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0852" w:rsidRPr="00323823" w:rsidRDefault="008D4F1A">
      <w:pPr>
        <w:spacing w:after="30"/>
        <w:jc w:val="center"/>
        <w:rPr>
          <w:rFonts w:ascii="Times New Roman" w:hAnsi="Times New Roman" w:cs="Times New Roman"/>
        </w:rPr>
      </w:pPr>
      <w:r w:rsidRPr="00323823">
        <w:rPr>
          <w:rFonts w:ascii="Times New Roman" w:hAnsi="Times New Roman" w:cs="Times New Roman"/>
          <w:b/>
          <w:bCs/>
          <w:color w:val="1F3864"/>
          <w:sz w:val="34"/>
          <w:szCs w:val="34"/>
        </w:rPr>
        <w:t>ACCEPTABLE USE &amp; BYOD POLICY</w:t>
      </w:r>
    </w:p>
    <w:p w:rsidR="00020852" w:rsidRPr="00323823" w:rsidRDefault="008D4F1A">
      <w:pPr>
        <w:pBdr>
          <w:bottom w:val="single" w:sz="12" w:space="0" w:color="1F3864"/>
        </w:pBdr>
        <w:spacing w:after="20"/>
        <w:jc w:val="center"/>
        <w:rPr>
          <w:rFonts w:ascii="Times New Roman" w:hAnsi="Times New Roman" w:cs="Times New Roman"/>
        </w:rPr>
      </w:pPr>
      <w:r w:rsidRPr="00323823">
        <w:rPr>
          <w:rFonts w:ascii="Times New Roman" w:hAnsi="Times New Roman" w:cs="Times New Roman"/>
          <w:color w:val="595959"/>
          <w:sz w:val="17"/>
          <w:szCs w:val="17"/>
        </w:rPr>
        <w:t xml:space="preserve">Tumaini Capital </w:t>
      </w:r>
      <w:proofErr w:type="gramStart"/>
      <w:r w:rsidRPr="00323823">
        <w:rPr>
          <w:rFonts w:ascii="Times New Roman" w:hAnsi="Times New Roman" w:cs="Times New Roman"/>
          <w:color w:val="595959"/>
          <w:sz w:val="17"/>
          <w:szCs w:val="17"/>
        </w:rPr>
        <w:t>Ltd  |</w:t>
      </w:r>
      <w:proofErr w:type="gramEnd"/>
      <w:r w:rsidRPr="00323823">
        <w:rPr>
          <w:rFonts w:ascii="Times New Roman" w:hAnsi="Times New Roman" w:cs="Times New Roman"/>
          <w:color w:val="595959"/>
          <w:sz w:val="17"/>
          <w:szCs w:val="17"/>
        </w:rPr>
        <w:t xml:space="preserve">  ISMS-POL-004  |  ISO/IEC 27001:2022 — Annex A 5.10, 6.7, 8.1  |  Fictional case study</w:t>
      </w:r>
    </w:p>
    <w:p w:rsidR="00020852" w:rsidRPr="00323823" w:rsidRDefault="00020852">
      <w:pPr>
        <w:spacing w:after="10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00"/>
      </w:tblGrid>
      <w:tr w:rsidR="00020852" w:rsidRPr="00323823">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b/>
                <w:bCs/>
                <w:color w:val="1F3864"/>
                <w:sz w:val="20"/>
                <w:szCs w:val="20"/>
              </w:rPr>
              <w:t>Document Title</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b/>
                <w:bCs/>
                <w:color w:val="1F3864"/>
                <w:sz w:val="20"/>
                <w:szCs w:val="20"/>
              </w:rPr>
              <w:t>Acceptable Use &amp; BYOD Policy</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b/>
                <w:bCs/>
                <w:color w:val="1F3864"/>
                <w:sz w:val="20"/>
                <w:szCs w:val="20"/>
              </w:rPr>
              <w:t>Document ID</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sz w:val="20"/>
                <w:szCs w:val="20"/>
              </w:rPr>
              <w:t>ISMS-POL-004</w:t>
            </w:r>
          </w:p>
        </w:tc>
      </w:tr>
      <w:tr w:rsidR="00020852" w:rsidRPr="00323823">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b/>
                <w:bCs/>
                <w:color w:val="1F3864"/>
                <w:sz w:val="20"/>
                <w:szCs w:val="20"/>
              </w:rPr>
              <w:t>Version</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sz w:val="20"/>
                <w:szCs w:val="20"/>
              </w:rPr>
              <w:t>1.0</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b/>
                <w:bCs/>
                <w:color w:val="1F3864"/>
                <w:sz w:val="20"/>
                <w:szCs w:val="20"/>
              </w:rPr>
              <w:t>Status</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i/>
                <w:iCs/>
                <w:color w:val="8C6010"/>
                <w:sz w:val="20"/>
                <w:szCs w:val="20"/>
              </w:rPr>
              <w:t>DRAFT — Pending Approval</w:t>
            </w:r>
          </w:p>
        </w:tc>
      </w:tr>
      <w:tr w:rsidR="00020852" w:rsidRPr="00323823">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b/>
                <w:bCs/>
                <w:color w:val="1F3864"/>
                <w:sz w:val="20"/>
                <w:szCs w:val="20"/>
              </w:rPr>
              <w:t>Author</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sz w:val="20"/>
                <w:szCs w:val="20"/>
              </w:rPr>
              <w:t>Head of Risk &amp; Compliance (ISMS Lead)</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b/>
                <w:bCs/>
                <w:color w:val="1F3864"/>
                <w:sz w:val="20"/>
                <w:szCs w:val="20"/>
              </w:rPr>
              <w:t>Date</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sz w:val="20"/>
                <w:szCs w:val="20"/>
              </w:rPr>
              <w:t>June 2026</w:t>
            </w:r>
          </w:p>
        </w:tc>
      </w:tr>
      <w:tr w:rsidR="00020852" w:rsidRPr="00323823">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b/>
                <w:bCs/>
                <w:color w:val="1F3864"/>
                <w:sz w:val="20"/>
                <w:szCs w:val="20"/>
              </w:rPr>
              <w:t>Approved By</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sz w:val="20"/>
                <w:szCs w:val="20"/>
              </w:rPr>
              <w:t>ISMS Lead &amp; CEO</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b/>
                <w:bCs/>
                <w:color w:val="1F3864"/>
                <w:sz w:val="20"/>
                <w:szCs w:val="20"/>
              </w:rPr>
              <w:t>Next Review</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sz w:val="20"/>
                <w:szCs w:val="20"/>
              </w:rPr>
              <w:t>June 2027</w:t>
            </w:r>
          </w:p>
        </w:tc>
      </w:tr>
      <w:tr w:rsidR="00020852" w:rsidRPr="00323823">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b/>
                <w:bCs/>
                <w:color w:val="1F3864"/>
                <w:sz w:val="20"/>
                <w:szCs w:val="20"/>
              </w:rPr>
              <w:t>Related Documents</w:t>
            </w:r>
          </w:p>
        </w:tc>
        <w:tc>
          <w:tcPr>
            <w:tcW w:w="7200" w:type="dxa"/>
            <w:gridSpan w:val="3"/>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020852" w:rsidRPr="00323823" w:rsidRDefault="008D4F1A">
            <w:pPr>
              <w:rPr>
                <w:rFonts w:ascii="Times New Roman" w:hAnsi="Times New Roman" w:cs="Times New Roman"/>
                <w:sz w:val="20"/>
                <w:szCs w:val="20"/>
              </w:rPr>
            </w:pPr>
            <w:r w:rsidRPr="00323823">
              <w:rPr>
                <w:rFonts w:ascii="Times New Roman" w:hAnsi="Times New Roman" w:cs="Times New Roman"/>
                <w:sz w:val="20"/>
                <w:szCs w:val="20"/>
              </w:rPr>
              <w:t>ISMS-POL-001 (Information Security Policy), ISMS-POL-002 (Access Control Policy), ISMS-POL-005 (Information Classification Pol</w:t>
            </w:r>
            <w:r w:rsidRPr="00323823">
              <w:rPr>
                <w:rFonts w:ascii="Times New Roman" w:hAnsi="Times New Roman" w:cs="Times New Roman"/>
                <w:sz w:val="20"/>
                <w:szCs w:val="20"/>
              </w:rPr>
              <w:t>icy)</w:t>
            </w:r>
          </w:p>
        </w:tc>
      </w:tr>
    </w:tbl>
    <w:p w:rsidR="00020852" w:rsidRPr="00323823" w:rsidRDefault="00020852">
      <w:pPr>
        <w:spacing w:after="80"/>
        <w:rPr>
          <w:rFonts w:ascii="Times New Roman" w:hAnsi="Times New Roman" w:cs="Times New Roman"/>
        </w:rPr>
      </w:pPr>
    </w:p>
    <w:p w:rsidR="00020852" w:rsidRPr="00323823" w:rsidRDefault="008D4F1A">
      <w:pPr>
        <w:pBdr>
          <w:bottom w:val="single" w:sz="6" w:space="0" w:color="B8923A"/>
          <w:right w:val="single" w:sz="22" w:space="0" w:color="1F3864"/>
        </w:pBdr>
        <w:spacing w:before="260" w:after="70"/>
        <w:rPr>
          <w:rFonts w:ascii="Times New Roman" w:hAnsi="Times New Roman" w:cs="Times New Roman"/>
          <w:sz w:val="24"/>
          <w:szCs w:val="24"/>
        </w:rPr>
      </w:pPr>
      <w:r w:rsidRPr="00323823">
        <w:rPr>
          <w:rFonts w:ascii="Times New Roman" w:hAnsi="Times New Roman" w:cs="Times New Roman"/>
          <w:b/>
          <w:bCs/>
          <w:color w:val="B8923A"/>
          <w:sz w:val="24"/>
          <w:szCs w:val="24"/>
        </w:rPr>
        <w:t xml:space="preserve">1.  </w:t>
      </w:r>
      <w:r w:rsidRPr="00323823">
        <w:rPr>
          <w:rFonts w:ascii="Times New Roman" w:hAnsi="Times New Roman" w:cs="Times New Roman"/>
          <w:b/>
          <w:bCs/>
          <w:color w:val="1F3864"/>
          <w:sz w:val="24"/>
          <w:szCs w:val="24"/>
        </w:rPr>
        <w:t>PURPOSE AND SCOPE</w:t>
      </w:r>
    </w:p>
    <w:p w:rsidR="00020852" w:rsidRPr="00323823" w:rsidRDefault="008D4F1A">
      <w:pPr>
        <w:spacing w:after="80"/>
        <w:rPr>
          <w:rFonts w:ascii="Times New Roman" w:hAnsi="Times New Roman" w:cs="Times New Roman"/>
          <w:sz w:val="24"/>
          <w:szCs w:val="24"/>
        </w:rPr>
      </w:pPr>
      <w:r w:rsidRPr="00323823">
        <w:rPr>
          <w:rFonts w:ascii="Times New Roman" w:hAnsi="Times New Roman" w:cs="Times New Roman"/>
          <w:sz w:val="24"/>
          <w:szCs w:val="24"/>
        </w:rPr>
        <w:t xml:space="preserve">This policy defines the acceptable use of Tumaini Capital's information systems, devices, and data by all staff, contractors, and third parties. It also sets the </w:t>
      </w:r>
      <w:r w:rsidR="00323823" w:rsidRPr="00323823">
        <w:rPr>
          <w:rFonts w:ascii="Times New Roman" w:hAnsi="Times New Roman" w:cs="Times New Roman"/>
          <w:sz w:val="24"/>
          <w:szCs w:val="24"/>
        </w:rPr>
        <w:t>minimum-security</w:t>
      </w:r>
      <w:r w:rsidRPr="00323823">
        <w:rPr>
          <w:rFonts w:ascii="Times New Roman" w:hAnsi="Times New Roman" w:cs="Times New Roman"/>
          <w:sz w:val="24"/>
          <w:szCs w:val="24"/>
        </w:rPr>
        <w:t xml:space="preserve"> requirements for personally-owned (BYOD) devices used to access company infor</w:t>
      </w:r>
      <w:r w:rsidRPr="00323823">
        <w:rPr>
          <w:rFonts w:ascii="Times New Roman" w:hAnsi="Times New Roman" w:cs="Times New Roman"/>
          <w:sz w:val="24"/>
          <w:szCs w:val="24"/>
        </w:rPr>
        <w:t>mation or systems.</w:t>
      </w:r>
    </w:p>
    <w:p w:rsidR="00020852" w:rsidRPr="00323823" w:rsidRDefault="008D4F1A">
      <w:pPr>
        <w:spacing w:after="80"/>
        <w:rPr>
          <w:rFonts w:ascii="Times New Roman" w:hAnsi="Times New Roman" w:cs="Times New Roman"/>
          <w:sz w:val="24"/>
          <w:szCs w:val="24"/>
        </w:rPr>
      </w:pPr>
      <w:r w:rsidRPr="00323823">
        <w:rPr>
          <w:rFonts w:ascii="Times New Roman" w:hAnsi="Times New Roman" w:cs="Times New Roman"/>
          <w:sz w:val="24"/>
          <w:szCs w:val="24"/>
        </w:rPr>
        <w:t>This policy applies to all Tumaini Capital staff and contractors at both the Nairobi and Kisumu offices, and to all personally-owned devices used for any business purpose including accessing email, Google Workspace, WhatsApp Business, or</w:t>
      </w:r>
      <w:r w:rsidRPr="00323823">
        <w:rPr>
          <w:rFonts w:ascii="Times New Roman" w:hAnsi="Times New Roman" w:cs="Times New Roman"/>
          <w:sz w:val="24"/>
          <w:szCs w:val="24"/>
        </w:rPr>
        <w:t xml:space="preserve"> the CRM system.</w:t>
      </w:r>
    </w:p>
    <w:p w:rsidR="00020852" w:rsidRPr="00323823" w:rsidRDefault="008D4F1A">
      <w:pPr>
        <w:pBdr>
          <w:bottom w:val="single" w:sz="6" w:space="0" w:color="B8923A"/>
          <w:right w:val="single" w:sz="22" w:space="0" w:color="1F3864"/>
        </w:pBdr>
        <w:spacing w:before="260" w:after="70"/>
        <w:rPr>
          <w:rFonts w:ascii="Times New Roman" w:hAnsi="Times New Roman" w:cs="Times New Roman"/>
          <w:sz w:val="24"/>
          <w:szCs w:val="24"/>
        </w:rPr>
      </w:pPr>
      <w:r w:rsidRPr="00323823">
        <w:rPr>
          <w:rFonts w:ascii="Times New Roman" w:hAnsi="Times New Roman" w:cs="Times New Roman"/>
          <w:b/>
          <w:bCs/>
          <w:color w:val="B8923A"/>
          <w:sz w:val="24"/>
          <w:szCs w:val="24"/>
        </w:rPr>
        <w:t xml:space="preserve">2.  </w:t>
      </w:r>
      <w:r w:rsidRPr="00323823">
        <w:rPr>
          <w:rFonts w:ascii="Times New Roman" w:hAnsi="Times New Roman" w:cs="Times New Roman"/>
          <w:b/>
          <w:bCs/>
          <w:color w:val="1F3864"/>
          <w:sz w:val="24"/>
          <w:szCs w:val="24"/>
        </w:rPr>
        <w:t>GENERAL PRINCIPLES</w:t>
      </w:r>
    </w:p>
    <w:p w:rsidR="00020852" w:rsidRPr="00323823" w:rsidRDefault="008D4F1A">
      <w:pPr>
        <w:spacing w:after="80"/>
        <w:rPr>
          <w:rFonts w:ascii="Times New Roman" w:hAnsi="Times New Roman" w:cs="Times New Roman"/>
          <w:sz w:val="24"/>
          <w:szCs w:val="24"/>
        </w:rPr>
      </w:pPr>
      <w:r w:rsidRPr="00323823">
        <w:rPr>
          <w:rFonts w:ascii="Times New Roman" w:hAnsi="Times New Roman" w:cs="Times New Roman"/>
          <w:sz w:val="24"/>
          <w:szCs w:val="24"/>
        </w:rPr>
        <w:t>Tumaini Capital's information systems and devices are provided to support legitimate business activities. Use of these systems is a privilege, not a right, and is subject to the terms of this policy. The following pr</w:t>
      </w:r>
      <w:r w:rsidRPr="00323823">
        <w:rPr>
          <w:rFonts w:ascii="Times New Roman" w:hAnsi="Times New Roman" w:cs="Times New Roman"/>
          <w:sz w:val="24"/>
          <w:szCs w:val="24"/>
        </w:rPr>
        <w:t>inciples apply at all times:</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Company information systems shall be used primarily for business purposes. Incidental personal use is permitted provided it does not conflict with business needs, consume significant resources, or create a security risk.</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 xml:space="preserve">Every </w:t>
      </w:r>
      <w:r w:rsidRPr="00323823">
        <w:rPr>
          <w:rFonts w:ascii="Times New Roman" w:hAnsi="Times New Roman" w:cs="Times New Roman"/>
          <w:sz w:val="24"/>
          <w:szCs w:val="24"/>
        </w:rPr>
        <w:t>user is personally accountable for all activity conducted under their credentials. Accounts and passwords must never be shared.</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Users shall treat company information, systems, and devices with the same care they would apply to any other company asset.</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This</w:t>
      </w:r>
      <w:r w:rsidRPr="00323823">
        <w:rPr>
          <w:rFonts w:ascii="Times New Roman" w:hAnsi="Times New Roman" w:cs="Times New Roman"/>
          <w:sz w:val="24"/>
          <w:szCs w:val="24"/>
        </w:rPr>
        <w:t xml:space="preserve"> policy applies equally on company premises and when working remotely.</w:t>
      </w:r>
    </w:p>
    <w:p w:rsidR="00020852" w:rsidRPr="00323823" w:rsidRDefault="008D4F1A">
      <w:pPr>
        <w:pBdr>
          <w:bottom w:val="single" w:sz="6" w:space="0" w:color="B8923A"/>
          <w:right w:val="single" w:sz="22" w:space="0" w:color="1F3864"/>
        </w:pBdr>
        <w:spacing w:before="260" w:after="70"/>
        <w:rPr>
          <w:rFonts w:ascii="Times New Roman" w:hAnsi="Times New Roman" w:cs="Times New Roman"/>
          <w:sz w:val="24"/>
          <w:szCs w:val="24"/>
        </w:rPr>
      </w:pPr>
      <w:r w:rsidRPr="00323823">
        <w:rPr>
          <w:rFonts w:ascii="Times New Roman" w:hAnsi="Times New Roman" w:cs="Times New Roman"/>
          <w:b/>
          <w:bCs/>
          <w:color w:val="B8923A"/>
          <w:sz w:val="24"/>
          <w:szCs w:val="24"/>
        </w:rPr>
        <w:t xml:space="preserve">3.  </w:t>
      </w:r>
      <w:r w:rsidRPr="00323823">
        <w:rPr>
          <w:rFonts w:ascii="Times New Roman" w:hAnsi="Times New Roman" w:cs="Times New Roman"/>
          <w:b/>
          <w:bCs/>
          <w:color w:val="1F3864"/>
          <w:sz w:val="24"/>
          <w:szCs w:val="24"/>
        </w:rPr>
        <w:t>EMAIL AND COMMUNICATIONS TOOLS</w:t>
      </w:r>
    </w:p>
    <w:p w:rsidR="00020852" w:rsidRPr="00323823" w:rsidRDefault="00323823">
      <w:pPr>
        <w:pBdr>
          <w:bottom w:val="single" w:sz="4" w:space="0" w:color="B8923A"/>
        </w:pBdr>
        <w:spacing w:before="160" w:after="50"/>
        <w:rPr>
          <w:rFonts w:ascii="Times New Roman" w:hAnsi="Times New Roman" w:cs="Times New Roman"/>
          <w:sz w:val="24"/>
          <w:szCs w:val="24"/>
        </w:rPr>
      </w:pPr>
      <w:r w:rsidRPr="00323823">
        <w:rPr>
          <w:rFonts w:ascii="Times New Roman" w:hAnsi="Times New Roman" w:cs="Times New Roman"/>
          <w:b/>
          <w:bCs/>
          <w:color w:val="1F3864"/>
          <w:sz w:val="24"/>
          <w:szCs w:val="24"/>
        </w:rPr>
        <w:t>3.1 Email</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The company's Google Workspace email system is the primary channel for formal business communications.</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Confidential or Restricted information (as defined in the Information Classification Policy, ISMS-POL-005) must not be sent via personal email accounts.</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Staff must not open email attachments or click links from unknown or unexpected senders without first v</w:t>
      </w:r>
      <w:r w:rsidRPr="00323823">
        <w:rPr>
          <w:rFonts w:ascii="Times New Roman" w:hAnsi="Times New Roman" w:cs="Times New Roman"/>
          <w:sz w:val="24"/>
          <w:szCs w:val="24"/>
        </w:rPr>
        <w:t>erifying the source. Suspected phishing emails must be reported immediately.</w:t>
      </w:r>
    </w:p>
    <w:p w:rsidR="00020852"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Mass email to customer lists must be approved by the Head of Operations.</w:t>
      </w:r>
    </w:p>
    <w:p w:rsidR="00323823" w:rsidRPr="00323823" w:rsidRDefault="00323823" w:rsidP="00323823">
      <w:pPr>
        <w:pStyle w:val="ListParagraph"/>
        <w:spacing w:after="50"/>
        <w:ind w:left="320"/>
        <w:rPr>
          <w:rFonts w:ascii="Times New Roman" w:hAnsi="Times New Roman" w:cs="Times New Roman"/>
          <w:sz w:val="24"/>
          <w:szCs w:val="24"/>
        </w:rPr>
      </w:pPr>
    </w:p>
    <w:p w:rsidR="00020852" w:rsidRPr="00323823" w:rsidRDefault="00020852">
      <w:pPr>
        <w:spacing w:after="30"/>
        <w:rPr>
          <w:rFonts w:ascii="Times New Roman" w:hAnsi="Times New Roman" w:cs="Times New Roman"/>
          <w:sz w:val="24"/>
          <w:szCs w:val="24"/>
        </w:rPr>
      </w:pPr>
    </w:p>
    <w:p w:rsidR="00020852" w:rsidRPr="00323823" w:rsidRDefault="008D4F1A">
      <w:pPr>
        <w:pBdr>
          <w:bottom w:val="single" w:sz="4" w:space="0" w:color="B8923A"/>
        </w:pBdr>
        <w:spacing w:before="160" w:after="50"/>
        <w:rPr>
          <w:rFonts w:ascii="Times New Roman" w:hAnsi="Times New Roman" w:cs="Times New Roman"/>
          <w:sz w:val="24"/>
          <w:szCs w:val="24"/>
        </w:rPr>
      </w:pPr>
      <w:proofErr w:type="gramStart"/>
      <w:r w:rsidRPr="00323823">
        <w:rPr>
          <w:rFonts w:ascii="Times New Roman" w:hAnsi="Times New Roman" w:cs="Times New Roman"/>
          <w:b/>
          <w:bCs/>
          <w:color w:val="1F3864"/>
          <w:sz w:val="24"/>
          <w:szCs w:val="24"/>
        </w:rPr>
        <w:lastRenderedPageBreak/>
        <w:t>3.2  WhatsApp</w:t>
      </w:r>
      <w:proofErr w:type="gramEnd"/>
      <w:r w:rsidRPr="00323823">
        <w:rPr>
          <w:rFonts w:ascii="Times New Roman" w:hAnsi="Times New Roman" w:cs="Times New Roman"/>
          <w:b/>
          <w:bCs/>
          <w:color w:val="1F3864"/>
          <w:sz w:val="24"/>
          <w:szCs w:val="24"/>
        </w:rPr>
        <w:t xml:space="preserve"> Business</w:t>
      </w:r>
    </w:p>
    <w:p w:rsidR="00020852" w:rsidRPr="00323823" w:rsidRDefault="008D4F1A">
      <w:pPr>
        <w:spacing w:after="80"/>
        <w:rPr>
          <w:rFonts w:ascii="Times New Roman" w:hAnsi="Times New Roman" w:cs="Times New Roman"/>
          <w:sz w:val="24"/>
          <w:szCs w:val="24"/>
        </w:rPr>
      </w:pPr>
      <w:r w:rsidRPr="00323823">
        <w:rPr>
          <w:rFonts w:ascii="Times New Roman" w:hAnsi="Times New Roman" w:cs="Times New Roman"/>
          <w:sz w:val="24"/>
          <w:szCs w:val="24"/>
        </w:rPr>
        <w:t>WhatsApp Business is approved for customer-facing communications and internal coor</w:t>
      </w:r>
      <w:r w:rsidRPr="00323823">
        <w:rPr>
          <w:rFonts w:ascii="Times New Roman" w:hAnsi="Times New Roman" w:cs="Times New Roman"/>
          <w:sz w:val="24"/>
          <w:szCs w:val="24"/>
        </w:rPr>
        <w:t>dination. The following restrictions apply:</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KYC documents (copies of national IDs, bank statements, payslips) must never be shared via WhatsApp under any circumstances. Use the approved secure document portal or email with encryption.</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Customer loan decisio</w:t>
      </w:r>
      <w:r w:rsidRPr="00323823">
        <w:rPr>
          <w:rFonts w:ascii="Times New Roman" w:hAnsi="Times New Roman" w:cs="Times New Roman"/>
          <w:sz w:val="24"/>
          <w:szCs w:val="24"/>
        </w:rPr>
        <w:t>ns, credit scores, and financial data must not be transmitted via WhatsApp.</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Staff must use the company-managed WhatsApp Business account for customer communications, not personal WhatsApp numbers.</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WhatsApp conversations relating to customer accounts may be</w:t>
      </w:r>
      <w:r w:rsidRPr="00323823">
        <w:rPr>
          <w:rFonts w:ascii="Times New Roman" w:hAnsi="Times New Roman" w:cs="Times New Roman"/>
          <w:sz w:val="24"/>
          <w:szCs w:val="24"/>
        </w:rPr>
        <w:t xml:space="preserve"> subject to review as part of an incident investigation.</w:t>
      </w:r>
    </w:p>
    <w:p w:rsidR="00020852" w:rsidRPr="00323823" w:rsidRDefault="008D4F1A">
      <w:pPr>
        <w:pBdr>
          <w:bottom w:val="single" w:sz="6" w:space="0" w:color="B8923A"/>
          <w:right w:val="single" w:sz="22" w:space="0" w:color="1F3864"/>
        </w:pBdr>
        <w:spacing w:before="260" w:after="70"/>
        <w:rPr>
          <w:rFonts w:ascii="Times New Roman" w:hAnsi="Times New Roman" w:cs="Times New Roman"/>
          <w:sz w:val="24"/>
          <w:szCs w:val="24"/>
        </w:rPr>
      </w:pPr>
      <w:r w:rsidRPr="00323823">
        <w:rPr>
          <w:rFonts w:ascii="Times New Roman" w:hAnsi="Times New Roman" w:cs="Times New Roman"/>
          <w:b/>
          <w:bCs/>
          <w:color w:val="B8923A"/>
          <w:sz w:val="24"/>
          <w:szCs w:val="24"/>
        </w:rPr>
        <w:t xml:space="preserve">4.  </w:t>
      </w:r>
      <w:r w:rsidRPr="00323823">
        <w:rPr>
          <w:rFonts w:ascii="Times New Roman" w:hAnsi="Times New Roman" w:cs="Times New Roman"/>
          <w:b/>
          <w:bCs/>
          <w:color w:val="1F3864"/>
          <w:sz w:val="24"/>
          <w:szCs w:val="24"/>
        </w:rPr>
        <w:t>INTERNET ACCESS</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Internet access is provided for business purposes. Accessing websites for legitimate personal use during breaks is acceptable provided bandwidth use is reasonable.</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Accessing websi</w:t>
      </w:r>
      <w:r w:rsidRPr="00323823">
        <w:rPr>
          <w:rFonts w:ascii="Times New Roman" w:hAnsi="Times New Roman" w:cs="Times New Roman"/>
          <w:sz w:val="24"/>
          <w:szCs w:val="24"/>
        </w:rPr>
        <w:t>tes that host illegal content, promote extremism, contain adult content, or are known to distribute malware is strictly prohibited.</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Downloading software, browser extensions, or executable files from the internet onto company devices requires prior approval</w:t>
      </w:r>
      <w:r w:rsidRPr="00323823">
        <w:rPr>
          <w:rFonts w:ascii="Times New Roman" w:hAnsi="Times New Roman" w:cs="Times New Roman"/>
          <w:sz w:val="24"/>
          <w:szCs w:val="24"/>
        </w:rPr>
        <w:t xml:space="preserve"> from the Head of Engineering.</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Use of anonymizing tools (VPNs not provided by Tumaini Capital, Tor, proxy services) on company devices is not permitted without ISMS Lead approval.</w:t>
      </w:r>
    </w:p>
    <w:p w:rsidR="00020852" w:rsidRPr="00323823" w:rsidRDefault="008D4F1A">
      <w:pPr>
        <w:pBdr>
          <w:bottom w:val="single" w:sz="6" w:space="0" w:color="B8923A"/>
          <w:right w:val="single" w:sz="22" w:space="0" w:color="1F3864"/>
        </w:pBdr>
        <w:spacing w:before="260" w:after="70"/>
        <w:rPr>
          <w:rFonts w:ascii="Times New Roman" w:hAnsi="Times New Roman" w:cs="Times New Roman"/>
          <w:sz w:val="24"/>
          <w:szCs w:val="24"/>
        </w:rPr>
      </w:pPr>
      <w:r w:rsidRPr="00323823">
        <w:rPr>
          <w:rFonts w:ascii="Times New Roman" w:hAnsi="Times New Roman" w:cs="Times New Roman"/>
          <w:b/>
          <w:bCs/>
          <w:color w:val="B8923A"/>
          <w:sz w:val="24"/>
          <w:szCs w:val="24"/>
        </w:rPr>
        <w:t xml:space="preserve">5.  </w:t>
      </w:r>
      <w:r w:rsidRPr="00323823">
        <w:rPr>
          <w:rFonts w:ascii="Times New Roman" w:hAnsi="Times New Roman" w:cs="Times New Roman"/>
          <w:b/>
          <w:bCs/>
          <w:color w:val="1F3864"/>
          <w:sz w:val="24"/>
          <w:szCs w:val="24"/>
        </w:rPr>
        <w:t>SOCIAL MEDIA</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Staff must not post, share, or comment on social media in a</w:t>
      </w:r>
      <w:r w:rsidRPr="00323823">
        <w:rPr>
          <w:rFonts w:ascii="Times New Roman" w:hAnsi="Times New Roman" w:cs="Times New Roman"/>
          <w:sz w:val="24"/>
          <w:szCs w:val="24"/>
        </w:rPr>
        <w:t xml:space="preserve"> way that could be attributed to Tumaini Capital without prior approval from the CEO or Head of Operations.</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No customer data, borrower information, KYC documents, financial data, or internal business information may be shared on any social media platform.</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Staff must not discuss ongoing security incidents, regulatory investigations, or legal matters on social media.</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Personal social media use during working hours should be limited to break times and must not be conducted on company systems.</w:t>
      </w:r>
    </w:p>
    <w:p w:rsidR="00020852" w:rsidRPr="00323823" w:rsidRDefault="008D4F1A">
      <w:pPr>
        <w:pBdr>
          <w:bottom w:val="single" w:sz="6" w:space="0" w:color="B8923A"/>
          <w:right w:val="single" w:sz="22" w:space="0" w:color="1F3864"/>
        </w:pBdr>
        <w:spacing w:before="260" w:after="70"/>
        <w:rPr>
          <w:rFonts w:ascii="Times New Roman" w:hAnsi="Times New Roman" w:cs="Times New Roman"/>
          <w:sz w:val="24"/>
          <w:szCs w:val="24"/>
        </w:rPr>
      </w:pPr>
      <w:r w:rsidRPr="00323823">
        <w:rPr>
          <w:rFonts w:ascii="Times New Roman" w:hAnsi="Times New Roman" w:cs="Times New Roman"/>
          <w:b/>
          <w:bCs/>
          <w:color w:val="B8923A"/>
          <w:sz w:val="24"/>
          <w:szCs w:val="24"/>
        </w:rPr>
        <w:t xml:space="preserve">6.  </w:t>
      </w:r>
      <w:r w:rsidRPr="00323823">
        <w:rPr>
          <w:rFonts w:ascii="Times New Roman" w:hAnsi="Times New Roman" w:cs="Times New Roman"/>
          <w:b/>
          <w:bCs/>
          <w:color w:val="1F3864"/>
          <w:sz w:val="24"/>
          <w:szCs w:val="24"/>
        </w:rPr>
        <w:t>BYOD — REQUIRE</w:t>
      </w:r>
      <w:r w:rsidRPr="00323823">
        <w:rPr>
          <w:rFonts w:ascii="Times New Roman" w:hAnsi="Times New Roman" w:cs="Times New Roman"/>
          <w:b/>
          <w:bCs/>
          <w:color w:val="1F3864"/>
          <w:sz w:val="24"/>
          <w:szCs w:val="24"/>
        </w:rPr>
        <w:t>MENTS FOR PERSONAL DEVICES</w:t>
      </w:r>
    </w:p>
    <w:p w:rsidR="00020852" w:rsidRPr="00323823" w:rsidRDefault="008D4F1A">
      <w:pPr>
        <w:spacing w:after="80"/>
        <w:rPr>
          <w:rFonts w:ascii="Times New Roman" w:hAnsi="Times New Roman" w:cs="Times New Roman"/>
          <w:sz w:val="24"/>
          <w:szCs w:val="24"/>
        </w:rPr>
      </w:pPr>
      <w:r w:rsidRPr="00323823">
        <w:rPr>
          <w:rFonts w:ascii="Times New Roman" w:hAnsi="Times New Roman" w:cs="Times New Roman"/>
          <w:sz w:val="24"/>
          <w:szCs w:val="24"/>
        </w:rPr>
        <w:t xml:space="preserve">Tumaini Capital permits staff to use personally-owned smartphones to access company email, Google Workspace, and WhatsApp Business for business purposes. The following </w:t>
      </w:r>
      <w:bookmarkStart w:id="0" w:name="_GoBack"/>
      <w:bookmarkEnd w:id="0"/>
      <w:r w:rsidRPr="00323823">
        <w:rPr>
          <w:rFonts w:ascii="Times New Roman" w:hAnsi="Times New Roman" w:cs="Times New Roman"/>
          <w:sz w:val="24"/>
          <w:szCs w:val="24"/>
        </w:rPr>
        <w:t>minimum-security</w:t>
      </w:r>
      <w:r w:rsidRPr="00323823">
        <w:rPr>
          <w:rFonts w:ascii="Times New Roman" w:hAnsi="Times New Roman" w:cs="Times New Roman"/>
          <w:sz w:val="24"/>
          <w:szCs w:val="24"/>
        </w:rPr>
        <w:t xml:space="preserve"> requirements apply to any personal device used for business:</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Screen loc</w:t>
      </w:r>
      <w:r w:rsidRPr="00323823">
        <w:rPr>
          <w:rFonts w:ascii="Times New Roman" w:hAnsi="Times New Roman" w:cs="Times New Roman"/>
          <w:sz w:val="24"/>
          <w:szCs w:val="24"/>
        </w:rPr>
        <w:t>k must be enabled with a minimum 6-digit PIN, pattern, or biometric, activating within 5 minutes of inactivity.</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Full-disk encryption must be enabled where the device supports it (this is enabled by default on all modern Android and iOS devices).</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The device</w:t>
      </w:r>
      <w:r w:rsidRPr="00323823">
        <w:rPr>
          <w:rFonts w:ascii="Times New Roman" w:hAnsi="Times New Roman" w:cs="Times New Roman"/>
          <w:sz w:val="24"/>
          <w:szCs w:val="24"/>
        </w:rPr>
        <w:t xml:space="preserve"> must be running a supported operating system with current security updates applied.</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The device must have reputable anti-malware software installed (Android devices) or rely on iOS/</w:t>
      </w:r>
      <w:proofErr w:type="spellStart"/>
      <w:r w:rsidRPr="00323823">
        <w:rPr>
          <w:rFonts w:ascii="Times New Roman" w:hAnsi="Times New Roman" w:cs="Times New Roman"/>
          <w:sz w:val="24"/>
          <w:szCs w:val="24"/>
        </w:rPr>
        <w:t>iPadOS</w:t>
      </w:r>
      <w:proofErr w:type="spellEnd"/>
      <w:r w:rsidRPr="00323823">
        <w:rPr>
          <w:rFonts w:ascii="Times New Roman" w:hAnsi="Times New Roman" w:cs="Times New Roman"/>
          <w:sz w:val="24"/>
          <w:szCs w:val="24"/>
        </w:rPr>
        <w:t xml:space="preserve"> built-in security (iOS/</w:t>
      </w:r>
      <w:proofErr w:type="spellStart"/>
      <w:r w:rsidRPr="00323823">
        <w:rPr>
          <w:rFonts w:ascii="Times New Roman" w:hAnsi="Times New Roman" w:cs="Times New Roman"/>
          <w:sz w:val="24"/>
          <w:szCs w:val="24"/>
        </w:rPr>
        <w:t>iPadOS</w:t>
      </w:r>
      <w:proofErr w:type="spellEnd"/>
      <w:r w:rsidRPr="00323823">
        <w:rPr>
          <w:rFonts w:ascii="Times New Roman" w:hAnsi="Times New Roman" w:cs="Times New Roman"/>
          <w:sz w:val="24"/>
          <w:szCs w:val="24"/>
        </w:rPr>
        <w:t xml:space="preserve"> devices).</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Company email and applicatio</w:t>
      </w:r>
      <w:r w:rsidRPr="00323823">
        <w:rPr>
          <w:rFonts w:ascii="Times New Roman" w:hAnsi="Times New Roman" w:cs="Times New Roman"/>
          <w:sz w:val="24"/>
          <w:szCs w:val="24"/>
        </w:rPr>
        <w:t>ns must be accessed through approved apps (Google Gmail, Google Drive, WhatsApp Business) rather than via personal browsers where possible.</w:t>
      </w:r>
    </w:p>
    <w:p w:rsidR="00020852" w:rsidRPr="00323823" w:rsidRDefault="008D4F1A">
      <w:pPr>
        <w:spacing w:after="80"/>
        <w:rPr>
          <w:rFonts w:ascii="Times New Roman" w:hAnsi="Times New Roman" w:cs="Times New Roman"/>
          <w:sz w:val="24"/>
          <w:szCs w:val="24"/>
        </w:rPr>
      </w:pPr>
      <w:r w:rsidRPr="00323823">
        <w:rPr>
          <w:rFonts w:ascii="Times New Roman" w:hAnsi="Times New Roman" w:cs="Times New Roman"/>
          <w:i/>
          <w:iCs/>
          <w:sz w:val="24"/>
          <w:szCs w:val="24"/>
        </w:rPr>
        <w:t>By using a personal device to access Tumaini Capital's systems, the device owner consents to the company remotely re</w:t>
      </w:r>
      <w:r w:rsidRPr="00323823">
        <w:rPr>
          <w:rFonts w:ascii="Times New Roman" w:hAnsi="Times New Roman" w:cs="Times New Roman"/>
          <w:i/>
          <w:iCs/>
          <w:sz w:val="24"/>
          <w:szCs w:val="24"/>
        </w:rPr>
        <w:t>voking access to company data and applications in the event of device loss, theft, or employment termination. This action is limited to company data and applications; personal data stored on the device will not be affected.</w:t>
      </w:r>
    </w:p>
    <w:p w:rsidR="00020852" w:rsidRPr="00323823" w:rsidRDefault="008D4F1A">
      <w:pPr>
        <w:pBdr>
          <w:bottom w:val="single" w:sz="6" w:space="0" w:color="B8923A"/>
          <w:right w:val="single" w:sz="22" w:space="0" w:color="1F3864"/>
        </w:pBdr>
        <w:spacing w:before="260" w:after="70"/>
        <w:rPr>
          <w:rFonts w:ascii="Times New Roman" w:hAnsi="Times New Roman" w:cs="Times New Roman"/>
          <w:sz w:val="24"/>
          <w:szCs w:val="24"/>
        </w:rPr>
      </w:pPr>
      <w:r w:rsidRPr="00323823">
        <w:rPr>
          <w:rFonts w:ascii="Times New Roman" w:hAnsi="Times New Roman" w:cs="Times New Roman"/>
          <w:b/>
          <w:bCs/>
          <w:color w:val="B8923A"/>
          <w:sz w:val="24"/>
          <w:szCs w:val="24"/>
        </w:rPr>
        <w:lastRenderedPageBreak/>
        <w:t xml:space="preserve">7.  </w:t>
      </w:r>
      <w:r w:rsidRPr="00323823">
        <w:rPr>
          <w:rFonts w:ascii="Times New Roman" w:hAnsi="Times New Roman" w:cs="Times New Roman"/>
          <w:b/>
          <w:bCs/>
          <w:color w:val="1F3864"/>
          <w:sz w:val="24"/>
          <w:szCs w:val="24"/>
        </w:rPr>
        <w:t>DATA HANDLING ON PERSONAL DE</w:t>
      </w:r>
      <w:r w:rsidRPr="00323823">
        <w:rPr>
          <w:rFonts w:ascii="Times New Roman" w:hAnsi="Times New Roman" w:cs="Times New Roman"/>
          <w:b/>
          <w:bCs/>
          <w:color w:val="1F3864"/>
          <w:sz w:val="24"/>
          <w:szCs w:val="24"/>
        </w:rPr>
        <w:t>VICES</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Customer KYC documents, loan records, and financial data must not be permanently stored on personal devices. Temporary viewing for operational purposes is permitted; downloaded files must be deleted immediately after use.</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 xml:space="preserve">Company data must be stored </w:t>
      </w:r>
      <w:r w:rsidRPr="00323823">
        <w:rPr>
          <w:rFonts w:ascii="Times New Roman" w:hAnsi="Times New Roman" w:cs="Times New Roman"/>
          <w:sz w:val="24"/>
          <w:szCs w:val="24"/>
        </w:rPr>
        <w:t>in approved company systems (Google Workspace, CRM, AWS). Personal cloud storage accounts (iCloud, personal Google Drive, Dropbox) must not be used for company data.</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Personal devices used for business must be reported as lost or stolen to the ISMS Lead imm</w:t>
      </w:r>
      <w:r w:rsidRPr="00323823">
        <w:rPr>
          <w:rFonts w:ascii="Times New Roman" w:hAnsi="Times New Roman" w:cs="Times New Roman"/>
          <w:sz w:val="24"/>
          <w:szCs w:val="24"/>
        </w:rPr>
        <w:t>ediately upon discovery. Remote wipe of company data may be initiated without delay.</w:t>
      </w:r>
    </w:p>
    <w:p w:rsidR="00020852" w:rsidRPr="00323823" w:rsidRDefault="008D4F1A">
      <w:pPr>
        <w:pBdr>
          <w:bottom w:val="single" w:sz="6" w:space="0" w:color="B8923A"/>
          <w:right w:val="single" w:sz="22" w:space="0" w:color="1F3864"/>
        </w:pBdr>
        <w:spacing w:before="260" w:after="70"/>
        <w:rPr>
          <w:rFonts w:ascii="Times New Roman" w:hAnsi="Times New Roman" w:cs="Times New Roman"/>
          <w:sz w:val="24"/>
          <w:szCs w:val="24"/>
        </w:rPr>
      </w:pPr>
      <w:r w:rsidRPr="00323823">
        <w:rPr>
          <w:rFonts w:ascii="Times New Roman" w:hAnsi="Times New Roman" w:cs="Times New Roman"/>
          <w:b/>
          <w:bCs/>
          <w:color w:val="B8923A"/>
          <w:sz w:val="24"/>
          <w:szCs w:val="24"/>
        </w:rPr>
        <w:t xml:space="preserve">8.  </w:t>
      </w:r>
      <w:r w:rsidRPr="00323823">
        <w:rPr>
          <w:rFonts w:ascii="Times New Roman" w:hAnsi="Times New Roman" w:cs="Times New Roman"/>
          <w:b/>
          <w:bCs/>
          <w:color w:val="1F3864"/>
          <w:sz w:val="24"/>
          <w:szCs w:val="24"/>
        </w:rPr>
        <w:t>REMOTE WORKING</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Staff working remotely must connect to in-scope systems (CRM, AWS) via multi-factor authentication.</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Video calls and voice calls relating to sensitive ma</w:t>
      </w:r>
      <w:r w:rsidRPr="00323823">
        <w:rPr>
          <w:rFonts w:ascii="Times New Roman" w:hAnsi="Times New Roman" w:cs="Times New Roman"/>
          <w:sz w:val="24"/>
          <w:szCs w:val="24"/>
        </w:rPr>
        <w:t>tters should be conducted in a private location where the conversation cannot be overheard.</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Screens displaying confidential or restricted information must not be visible to household members or members of the public.</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Public Wi-Fi networks (cafes, airports,</w:t>
      </w:r>
      <w:r w:rsidRPr="00323823">
        <w:rPr>
          <w:rFonts w:ascii="Times New Roman" w:hAnsi="Times New Roman" w:cs="Times New Roman"/>
          <w:sz w:val="24"/>
          <w:szCs w:val="24"/>
        </w:rPr>
        <w:t xml:space="preserve"> hotels) must not be used to access company systems unless a company-approved VPN is active.</w:t>
      </w:r>
    </w:p>
    <w:p w:rsidR="00020852" w:rsidRPr="00323823" w:rsidRDefault="008D4F1A">
      <w:pPr>
        <w:pBdr>
          <w:bottom w:val="single" w:sz="6" w:space="0" w:color="B8923A"/>
          <w:right w:val="single" w:sz="22" w:space="0" w:color="1F3864"/>
        </w:pBdr>
        <w:spacing w:before="260" w:after="70"/>
        <w:rPr>
          <w:rFonts w:ascii="Times New Roman" w:hAnsi="Times New Roman" w:cs="Times New Roman"/>
          <w:sz w:val="24"/>
          <w:szCs w:val="24"/>
        </w:rPr>
      </w:pPr>
      <w:r w:rsidRPr="00323823">
        <w:rPr>
          <w:rFonts w:ascii="Times New Roman" w:hAnsi="Times New Roman" w:cs="Times New Roman"/>
          <w:b/>
          <w:bCs/>
          <w:color w:val="B8923A"/>
          <w:sz w:val="24"/>
          <w:szCs w:val="24"/>
        </w:rPr>
        <w:t xml:space="preserve">9.  </w:t>
      </w:r>
      <w:r w:rsidRPr="00323823">
        <w:rPr>
          <w:rFonts w:ascii="Times New Roman" w:hAnsi="Times New Roman" w:cs="Times New Roman"/>
          <w:b/>
          <w:bCs/>
          <w:color w:val="1F3864"/>
          <w:sz w:val="24"/>
          <w:szCs w:val="24"/>
        </w:rPr>
        <w:t>SOFTWARE AND APPLICATIONS</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Staff must not install unapproved software or applications on company-issued devices without prior approval from the Head of Engineer</w:t>
      </w:r>
      <w:r w:rsidRPr="00323823">
        <w:rPr>
          <w:rFonts w:ascii="Times New Roman" w:hAnsi="Times New Roman" w:cs="Times New Roman"/>
          <w:sz w:val="24"/>
          <w:szCs w:val="24"/>
        </w:rPr>
        <w:t>ing.</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An approved software list is maintained by the Head of Engineering. Staff with a business need for software not on the approved list should submit a request for review.</w:t>
      </w:r>
    </w:p>
    <w:p w:rsidR="00020852" w:rsidRPr="00323823" w:rsidRDefault="008D4F1A">
      <w:pPr>
        <w:pStyle w:val="ListParagraph"/>
        <w:numPr>
          <w:ilvl w:val="0"/>
          <w:numId w:val="2"/>
        </w:numPr>
        <w:spacing w:after="50"/>
        <w:rPr>
          <w:rFonts w:ascii="Times New Roman" w:hAnsi="Times New Roman" w:cs="Times New Roman"/>
          <w:sz w:val="24"/>
          <w:szCs w:val="24"/>
        </w:rPr>
      </w:pPr>
      <w:r w:rsidRPr="00323823">
        <w:rPr>
          <w:rFonts w:ascii="Times New Roman" w:hAnsi="Times New Roman" w:cs="Times New Roman"/>
          <w:sz w:val="24"/>
          <w:szCs w:val="24"/>
        </w:rPr>
        <w:t>Browser extensions and plugins on company devices require approval before installa</w:t>
      </w:r>
      <w:r w:rsidRPr="00323823">
        <w:rPr>
          <w:rFonts w:ascii="Times New Roman" w:hAnsi="Times New Roman" w:cs="Times New Roman"/>
          <w:sz w:val="24"/>
          <w:szCs w:val="24"/>
        </w:rPr>
        <w:t>tion.</w:t>
      </w:r>
    </w:p>
    <w:p w:rsidR="00020852" w:rsidRPr="00323823" w:rsidRDefault="008D4F1A">
      <w:pPr>
        <w:pBdr>
          <w:bottom w:val="single" w:sz="6" w:space="0" w:color="B8923A"/>
          <w:right w:val="single" w:sz="22" w:space="0" w:color="1F3864"/>
        </w:pBdr>
        <w:spacing w:before="260" w:after="70"/>
        <w:rPr>
          <w:rFonts w:ascii="Times New Roman" w:hAnsi="Times New Roman" w:cs="Times New Roman"/>
          <w:sz w:val="24"/>
          <w:szCs w:val="24"/>
        </w:rPr>
      </w:pPr>
      <w:r w:rsidRPr="00323823">
        <w:rPr>
          <w:rFonts w:ascii="Times New Roman" w:hAnsi="Times New Roman" w:cs="Times New Roman"/>
          <w:b/>
          <w:bCs/>
          <w:color w:val="B8923A"/>
          <w:sz w:val="24"/>
          <w:szCs w:val="24"/>
        </w:rPr>
        <w:t xml:space="preserve">10.  </w:t>
      </w:r>
      <w:r w:rsidRPr="00323823">
        <w:rPr>
          <w:rFonts w:ascii="Times New Roman" w:hAnsi="Times New Roman" w:cs="Times New Roman"/>
          <w:b/>
          <w:bCs/>
          <w:color w:val="1F3864"/>
          <w:sz w:val="24"/>
          <w:szCs w:val="24"/>
        </w:rPr>
        <w:t>MONITORING</w:t>
      </w:r>
    </w:p>
    <w:p w:rsidR="00020852" w:rsidRPr="00323823" w:rsidRDefault="008D4F1A">
      <w:pPr>
        <w:spacing w:after="80"/>
        <w:rPr>
          <w:rFonts w:ascii="Times New Roman" w:hAnsi="Times New Roman" w:cs="Times New Roman"/>
          <w:sz w:val="24"/>
          <w:szCs w:val="24"/>
        </w:rPr>
      </w:pPr>
      <w:r w:rsidRPr="00323823">
        <w:rPr>
          <w:rFonts w:ascii="Times New Roman" w:hAnsi="Times New Roman" w:cs="Times New Roman"/>
          <w:sz w:val="24"/>
          <w:szCs w:val="24"/>
        </w:rPr>
        <w:t>Tumaini Capital reserves the right to monitor activity on company-owned systems and devices, and on personal devices accessing company systems, to the extent necessary to ensure compliance with this policy, investigate security incide</w:t>
      </w:r>
      <w:r w:rsidRPr="00323823">
        <w:rPr>
          <w:rFonts w:ascii="Times New Roman" w:hAnsi="Times New Roman" w:cs="Times New Roman"/>
          <w:sz w:val="24"/>
          <w:szCs w:val="24"/>
        </w:rPr>
        <w:t>nts, and meet legal obligations. Monitoring activity will be conducted in accordance with applicable Kenyan law and the Data Protection Act, 2019.</w:t>
      </w:r>
    </w:p>
    <w:p w:rsidR="00020852" w:rsidRPr="00323823" w:rsidRDefault="008D4F1A">
      <w:pPr>
        <w:spacing w:after="80"/>
        <w:rPr>
          <w:rFonts w:ascii="Times New Roman" w:hAnsi="Times New Roman" w:cs="Times New Roman"/>
          <w:sz w:val="24"/>
          <w:szCs w:val="24"/>
        </w:rPr>
      </w:pPr>
      <w:r w:rsidRPr="00323823">
        <w:rPr>
          <w:rFonts w:ascii="Times New Roman" w:hAnsi="Times New Roman" w:cs="Times New Roman"/>
          <w:i/>
          <w:iCs/>
          <w:sz w:val="24"/>
          <w:szCs w:val="24"/>
        </w:rPr>
        <w:t>Monitoring is not intended as a surveillance mechanism for staff performance and will only be reviewed in the context of a suspected security incident or investigation.</w:t>
      </w:r>
    </w:p>
    <w:p w:rsidR="00020852" w:rsidRPr="00323823" w:rsidRDefault="008D4F1A">
      <w:pPr>
        <w:pBdr>
          <w:bottom w:val="single" w:sz="6" w:space="0" w:color="B8923A"/>
          <w:right w:val="single" w:sz="22" w:space="0" w:color="1F3864"/>
        </w:pBdr>
        <w:spacing w:before="260" w:after="70"/>
        <w:rPr>
          <w:rFonts w:ascii="Times New Roman" w:hAnsi="Times New Roman" w:cs="Times New Roman"/>
          <w:sz w:val="24"/>
          <w:szCs w:val="24"/>
        </w:rPr>
      </w:pPr>
      <w:r w:rsidRPr="00323823">
        <w:rPr>
          <w:rFonts w:ascii="Times New Roman" w:hAnsi="Times New Roman" w:cs="Times New Roman"/>
          <w:b/>
          <w:bCs/>
          <w:color w:val="B8923A"/>
          <w:sz w:val="24"/>
          <w:szCs w:val="24"/>
        </w:rPr>
        <w:t xml:space="preserve">11.  </w:t>
      </w:r>
      <w:r w:rsidRPr="00323823">
        <w:rPr>
          <w:rFonts w:ascii="Times New Roman" w:hAnsi="Times New Roman" w:cs="Times New Roman"/>
          <w:b/>
          <w:bCs/>
          <w:color w:val="1F3864"/>
          <w:sz w:val="24"/>
          <w:szCs w:val="24"/>
        </w:rPr>
        <w:t>REPORTING SECURITY CONCERNS</w:t>
      </w:r>
    </w:p>
    <w:p w:rsidR="00020852" w:rsidRPr="00323823" w:rsidRDefault="008D4F1A">
      <w:pPr>
        <w:spacing w:after="80"/>
        <w:rPr>
          <w:rFonts w:ascii="Times New Roman" w:hAnsi="Times New Roman" w:cs="Times New Roman"/>
          <w:sz w:val="24"/>
          <w:szCs w:val="24"/>
        </w:rPr>
      </w:pPr>
      <w:r w:rsidRPr="00323823">
        <w:rPr>
          <w:rFonts w:ascii="Times New Roman" w:hAnsi="Times New Roman" w:cs="Times New Roman"/>
          <w:sz w:val="24"/>
          <w:szCs w:val="24"/>
        </w:rPr>
        <w:t>Staff who observe a potential violation of this policy</w:t>
      </w:r>
      <w:r w:rsidRPr="00323823">
        <w:rPr>
          <w:rFonts w:ascii="Times New Roman" w:hAnsi="Times New Roman" w:cs="Times New Roman"/>
          <w:sz w:val="24"/>
          <w:szCs w:val="24"/>
        </w:rPr>
        <w:t xml:space="preserve"> or suspect their device or credentials have been compromised must report it immediately to the ISMS Lead via the security incident reporting channel. There will be no adverse consequences for good-faith reports.</w:t>
      </w:r>
    </w:p>
    <w:p w:rsidR="00020852" w:rsidRPr="00323823" w:rsidRDefault="008D4F1A">
      <w:pPr>
        <w:pBdr>
          <w:bottom w:val="single" w:sz="6" w:space="0" w:color="B8923A"/>
          <w:right w:val="single" w:sz="22" w:space="0" w:color="1F3864"/>
        </w:pBdr>
        <w:spacing w:before="260" w:after="70"/>
        <w:rPr>
          <w:rFonts w:ascii="Times New Roman" w:hAnsi="Times New Roman" w:cs="Times New Roman"/>
          <w:sz w:val="24"/>
          <w:szCs w:val="24"/>
        </w:rPr>
      </w:pPr>
      <w:r w:rsidRPr="00323823">
        <w:rPr>
          <w:rFonts w:ascii="Times New Roman" w:hAnsi="Times New Roman" w:cs="Times New Roman"/>
          <w:b/>
          <w:bCs/>
          <w:color w:val="B8923A"/>
          <w:sz w:val="24"/>
          <w:szCs w:val="24"/>
        </w:rPr>
        <w:t xml:space="preserve">12.  </w:t>
      </w:r>
      <w:r w:rsidRPr="00323823">
        <w:rPr>
          <w:rFonts w:ascii="Times New Roman" w:hAnsi="Times New Roman" w:cs="Times New Roman"/>
          <w:b/>
          <w:bCs/>
          <w:color w:val="1F3864"/>
          <w:sz w:val="24"/>
          <w:szCs w:val="24"/>
        </w:rPr>
        <w:t>CONSEQUENCES OF VIOLATION</w:t>
      </w:r>
    </w:p>
    <w:p w:rsidR="00020852" w:rsidRPr="00323823" w:rsidRDefault="008D4F1A">
      <w:pPr>
        <w:spacing w:after="80"/>
        <w:rPr>
          <w:rFonts w:ascii="Times New Roman" w:hAnsi="Times New Roman" w:cs="Times New Roman"/>
          <w:sz w:val="24"/>
          <w:szCs w:val="24"/>
        </w:rPr>
      </w:pPr>
      <w:r w:rsidRPr="00323823">
        <w:rPr>
          <w:rFonts w:ascii="Times New Roman" w:hAnsi="Times New Roman" w:cs="Times New Roman"/>
          <w:sz w:val="24"/>
          <w:szCs w:val="24"/>
        </w:rPr>
        <w:t xml:space="preserve">Violations of this policy will be treated as a conduct matter and may result in disciplinary action up to and including termination of employment or contract. Violations involving the unauthorized disclosure of customer data may be reported to the ODPC as </w:t>
      </w:r>
      <w:r w:rsidRPr="00323823">
        <w:rPr>
          <w:rFonts w:ascii="Times New Roman" w:hAnsi="Times New Roman" w:cs="Times New Roman"/>
          <w:sz w:val="24"/>
          <w:szCs w:val="24"/>
        </w:rPr>
        <w:t>required under the Data Protection Act, 2019.</w:t>
      </w:r>
    </w:p>
    <w:p w:rsidR="00020852" w:rsidRPr="00323823" w:rsidRDefault="008D4F1A">
      <w:pPr>
        <w:pBdr>
          <w:bottom w:val="single" w:sz="6" w:space="0" w:color="B8923A"/>
          <w:right w:val="single" w:sz="22" w:space="0" w:color="1F3864"/>
        </w:pBdr>
        <w:spacing w:before="260" w:after="70"/>
        <w:rPr>
          <w:rFonts w:ascii="Times New Roman" w:hAnsi="Times New Roman" w:cs="Times New Roman"/>
          <w:sz w:val="24"/>
          <w:szCs w:val="24"/>
        </w:rPr>
      </w:pPr>
      <w:r w:rsidRPr="00323823">
        <w:rPr>
          <w:rFonts w:ascii="Times New Roman" w:hAnsi="Times New Roman" w:cs="Times New Roman"/>
          <w:b/>
          <w:bCs/>
          <w:color w:val="B8923A"/>
          <w:sz w:val="24"/>
          <w:szCs w:val="24"/>
        </w:rPr>
        <w:t xml:space="preserve">13.  </w:t>
      </w:r>
      <w:r w:rsidRPr="00323823">
        <w:rPr>
          <w:rFonts w:ascii="Times New Roman" w:hAnsi="Times New Roman" w:cs="Times New Roman"/>
          <w:b/>
          <w:bCs/>
          <w:color w:val="1F3864"/>
          <w:sz w:val="24"/>
          <w:szCs w:val="24"/>
        </w:rPr>
        <w:t>POLICY REVIEW</w:t>
      </w:r>
    </w:p>
    <w:p w:rsidR="00020852" w:rsidRPr="00323823" w:rsidRDefault="008D4F1A">
      <w:pPr>
        <w:spacing w:after="80"/>
        <w:rPr>
          <w:rFonts w:ascii="Times New Roman" w:hAnsi="Times New Roman" w:cs="Times New Roman"/>
          <w:sz w:val="24"/>
          <w:szCs w:val="24"/>
        </w:rPr>
      </w:pPr>
      <w:r w:rsidRPr="00323823">
        <w:rPr>
          <w:rFonts w:ascii="Times New Roman" w:hAnsi="Times New Roman" w:cs="Times New Roman"/>
          <w:sz w:val="24"/>
          <w:szCs w:val="24"/>
        </w:rPr>
        <w:t>This policy shall be reviewed annually, following a significant security incident related to device or communications security, or following a material change to the approved tools and platfo</w:t>
      </w:r>
      <w:r w:rsidRPr="00323823">
        <w:rPr>
          <w:rFonts w:ascii="Times New Roman" w:hAnsi="Times New Roman" w:cs="Times New Roman"/>
          <w:sz w:val="24"/>
          <w:szCs w:val="24"/>
        </w:rPr>
        <w:t>rms in use.</w:t>
      </w:r>
    </w:p>
    <w:p w:rsidR="00020852" w:rsidRPr="00323823" w:rsidRDefault="00020852">
      <w:pPr>
        <w:spacing w:after="60"/>
        <w:rPr>
          <w:rFonts w:ascii="Times New Roman" w:hAnsi="Times New Roman" w:cs="Times New Roman"/>
          <w:sz w:val="24"/>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020852" w:rsidRPr="00323823">
        <w:tblPrEx>
          <w:tblCellMar>
            <w:top w:w="0" w:type="dxa"/>
            <w:bottom w:w="0" w:type="dxa"/>
          </w:tblCellMar>
        </w:tblPrEx>
        <w:trPr>
          <w:tblHeader/>
        </w:trPr>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020852" w:rsidRPr="00323823" w:rsidRDefault="008D4F1A">
            <w:pPr>
              <w:rPr>
                <w:rFonts w:ascii="Times New Roman" w:hAnsi="Times New Roman" w:cs="Times New Roman"/>
                <w:sz w:val="24"/>
                <w:szCs w:val="24"/>
              </w:rPr>
            </w:pPr>
            <w:r w:rsidRPr="00323823">
              <w:rPr>
                <w:rFonts w:ascii="Times New Roman" w:hAnsi="Times New Roman" w:cs="Times New Roman"/>
                <w:b/>
                <w:bCs/>
                <w:color w:val="FFFFFF"/>
                <w:sz w:val="24"/>
                <w:szCs w:val="24"/>
              </w:rPr>
              <w:lastRenderedPageBreak/>
              <w:t>Role</w:t>
            </w:r>
          </w:p>
        </w:tc>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020852" w:rsidRPr="00323823" w:rsidRDefault="008D4F1A">
            <w:pPr>
              <w:rPr>
                <w:rFonts w:ascii="Times New Roman" w:hAnsi="Times New Roman" w:cs="Times New Roman"/>
                <w:sz w:val="24"/>
                <w:szCs w:val="24"/>
              </w:rPr>
            </w:pPr>
            <w:r w:rsidRPr="00323823">
              <w:rPr>
                <w:rFonts w:ascii="Times New Roman" w:hAnsi="Times New Roman" w:cs="Times New Roman"/>
                <w:b/>
                <w:bCs/>
                <w:color w:val="FFFFFF"/>
                <w:sz w:val="24"/>
                <w:szCs w:val="24"/>
              </w:rPr>
              <w:t>Name &amp; Signature</w:t>
            </w:r>
          </w:p>
        </w:tc>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020852" w:rsidRPr="00323823" w:rsidRDefault="008D4F1A">
            <w:pPr>
              <w:rPr>
                <w:rFonts w:ascii="Times New Roman" w:hAnsi="Times New Roman" w:cs="Times New Roman"/>
                <w:sz w:val="24"/>
                <w:szCs w:val="24"/>
              </w:rPr>
            </w:pPr>
            <w:r w:rsidRPr="00323823">
              <w:rPr>
                <w:rFonts w:ascii="Times New Roman" w:hAnsi="Times New Roman" w:cs="Times New Roman"/>
                <w:b/>
                <w:bCs/>
                <w:color w:val="FFFFFF"/>
                <w:sz w:val="24"/>
                <w:szCs w:val="24"/>
              </w:rPr>
              <w:t>Date</w:t>
            </w:r>
          </w:p>
        </w:tc>
      </w:tr>
      <w:tr w:rsidR="00020852" w:rsidRPr="00323823">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020852" w:rsidRPr="00323823" w:rsidRDefault="008D4F1A">
            <w:pPr>
              <w:rPr>
                <w:rFonts w:ascii="Times New Roman" w:hAnsi="Times New Roman" w:cs="Times New Roman"/>
                <w:sz w:val="24"/>
                <w:szCs w:val="24"/>
              </w:rPr>
            </w:pPr>
            <w:r w:rsidRPr="00323823">
              <w:rPr>
                <w:rFonts w:ascii="Times New Roman" w:hAnsi="Times New Roman" w:cs="Times New Roman"/>
                <w:b/>
                <w:bCs/>
                <w:color w:val="1F3864"/>
                <w:sz w:val="24"/>
                <w:szCs w:val="24"/>
              </w:rPr>
              <w:t>Head of Risk &amp; Compliance / ISMS Lead</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020852" w:rsidRPr="00323823" w:rsidRDefault="00020852">
            <w:pPr>
              <w:rPr>
                <w:rFonts w:ascii="Times New Roman" w:hAnsi="Times New Roman" w:cs="Times New Roman"/>
                <w:sz w:val="24"/>
                <w:szCs w:val="24"/>
              </w:rPr>
            </w:pP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020852" w:rsidRPr="00323823" w:rsidRDefault="00020852">
            <w:pPr>
              <w:rPr>
                <w:rFonts w:ascii="Times New Roman" w:hAnsi="Times New Roman" w:cs="Times New Roman"/>
                <w:sz w:val="24"/>
                <w:szCs w:val="24"/>
              </w:rPr>
            </w:pPr>
          </w:p>
        </w:tc>
      </w:tr>
      <w:tr w:rsidR="00020852" w:rsidRPr="00323823">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020852" w:rsidRPr="00323823" w:rsidRDefault="008D4F1A">
            <w:pPr>
              <w:rPr>
                <w:rFonts w:ascii="Times New Roman" w:hAnsi="Times New Roman" w:cs="Times New Roman"/>
                <w:sz w:val="24"/>
                <w:szCs w:val="24"/>
              </w:rPr>
            </w:pPr>
            <w:r w:rsidRPr="00323823">
              <w:rPr>
                <w:rFonts w:ascii="Times New Roman" w:hAnsi="Times New Roman" w:cs="Times New Roman"/>
                <w:b/>
                <w:bCs/>
                <w:color w:val="1F3864"/>
                <w:sz w:val="24"/>
                <w:szCs w:val="24"/>
              </w:rPr>
              <w:t>Chief Executive Officer (Approver)</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020852" w:rsidRPr="00323823" w:rsidRDefault="00020852">
            <w:pPr>
              <w:rPr>
                <w:rFonts w:ascii="Times New Roman" w:hAnsi="Times New Roman" w:cs="Times New Roman"/>
                <w:sz w:val="24"/>
                <w:szCs w:val="24"/>
              </w:rPr>
            </w:pP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020852" w:rsidRPr="00323823" w:rsidRDefault="00020852">
            <w:pPr>
              <w:rPr>
                <w:rFonts w:ascii="Times New Roman" w:hAnsi="Times New Roman" w:cs="Times New Roman"/>
                <w:sz w:val="24"/>
                <w:szCs w:val="24"/>
              </w:rPr>
            </w:pPr>
          </w:p>
        </w:tc>
      </w:tr>
    </w:tbl>
    <w:p w:rsidR="00020852" w:rsidRPr="00323823" w:rsidRDefault="00020852">
      <w:pPr>
        <w:spacing w:after="80"/>
        <w:rPr>
          <w:rFonts w:ascii="Times New Roman" w:hAnsi="Times New Roman" w:cs="Times New Roman"/>
        </w:rPr>
      </w:pPr>
    </w:p>
    <w:p w:rsidR="00020852" w:rsidRPr="00323823" w:rsidRDefault="008D4F1A">
      <w:pPr>
        <w:pBdr>
          <w:top w:val="single" w:sz="4" w:space="0" w:color="D9D9D9"/>
        </w:pBdr>
        <w:spacing w:before="120"/>
        <w:jc w:val="center"/>
        <w:rPr>
          <w:rFonts w:ascii="Times New Roman" w:hAnsi="Times New Roman" w:cs="Times New Roman"/>
        </w:rPr>
      </w:pPr>
      <w:r w:rsidRPr="00323823">
        <w:rPr>
          <w:rFonts w:ascii="Times New Roman" w:hAnsi="Times New Roman" w:cs="Times New Roman"/>
          <w:color w:val="595959"/>
          <w:sz w:val="15"/>
          <w:szCs w:val="15"/>
        </w:rPr>
        <w:t>ISMS-POL-004 v1.</w:t>
      </w:r>
      <w:proofErr w:type="gramStart"/>
      <w:r w:rsidRPr="00323823">
        <w:rPr>
          <w:rFonts w:ascii="Times New Roman" w:hAnsi="Times New Roman" w:cs="Times New Roman"/>
          <w:color w:val="595959"/>
          <w:sz w:val="15"/>
          <w:szCs w:val="15"/>
        </w:rPr>
        <w:t>0  |</w:t>
      </w:r>
      <w:proofErr w:type="gramEnd"/>
      <w:r w:rsidRPr="00323823">
        <w:rPr>
          <w:rFonts w:ascii="Times New Roman" w:hAnsi="Times New Roman" w:cs="Times New Roman"/>
          <w:color w:val="595959"/>
          <w:sz w:val="15"/>
          <w:szCs w:val="15"/>
        </w:rPr>
        <w:t xml:space="preserve">  Tumaini Capital Ltd  |  Acceptable Use &amp; BYOD Policy  |  Fictional case study</w:t>
      </w:r>
    </w:p>
    <w:sectPr w:rsidR="00020852" w:rsidRPr="00323823">
      <w:pgSz w:w="12240" w:h="15840"/>
      <w:pgMar w:top="700" w:right="800" w:bottom="7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56DEC"/>
    <w:multiLevelType w:val="hybridMultilevel"/>
    <w:tmpl w:val="B142DCCE"/>
    <w:lvl w:ilvl="0" w:tplc="65B8B906">
      <w:start w:val="1"/>
      <w:numFmt w:val="bullet"/>
      <w:lvlText w:val="•"/>
      <w:lvlJc w:val="left"/>
      <w:pPr>
        <w:ind w:left="320" w:hanging="220"/>
      </w:pPr>
    </w:lvl>
    <w:lvl w:ilvl="1" w:tplc="9C725650">
      <w:numFmt w:val="decimal"/>
      <w:lvlText w:val=""/>
      <w:lvlJc w:val="left"/>
    </w:lvl>
    <w:lvl w:ilvl="2" w:tplc="D53A8C0A">
      <w:numFmt w:val="decimal"/>
      <w:lvlText w:val=""/>
      <w:lvlJc w:val="left"/>
    </w:lvl>
    <w:lvl w:ilvl="3" w:tplc="D7C68856">
      <w:numFmt w:val="decimal"/>
      <w:lvlText w:val=""/>
      <w:lvlJc w:val="left"/>
    </w:lvl>
    <w:lvl w:ilvl="4" w:tplc="D25A8848">
      <w:numFmt w:val="decimal"/>
      <w:lvlText w:val=""/>
      <w:lvlJc w:val="left"/>
    </w:lvl>
    <w:lvl w:ilvl="5" w:tplc="D2164D7E">
      <w:numFmt w:val="decimal"/>
      <w:lvlText w:val=""/>
      <w:lvlJc w:val="left"/>
    </w:lvl>
    <w:lvl w:ilvl="6" w:tplc="53926A68">
      <w:numFmt w:val="decimal"/>
      <w:lvlText w:val=""/>
      <w:lvlJc w:val="left"/>
    </w:lvl>
    <w:lvl w:ilvl="7" w:tplc="9E0CC422">
      <w:numFmt w:val="decimal"/>
      <w:lvlText w:val=""/>
      <w:lvlJc w:val="left"/>
    </w:lvl>
    <w:lvl w:ilvl="8" w:tplc="D7CEA224">
      <w:numFmt w:val="decimal"/>
      <w:lvlText w:val=""/>
      <w:lvlJc w:val="left"/>
    </w:lvl>
  </w:abstractNum>
  <w:abstractNum w:abstractNumId="1" w15:restartNumberingAfterBreak="0">
    <w:nsid w:val="3B613271"/>
    <w:multiLevelType w:val="hybridMultilevel"/>
    <w:tmpl w:val="9EBE5448"/>
    <w:lvl w:ilvl="0" w:tplc="C8D2ACA4">
      <w:start w:val="1"/>
      <w:numFmt w:val="bullet"/>
      <w:lvlText w:val="●"/>
      <w:lvlJc w:val="left"/>
      <w:pPr>
        <w:ind w:left="720" w:hanging="360"/>
      </w:pPr>
    </w:lvl>
    <w:lvl w:ilvl="1" w:tplc="8F88C138">
      <w:start w:val="1"/>
      <w:numFmt w:val="bullet"/>
      <w:lvlText w:val="○"/>
      <w:lvlJc w:val="left"/>
      <w:pPr>
        <w:ind w:left="1440" w:hanging="360"/>
      </w:pPr>
    </w:lvl>
    <w:lvl w:ilvl="2" w:tplc="FE4662F6">
      <w:start w:val="1"/>
      <w:numFmt w:val="bullet"/>
      <w:lvlText w:val="■"/>
      <w:lvlJc w:val="left"/>
      <w:pPr>
        <w:ind w:left="2160" w:hanging="360"/>
      </w:pPr>
    </w:lvl>
    <w:lvl w:ilvl="3" w:tplc="D340F740">
      <w:start w:val="1"/>
      <w:numFmt w:val="bullet"/>
      <w:lvlText w:val="●"/>
      <w:lvlJc w:val="left"/>
      <w:pPr>
        <w:ind w:left="2880" w:hanging="360"/>
      </w:pPr>
    </w:lvl>
    <w:lvl w:ilvl="4" w:tplc="FBCA113E">
      <w:start w:val="1"/>
      <w:numFmt w:val="bullet"/>
      <w:lvlText w:val="○"/>
      <w:lvlJc w:val="left"/>
      <w:pPr>
        <w:ind w:left="3600" w:hanging="360"/>
      </w:pPr>
    </w:lvl>
    <w:lvl w:ilvl="5" w:tplc="D39243DC">
      <w:start w:val="1"/>
      <w:numFmt w:val="bullet"/>
      <w:lvlText w:val="■"/>
      <w:lvlJc w:val="left"/>
      <w:pPr>
        <w:ind w:left="4320" w:hanging="360"/>
      </w:pPr>
    </w:lvl>
    <w:lvl w:ilvl="6" w:tplc="CD8E4120">
      <w:start w:val="1"/>
      <w:numFmt w:val="bullet"/>
      <w:lvlText w:val="●"/>
      <w:lvlJc w:val="left"/>
      <w:pPr>
        <w:ind w:left="5040" w:hanging="360"/>
      </w:pPr>
    </w:lvl>
    <w:lvl w:ilvl="7" w:tplc="EF1A59AA">
      <w:start w:val="1"/>
      <w:numFmt w:val="bullet"/>
      <w:lvlText w:val="●"/>
      <w:lvlJc w:val="left"/>
      <w:pPr>
        <w:ind w:left="5760" w:hanging="360"/>
      </w:pPr>
    </w:lvl>
    <w:lvl w:ilvl="8" w:tplc="5E1A96A0">
      <w:start w:val="1"/>
      <w:numFmt w:val="bullet"/>
      <w:lvlText w:val="●"/>
      <w:lvlJc w:val="left"/>
      <w:pPr>
        <w:ind w:left="6480" w:hanging="360"/>
      </w:pPr>
    </w:lvl>
  </w:abstractNum>
  <w:abstractNum w:abstractNumId="2" w15:restartNumberingAfterBreak="0">
    <w:nsid w:val="6C426747"/>
    <w:multiLevelType w:val="hybridMultilevel"/>
    <w:tmpl w:val="A76C4C28"/>
    <w:lvl w:ilvl="0" w:tplc="21227056">
      <w:start w:val="1"/>
      <w:numFmt w:val="bullet"/>
      <w:lvlText w:val="–"/>
      <w:lvlJc w:val="left"/>
      <w:pPr>
        <w:ind w:left="560" w:hanging="200"/>
      </w:pPr>
    </w:lvl>
    <w:lvl w:ilvl="1" w:tplc="0CA8C2F2">
      <w:numFmt w:val="decimal"/>
      <w:lvlText w:val=""/>
      <w:lvlJc w:val="left"/>
    </w:lvl>
    <w:lvl w:ilvl="2" w:tplc="35545904">
      <w:numFmt w:val="decimal"/>
      <w:lvlText w:val=""/>
      <w:lvlJc w:val="left"/>
    </w:lvl>
    <w:lvl w:ilvl="3" w:tplc="65721ED4">
      <w:numFmt w:val="decimal"/>
      <w:lvlText w:val=""/>
      <w:lvlJc w:val="left"/>
    </w:lvl>
    <w:lvl w:ilvl="4" w:tplc="18A6EE68">
      <w:numFmt w:val="decimal"/>
      <w:lvlText w:val=""/>
      <w:lvlJc w:val="left"/>
    </w:lvl>
    <w:lvl w:ilvl="5" w:tplc="A32C5B32">
      <w:numFmt w:val="decimal"/>
      <w:lvlText w:val=""/>
      <w:lvlJc w:val="left"/>
    </w:lvl>
    <w:lvl w:ilvl="6" w:tplc="DE9A42B4">
      <w:numFmt w:val="decimal"/>
      <w:lvlText w:val=""/>
      <w:lvlJc w:val="left"/>
    </w:lvl>
    <w:lvl w:ilvl="7" w:tplc="7F78BFFC">
      <w:numFmt w:val="decimal"/>
      <w:lvlText w:val=""/>
      <w:lvlJc w:val="left"/>
    </w:lvl>
    <w:lvl w:ilvl="8" w:tplc="9F749F9E">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852"/>
    <w:rsid w:val="00020852"/>
    <w:rsid w:val="00323823"/>
    <w:rsid w:val="008D4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B2958"/>
  <w15:docId w15:val="{1DE395E8-9340-43AA-980E-8CC878D05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62626"/>
        <w:sz w:val="19"/>
        <w:szCs w:val="19"/>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winnie@usiu.ac.ke</dc:creator>
  <cp:lastModifiedBy>Winnie N Kibebe</cp:lastModifiedBy>
  <cp:revision>2</cp:revision>
  <dcterms:created xsi:type="dcterms:W3CDTF">2026-07-15T08:35:00Z</dcterms:created>
  <dcterms:modified xsi:type="dcterms:W3CDTF">2026-07-15T08:35:00Z</dcterms:modified>
</cp:coreProperties>
</file>