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332C" w:rsidRPr="00DA59D7" w:rsidRDefault="003C67EF">
      <w:pPr>
        <w:spacing w:after="30"/>
        <w:jc w:val="center"/>
        <w:rPr>
          <w:rFonts w:ascii="Times New Roman" w:hAnsi="Times New Roman" w:cs="Times New Roman"/>
        </w:rPr>
      </w:pPr>
      <w:r w:rsidRPr="00DA59D7">
        <w:rPr>
          <w:rFonts w:ascii="Times New Roman" w:hAnsi="Times New Roman" w:cs="Times New Roman"/>
          <w:b/>
          <w:bCs/>
          <w:color w:val="1F3864"/>
          <w:sz w:val="34"/>
          <w:szCs w:val="34"/>
        </w:rPr>
        <w:t>ISMS MANAGEMENT REVIEW MINUTES</w:t>
      </w:r>
    </w:p>
    <w:p w:rsidR="0011332C" w:rsidRPr="00DA59D7" w:rsidRDefault="003C67EF">
      <w:pPr>
        <w:pBdr>
          <w:bottom w:val="single" w:sz="12" w:space="0" w:color="1F3864"/>
        </w:pBdr>
        <w:spacing w:after="20"/>
        <w:jc w:val="center"/>
        <w:rPr>
          <w:rFonts w:ascii="Times New Roman" w:hAnsi="Times New Roman" w:cs="Times New Roman"/>
        </w:rPr>
      </w:pPr>
      <w:r w:rsidRPr="00DA59D7">
        <w:rPr>
          <w:rFonts w:ascii="Times New Roman" w:hAnsi="Times New Roman" w:cs="Times New Roman"/>
          <w:color w:val="595959"/>
          <w:sz w:val="17"/>
          <w:szCs w:val="17"/>
        </w:rPr>
        <w:t xml:space="preserve">Tumaini Capital </w:t>
      </w:r>
      <w:proofErr w:type="gramStart"/>
      <w:r w:rsidRPr="00DA59D7">
        <w:rPr>
          <w:rFonts w:ascii="Times New Roman" w:hAnsi="Times New Roman" w:cs="Times New Roman"/>
          <w:color w:val="595959"/>
          <w:sz w:val="17"/>
          <w:szCs w:val="17"/>
        </w:rPr>
        <w:t>Ltd  |</w:t>
      </w:r>
      <w:proofErr w:type="gramEnd"/>
      <w:r w:rsidRPr="00DA59D7">
        <w:rPr>
          <w:rFonts w:ascii="Times New Roman" w:hAnsi="Times New Roman" w:cs="Times New Roman"/>
          <w:color w:val="595959"/>
          <w:sz w:val="17"/>
          <w:szCs w:val="17"/>
        </w:rPr>
        <w:t xml:space="preserve">  ISMS-MR-001  |  ISO/IEC 27001:2022 — Clause 9.3  |  Fictional case study</w:t>
      </w:r>
    </w:p>
    <w:p w:rsidR="0011332C" w:rsidRPr="00DA59D7" w:rsidRDefault="0011332C">
      <w:pPr>
        <w:spacing w:after="10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11332C" w:rsidRPr="00DA59D7">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F3864"/>
                <w:sz w:val="20"/>
                <w:szCs w:val="20"/>
              </w:rPr>
              <w:t>Document ID</w:t>
            </w:r>
          </w:p>
        </w:tc>
        <w:tc>
          <w:tcPr>
            <w:tcW w:w="70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ISMS-MR-</w:t>
            </w:r>
            <w:proofErr w:type="gramStart"/>
            <w:r w:rsidRPr="00DA59D7">
              <w:rPr>
                <w:rFonts w:ascii="Times New Roman" w:hAnsi="Times New Roman" w:cs="Times New Roman"/>
                <w:sz w:val="20"/>
                <w:szCs w:val="20"/>
              </w:rPr>
              <w:t>001  |</w:t>
            </w:r>
            <w:proofErr w:type="gramEnd"/>
            <w:r w:rsidRPr="00DA59D7">
              <w:rPr>
                <w:rFonts w:ascii="Times New Roman" w:hAnsi="Times New Roman" w:cs="Times New Roman"/>
                <w:sz w:val="20"/>
                <w:szCs w:val="20"/>
              </w:rPr>
              <w:t xml:space="preserve">  Version 1.0  |  First Management Review</w:t>
            </w:r>
          </w:p>
        </w:tc>
      </w:tr>
      <w:tr w:rsidR="0011332C" w:rsidRPr="00DA59D7">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F3864"/>
                <w:sz w:val="20"/>
                <w:szCs w:val="20"/>
              </w:rPr>
              <w:t>Meeting Date</w:t>
            </w:r>
          </w:p>
        </w:tc>
        <w:tc>
          <w:tcPr>
            <w:tcW w:w="70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20 October 2026</w:t>
            </w:r>
          </w:p>
        </w:tc>
      </w:tr>
      <w:tr w:rsidR="0011332C" w:rsidRPr="00DA59D7">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F3864"/>
                <w:sz w:val="20"/>
                <w:szCs w:val="20"/>
              </w:rPr>
              <w:t>Meeting Format</w:t>
            </w:r>
          </w:p>
        </w:tc>
        <w:tc>
          <w:tcPr>
            <w:tcW w:w="70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In-person — Nairobi HQ Boardroom</w:t>
            </w:r>
          </w:p>
        </w:tc>
      </w:tr>
      <w:tr w:rsidR="0011332C" w:rsidRPr="00DA59D7">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F3864"/>
                <w:sz w:val="20"/>
                <w:szCs w:val="20"/>
              </w:rPr>
              <w:t>Chaired By</w:t>
            </w:r>
          </w:p>
        </w:tc>
        <w:tc>
          <w:tcPr>
            <w:tcW w:w="70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Chief Executive Officer</w:t>
            </w:r>
          </w:p>
        </w:tc>
      </w:tr>
      <w:tr w:rsidR="0011332C" w:rsidRPr="00DA59D7">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F3864"/>
                <w:sz w:val="20"/>
                <w:szCs w:val="20"/>
              </w:rPr>
              <w:t>Attendees</w:t>
            </w:r>
          </w:p>
        </w:tc>
        <w:tc>
          <w:tcPr>
            <w:tcW w:w="70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CEO (Chair); Head of Risk &amp; Compliance / ISMS Lead; Head of Engineering; Head of Operations; Head of HR/Finance (observer)</w:t>
            </w:r>
          </w:p>
        </w:tc>
      </w:tr>
      <w:tr w:rsidR="0011332C" w:rsidRPr="00DA59D7">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F3864"/>
                <w:sz w:val="20"/>
                <w:szCs w:val="20"/>
              </w:rPr>
              <w:t>Apologies</w:t>
            </w:r>
          </w:p>
        </w:tc>
        <w:tc>
          <w:tcPr>
            <w:tcW w:w="70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None</w:t>
            </w:r>
          </w:p>
        </w:tc>
      </w:tr>
      <w:tr w:rsidR="0011332C" w:rsidRPr="00DA59D7">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F3864"/>
                <w:sz w:val="20"/>
                <w:szCs w:val="20"/>
              </w:rPr>
              <w:t>Standard Reference</w:t>
            </w:r>
          </w:p>
        </w:tc>
        <w:tc>
          <w:tcPr>
            <w:tcW w:w="70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ISO/IEC 27001:2022 Clause 9.3 — Management Review Inputs and Outputs</w:t>
            </w:r>
          </w:p>
        </w:tc>
      </w:tr>
      <w:tr w:rsidR="0011332C" w:rsidRPr="00DA59D7">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F3864"/>
                <w:sz w:val="20"/>
                <w:szCs w:val="20"/>
              </w:rPr>
              <w:t>Document Status</w:t>
            </w:r>
          </w:p>
        </w:tc>
        <w:tc>
          <w:tcPr>
            <w:tcW w:w="70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Approved — signed by CEO at close of meeting</w:t>
            </w:r>
          </w:p>
        </w:tc>
      </w:tr>
    </w:tbl>
    <w:p w:rsidR="0011332C" w:rsidRPr="00DA59D7" w:rsidRDefault="0011332C">
      <w:pPr>
        <w:spacing w:after="80"/>
        <w:rPr>
          <w:rFonts w:ascii="Times New Roman" w:hAnsi="Times New Roman" w:cs="Times New Roman"/>
        </w:rPr>
      </w:pPr>
    </w:p>
    <w:p w:rsidR="0011332C" w:rsidRPr="00DA59D7" w:rsidRDefault="003C67EF">
      <w:pPr>
        <w:pBdr>
          <w:bottom w:val="single" w:sz="6" w:space="0" w:color="B8923A"/>
          <w:right w:val="single" w:sz="22" w:space="0" w:color="1F3864"/>
        </w:pBdr>
        <w:spacing w:before="240" w:after="70"/>
        <w:rPr>
          <w:rFonts w:ascii="Times New Roman" w:hAnsi="Times New Roman" w:cs="Times New Roman"/>
          <w:sz w:val="24"/>
          <w:szCs w:val="24"/>
        </w:rPr>
      </w:pPr>
      <w:r w:rsidRPr="00DA59D7">
        <w:rPr>
          <w:rFonts w:ascii="Times New Roman" w:hAnsi="Times New Roman" w:cs="Times New Roman"/>
          <w:b/>
          <w:bCs/>
          <w:color w:val="B8923A"/>
          <w:sz w:val="24"/>
          <w:szCs w:val="24"/>
        </w:rPr>
        <w:t xml:space="preserve">1.  </w:t>
      </w:r>
      <w:r w:rsidRPr="00DA59D7">
        <w:rPr>
          <w:rFonts w:ascii="Times New Roman" w:hAnsi="Times New Roman" w:cs="Times New Roman"/>
          <w:b/>
          <w:bCs/>
          <w:color w:val="1F3864"/>
          <w:sz w:val="24"/>
          <w:szCs w:val="24"/>
        </w:rPr>
        <w:t>PURPOSE</w:t>
      </w:r>
    </w:p>
    <w:p w:rsidR="0011332C" w:rsidRPr="00DA59D7" w:rsidRDefault="003C67EF" w:rsidP="00DA59D7">
      <w:pPr>
        <w:spacing w:after="80"/>
        <w:jc w:val="both"/>
        <w:rPr>
          <w:rFonts w:ascii="Times New Roman" w:hAnsi="Times New Roman" w:cs="Times New Roman"/>
          <w:sz w:val="24"/>
          <w:szCs w:val="24"/>
        </w:rPr>
      </w:pPr>
      <w:r w:rsidRPr="00DA59D7">
        <w:rPr>
          <w:rFonts w:ascii="Times New Roman" w:hAnsi="Times New Roman" w:cs="Times New Roman"/>
          <w:sz w:val="24"/>
          <w:szCs w:val="24"/>
        </w:rPr>
        <w:t>This document records the findings and decisions of Tumaini Capital's first formal ISMS management review, conducted in accordance with Clause 9.3 of ISO/IEC 27001:2022. The review assessed the suitability, adequacy, and effectiveness of the ISMS and ident</w:t>
      </w:r>
      <w:r w:rsidRPr="00DA59D7">
        <w:rPr>
          <w:rFonts w:ascii="Times New Roman" w:hAnsi="Times New Roman" w:cs="Times New Roman"/>
          <w:sz w:val="24"/>
          <w:szCs w:val="24"/>
        </w:rPr>
        <w:t>ified actions required to address the inputs below. These minutes constitute mandatory documented information under the standard.</w:t>
      </w:r>
    </w:p>
    <w:p w:rsidR="0011332C" w:rsidRPr="00DA59D7" w:rsidRDefault="003C67EF">
      <w:pPr>
        <w:pBdr>
          <w:bottom w:val="single" w:sz="6" w:space="0" w:color="B8923A"/>
          <w:right w:val="single" w:sz="22" w:space="0" w:color="1F3864"/>
        </w:pBdr>
        <w:spacing w:before="240" w:after="70"/>
        <w:rPr>
          <w:rFonts w:ascii="Times New Roman" w:hAnsi="Times New Roman" w:cs="Times New Roman"/>
          <w:sz w:val="24"/>
          <w:szCs w:val="24"/>
        </w:rPr>
      </w:pPr>
      <w:r w:rsidRPr="00DA59D7">
        <w:rPr>
          <w:rFonts w:ascii="Times New Roman" w:hAnsi="Times New Roman" w:cs="Times New Roman"/>
          <w:b/>
          <w:bCs/>
          <w:color w:val="B8923A"/>
          <w:sz w:val="24"/>
          <w:szCs w:val="24"/>
        </w:rPr>
        <w:t xml:space="preserve">2.  </w:t>
      </w:r>
      <w:r w:rsidRPr="00DA59D7">
        <w:rPr>
          <w:rFonts w:ascii="Times New Roman" w:hAnsi="Times New Roman" w:cs="Times New Roman"/>
          <w:b/>
          <w:bCs/>
          <w:color w:val="1F3864"/>
          <w:sz w:val="24"/>
          <w:szCs w:val="24"/>
        </w:rPr>
        <w:t>REVIEW INPUTS AND DISCUSSION</w:t>
      </w:r>
    </w:p>
    <w:p w:rsidR="0011332C" w:rsidRPr="00DA59D7" w:rsidRDefault="003C67EF">
      <w:pPr>
        <w:spacing w:after="80"/>
        <w:rPr>
          <w:rFonts w:ascii="Times New Roman" w:hAnsi="Times New Roman" w:cs="Times New Roman"/>
          <w:sz w:val="24"/>
          <w:szCs w:val="24"/>
        </w:rPr>
      </w:pPr>
      <w:r w:rsidRPr="00DA59D7">
        <w:rPr>
          <w:rFonts w:ascii="Times New Roman" w:hAnsi="Times New Roman" w:cs="Times New Roman"/>
          <w:sz w:val="24"/>
          <w:szCs w:val="24"/>
        </w:rPr>
        <w:t>The following agenda items are required inputs under Clause 9.3. Each was presented and discu</w:t>
      </w:r>
      <w:r w:rsidRPr="00DA59D7">
        <w:rPr>
          <w:rFonts w:ascii="Times New Roman" w:hAnsi="Times New Roman" w:cs="Times New Roman"/>
          <w:sz w:val="24"/>
          <w:szCs w:val="24"/>
        </w:rPr>
        <w:t>ssed in sequence.</w:t>
      </w:r>
    </w:p>
    <w:p w:rsidR="0011332C" w:rsidRPr="00DA59D7" w:rsidRDefault="00DA59D7">
      <w:pPr>
        <w:pBdr>
          <w:bottom w:val="single" w:sz="4" w:space="0" w:color="B8923A"/>
        </w:pBdr>
        <w:spacing w:before="160" w:after="50"/>
        <w:rPr>
          <w:rFonts w:ascii="Times New Roman" w:hAnsi="Times New Roman" w:cs="Times New Roman"/>
          <w:sz w:val="24"/>
          <w:szCs w:val="24"/>
        </w:rPr>
      </w:pPr>
      <w:r w:rsidRPr="00DA59D7">
        <w:rPr>
          <w:rFonts w:ascii="Times New Roman" w:hAnsi="Times New Roman" w:cs="Times New Roman"/>
          <w:b/>
          <w:bCs/>
          <w:color w:val="1F3864"/>
          <w:sz w:val="24"/>
          <w:szCs w:val="24"/>
        </w:rPr>
        <w:t>2.1 Status</w:t>
      </w:r>
      <w:r w:rsidR="003C67EF" w:rsidRPr="00DA59D7">
        <w:rPr>
          <w:rFonts w:ascii="Times New Roman" w:hAnsi="Times New Roman" w:cs="Times New Roman"/>
          <w:b/>
          <w:bCs/>
          <w:color w:val="1F3864"/>
          <w:sz w:val="24"/>
          <w:szCs w:val="24"/>
        </w:rPr>
        <w:t xml:space="preserve"> of actions from previous management reviews</w:t>
      </w:r>
    </w:p>
    <w:p w:rsidR="0011332C" w:rsidRPr="00DA59D7" w:rsidRDefault="003C67EF">
      <w:pPr>
        <w:spacing w:after="80"/>
        <w:rPr>
          <w:rFonts w:ascii="Times New Roman" w:hAnsi="Times New Roman" w:cs="Times New Roman"/>
          <w:sz w:val="24"/>
          <w:szCs w:val="24"/>
        </w:rPr>
      </w:pPr>
      <w:r w:rsidRPr="00DA59D7">
        <w:rPr>
          <w:rFonts w:ascii="Times New Roman" w:hAnsi="Times New Roman" w:cs="Times New Roman"/>
          <w:sz w:val="24"/>
          <w:szCs w:val="24"/>
        </w:rPr>
        <w:t>This is the first management review; no previous review actions exist. The ISMS Lead confirmed that the implementation is proceeding against the 12-month project plan established in the Risk Treatment Plan (ISMS-DOC-007). Agreed: N/A for this review cycle.</w:t>
      </w:r>
    </w:p>
    <w:p w:rsidR="0011332C" w:rsidRPr="00DA59D7" w:rsidRDefault="00DA59D7">
      <w:pPr>
        <w:pBdr>
          <w:bottom w:val="single" w:sz="4" w:space="0" w:color="B8923A"/>
        </w:pBdr>
        <w:spacing w:before="160" w:after="50"/>
        <w:rPr>
          <w:rFonts w:ascii="Times New Roman" w:hAnsi="Times New Roman" w:cs="Times New Roman"/>
          <w:sz w:val="24"/>
          <w:szCs w:val="24"/>
        </w:rPr>
      </w:pPr>
      <w:r w:rsidRPr="00DA59D7">
        <w:rPr>
          <w:rFonts w:ascii="Times New Roman" w:hAnsi="Times New Roman" w:cs="Times New Roman"/>
          <w:b/>
          <w:bCs/>
          <w:color w:val="1F3864"/>
          <w:sz w:val="24"/>
          <w:szCs w:val="24"/>
        </w:rPr>
        <w:t>2.2 Changes</w:t>
      </w:r>
      <w:r w:rsidR="003C67EF" w:rsidRPr="00DA59D7">
        <w:rPr>
          <w:rFonts w:ascii="Times New Roman" w:hAnsi="Times New Roman" w:cs="Times New Roman"/>
          <w:b/>
          <w:bCs/>
          <w:color w:val="1F3864"/>
          <w:sz w:val="24"/>
          <w:szCs w:val="24"/>
        </w:rPr>
        <w:t xml:space="preserve"> in external and internal issues relevant to the ISMS</w:t>
      </w:r>
    </w:p>
    <w:p w:rsidR="0011332C" w:rsidRPr="00DA59D7" w:rsidRDefault="003C67EF">
      <w:pPr>
        <w:spacing w:after="80"/>
        <w:rPr>
          <w:rFonts w:ascii="Times New Roman" w:hAnsi="Times New Roman" w:cs="Times New Roman"/>
          <w:sz w:val="24"/>
          <w:szCs w:val="24"/>
        </w:rPr>
      </w:pPr>
      <w:r w:rsidRPr="00DA59D7">
        <w:rPr>
          <w:rFonts w:ascii="Times New Roman" w:hAnsi="Times New Roman" w:cs="Times New Roman"/>
          <w:sz w:val="24"/>
          <w:szCs w:val="24"/>
        </w:rPr>
        <w:t>External: The ISMS Lead reported that the Office of the Data Protection Commissioner issued sector-specific guidance for digital lenders in August 2026, reinforcing the 72-hour breach notif</w:t>
      </w:r>
      <w:r w:rsidRPr="00DA59D7">
        <w:rPr>
          <w:rFonts w:ascii="Times New Roman" w:hAnsi="Times New Roman" w:cs="Times New Roman"/>
          <w:sz w:val="24"/>
          <w:szCs w:val="24"/>
        </w:rPr>
        <w:t>ication requirement and flagging that ODPC audit activity in the fintech sector would increase in Q4 2026. The CEO confirmed this increases urgency around ODPC compliance items in the ISMS. No material change to the CBK regulatory landscape was noted.</w:t>
      </w:r>
    </w:p>
    <w:p w:rsidR="0011332C" w:rsidRPr="00DA59D7" w:rsidRDefault="003C67EF">
      <w:pPr>
        <w:spacing w:after="80"/>
        <w:rPr>
          <w:rFonts w:ascii="Times New Roman" w:hAnsi="Times New Roman" w:cs="Times New Roman"/>
          <w:sz w:val="24"/>
          <w:szCs w:val="24"/>
        </w:rPr>
      </w:pPr>
      <w:r w:rsidRPr="00DA59D7">
        <w:rPr>
          <w:rFonts w:ascii="Times New Roman" w:hAnsi="Times New Roman" w:cs="Times New Roman"/>
          <w:sz w:val="24"/>
          <w:szCs w:val="24"/>
        </w:rPr>
        <w:t>Inte</w:t>
      </w:r>
      <w:r w:rsidRPr="00DA59D7">
        <w:rPr>
          <w:rFonts w:ascii="Times New Roman" w:hAnsi="Times New Roman" w:cs="Times New Roman"/>
          <w:sz w:val="24"/>
          <w:szCs w:val="24"/>
        </w:rPr>
        <w:t xml:space="preserve">rnal: The Head of Engineering reported that the </w:t>
      </w:r>
      <w:r w:rsidR="00DA59D7" w:rsidRPr="00DA59D7">
        <w:rPr>
          <w:rFonts w:ascii="Times New Roman" w:hAnsi="Times New Roman" w:cs="Times New Roman"/>
          <w:sz w:val="24"/>
          <w:szCs w:val="24"/>
        </w:rPr>
        <w:t>organization</w:t>
      </w:r>
      <w:r w:rsidRPr="00DA59D7">
        <w:rPr>
          <w:rFonts w:ascii="Times New Roman" w:hAnsi="Times New Roman" w:cs="Times New Roman"/>
          <w:sz w:val="24"/>
          <w:szCs w:val="24"/>
        </w:rPr>
        <w:t xml:space="preserve"> has begun evaluating a third credit reference bureau integration, which would introduce a new third-party data interface. The ISMS Lead noted this would require a supplier risk assessment before </w:t>
      </w:r>
      <w:r w:rsidRPr="00DA59D7">
        <w:rPr>
          <w:rFonts w:ascii="Times New Roman" w:hAnsi="Times New Roman" w:cs="Times New Roman"/>
          <w:sz w:val="24"/>
          <w:szCs w:val="24"/>
        </w:rPr>
        <w:t xml:space="preserve">go-live and an update to the asset register and </w:t>
      </w:r>
      <w:proofErr w:type="spellStart"/>
      <w:r w:rsidRPr="00DA59D7">
        <w:rPr>
          <w:rFonts w:ascii="Times New Roman" w:hAnsi="Times New Roman" w:cs="Times New Roman"/>
          <w:sz w:val="24"/>
          <w:szCs w:val="24"/>
        </w:rPr>
        <w:t>SoA</w:t>
      </w:r>
      <w:proofErr w:type="spellEnd"/>
      <w:r w:rsidRPr="00DA59D7">
        <w:rPr>
          <w:rFonts w:ascii="Times New Roman" w:hAnsi="Times New Roman" w:cs="Times New Roman"/>
          <w:sz w:val="24"/>
          <w:szCs w:val="24"/>
        </w:rPr>
        <w:t>. The CEO agreed to ensure the ISMS Lead is included in the procurement process for this integration.</w:t>
      </w:r>
    </w:p>
    <w:p w:rsidR="0011332C" w:rsidRPr="00DA59D7" w:rsidRDefault="003C67EF">
      <w:pPr>
        <w:pBdr>
          <w:bottom w:val="single" w:sz="4" w:space="0" w:color="B8923A"/>
        </w:pBdr>
        <w:spacing w:before="160" w:after="50"/>
        <w:rPr>
          <w:rFonts w:ascii="Times New Roman" w:hAnsi="Times New Roman" w:cs="Times New Roman"/>
          <w:sz w:val="24"/>
          <w:szCs w:val="24"/>
        </w:rPr>
      </w:pPr>
      <w:proofErr w:type="gramStart"/>
      <w:r w:rsidRPr="00DA59D7">
        <w:rPr>
          <w:rFonts w:ascii="Times New Roman" w:hAnsi="Times New Roman" w:cs="Times New Roman"/>
          <w:b/>
          <w:bCs/>
          <w:color w:val="1F3864"/>
          <w:sz w:val="24"/>
          <w:szCs w:val="24"/>
        </w:rPr>
        <w:t>2.3  Information</w:t>
      </w:r>
      <w:proofErr w:type="gramEnd"/>
      <w:r w:rsidRPr="00DA59D7">
        <w:rPr>
          <w:rFonts w:ascii="Times New Roman" w:hAnsi="Times New Roman" w:cs="Times New Roman"/>
          <w:b/>
          <w:bCs/>
          <w:color w:val="1F3864"/>
          <w:sz w:val="24"/>
          <w:szCs w:val="24"/>
        </w:rPr>
        <w:t xml:space="preserve"> security performance — audit results</w:t>
      </w:r>
    </w:p>
    <w:p w:rsidR="0011332C" w:rsidRPr="00DA59D7" w:rsidRDefault="003C67EF">
      <w:pPr>
        <w:spacing w:after="80"/>
        <w:rPr>
          <w:rFonts w:ascii="Times New Roman" w:hAnsi="Times New Roman" w:cs="Times New Roman"/>
          <w:sz w:val="24"/>
          <w:szCs w:val="24"/>
        </w:rPr>
      </w:pPr>
      <w:r w:rsidRPr="00DA59D7">
        <w:rPr>
          <w:rFonts w:ascii="Times New Roman" w:hAnsi="Times New Roman" w:cs="Times New Roman"/>
          <w:sz w:val="24"/>
          <w:szCs w:val="24"/>
        </w:rPr>
        <w:t>The ISMS Lead presented the internal audit report (ISMS-AUD-001, September 2026). The CEO and Head of Engineering reviewed the findings summary. Key points noted:</w:t>
      </w:r>
    </w:p>
    <w:p w:rsidR="0011332C" w:rsidRPr="00DA59D7" w:rsidRDefault="003C67EF">
      <w:pPr>
        <w:pStyle w:val="ListParagraph"/>
        <w:numPr>
          <w:ilvl w:val="0"/>
          <w:numId w:val="2"/>
        </w:numPr>
        <w:spacing w:after="50"/>
        <w:rPr>
          <w:rFonts w:ascii="Times New Roman" w:hAnsi="Times New Roman" w:cs="Times New Roman"/>
          <w:sz w:val="24"/>
          <w:szCs w:val="24"/>
        </w:rPr>
      </w:pPr>
      <w:r w:rsidRPr="00DA59D7">
        <w:rPr>
          <w:rFonts w:ascii="Times New Roman" w:hAnsi="Times New Roman" w:cs="Times New Roman"/>
          <w:sz w:val="24"/>
          <w:szCs w:val="24"/>
        </w:rPr>
        <w:t xml:space="preserve">Three Major Nonconformities were identified: unsigned IS Policy, unsigned </w:t>
      </w:r>
      <w:proofErr w:type="spellStart"/>
      <w:r w:rsidRPr="00DA59D7">
        <w:rPr>
          <w:rFonts w:ascii="Times New Roman" w:hAnsi="Times New Roman" w:cs="Times New Roman"/>
          <w:sz w:val="24"/>
          <w:szCs w:val="24"/>
        </w:rPr>
        <w:t>SoA</w:t>
      </w:r>
      <w:proofErr w:type="spellEnd"/>
      <w:r w:rsidRPr="00DA59D7">
        <w:rPr>
          <w:rFonts w:ascii="Times New Roman" w:hAnsi="Times New Roman" w:cs="Times New Roman"/>
          <w:sz w:val="24"/>
          <w:szCs w:val="24"/>
        </w:rPr>
        <w:t>, and zero staff</w:t>
      </w:r>
      <w:r w:rsidRPr="00DA59D7">
        <w:rPr>
          <w:rFonts w:ascii="Times New Roman" w:hAnsi="Times New Roman" w:cs="Times New Roman"/>
          <w:sz w:val="24"/>
          <w:szCs w:val="24"/>
        </w:rPr>
        <w:t xml:space="preserve"> awareness training.</w:t>
      </w:r>
    </w:p>
    <w:p w:rsidR="0011332C" w:rsidRPr="00DA59D7" w:rsidRDefault="003C67EF">
      <w:pPr>
        <w:pStyle w:val="ListParagraph"/>
        <w:numPr>
          <w:ilvl w:val="0"/>
          <w:numId w:val="2"/>
        </w:numPr>
        <w:spacing w:after="50"/>
        <w:rPr>
          <w:rFonts w:ascii="Times New Roman" w:hAnsi="Times New Roman" w:cs="Times New Roman"/>
          <w:sz w:val="24"/>
          <w:szCs w:val="24"/>
        </w:rPr>
      </w:pPr>
      <w:r w:rsidRPr="00DA59D7">
        <w:rPr>
          <w:rFonts w:ascii="Times New Roman" w:hAnsi="Times New Roman" w:cs="Times New Roman"/>
          <w:sz w:val="24"/>
          <w:szCs w:val="24"/>
        </w:rPr>
        <w:t>Four Minor Nonconformities were identified, including incomplete MFA rollout, no backup recovery test, unverified logging, and no access review conducted.</w:t>
      </w:r>
    </w:p>
    <w:p w:rsidR="0011332C" w:rsidRPr="00DA59D7" w:rsidRDefault="003C67EF">
      <w:pPr>
        <w:pStyle w:val="ListParagraph"/>
        <w:numPr>
          <w:ilvl w:val="0"/>
          <w:numId w:val="2"/>
        </w:numPr>
        <w:spacing w:after="50"/>
        <w:rPr>
          <w:rFonts w:ascii="Times New Roman" w:hAnsi="Times New Roman" w:cs="Times New Roman"/>
          <w:sz w:val="24"/>
          <w:szCs w:val="24"/>
        </w:rPr>
      </w:pPr>
      <w:r w:rsidRPr="00DA59D7">
        <w:rPr>
          <w:rFonts w:ascii="Times New Roman" w:hAnsi="Times New Roman" w:cs="Times New Roman"/>
          <w:sz w:val="24"/>
          <w:szCs w:val="24"/>
        </w:rPr>
        <w:lastRenderedPageBreak/>
        <w:t>The ISMS Lead confirmed that MNC-001 (IS Policy sign-off) and MNC-002 (</w:t>
      </w:r>
      <w:proofErr w:type="spellStart"/>
      <w:r w:rsidRPr="00DA59D7">
        <w:rPr>
          <w:rFonts w:ascii="Times New Roman" w:hAnsi="Times New Roman" w:cs="Times New Roman"/>
          <w:sz w:val="24"/>
          <w:szCs w:val="24"/>
        </w:rPr>
        <w:t>SoA</w:t>
      </w:r>
      <w:proofErr w:type="spellEnd"/>
      <w:r w:rsidRPr="00DA59D7">
        <w:rPr>
          <w:rFonts w:ascii="Times New Roman" w:hAnsi="Times New Roman" w:cs="Times New Roman"/>
          <w:sz w:val="24"/>
          <w:szCs w:val="24"/>
        </w:rPr>
        <w:t xml:space="preserve"> sign-</w:t>
      </w:r>
      <w:r w:rsidRPr="00DA59D7">
        <w:rPr>
          <w:rFonts w:ascii="Times New Roman" w:hAnsi="Times New Roman" w:cs="Times New Roman"/>
          <w:sz w:val="24"/>
          <w:szCs w:val="24"/>
        </w:rPr>
        <w:t>off) were closed on 14 October 2026 — the CEO signed both documents at that session. Evidence retained in the Document Register.</w:t>
      </w:r>
    </w:p>
    <w:p w:rsidR="0011332C" w:rsidRPr="00DA59D7" w:rsidRDefault="003C67EF">
      <w:pPr>
        <w:pStyle w:val="ListParagraph"/>
        <w:numPr>
          <w:ilvl w:val="0"/>
          <w:numId w:val="2"/>
        </w:numPr>
        <w:spacing w:after="50"/>
        <w:rPr>
          <w:rFonts w:ascii="Times New Roman" w:hAnsi="Times New Roman" w:cs="Times New Roman"/>
          <w:sz w:val="24"/>
          <w:szCs w:val="24"/>
        </w:rPr>
      </w:pPr>
      <w:r w:rsidRPr="00DA59D7">
        <w:rPr>
          <w:rFonts w:ascii="Times New Roman" w:hAnsi="Times New Roman" w:cs="Times New Roman"/>
          <w:sz w:val="24"/>
          <w:szCs w:val="24"/>
        </w:rPr>
        <w:t>MNC-003 (awareness training) and mnc-004 (access review) remain open; target dates are 27 October 2026 and 29 September 2026 re</w:t>
      </w:r>
      <w:r w:rsidRPr="00DA59D7">
        <w:rPr>
          <w:rFonts w:ascii="Times New Roman" w:hAnsi="Times New Roman" w:cs="Times New Roman"/>
          <w:sz w:val="24"/>
          <w:szCs w:val="24"/>
        </w:rPr>
        <w:t>spectively.</w:t>
      </w:r>
    </w:p>
    <w:p w:rsidR="0011332C" w:rsidRPr="00DA59D7" w:rsidRDefault="003C67EF">
      <w:pPr>
        <w:spacing w:after="80"/>
        <w:rPr>
          <w:rFonts w:ascii="Times New Roman" w:hAnsi="Times New Roman" w:cs="Times New Roman"/>
          <w:sz w:val="24"/>
          <w:szCs w:val="24"/>
        </w:rPr>
      </w:pPr>
      <w:r w:rsidRPr="00DA59D7">
        <w:rPr>
          <w:rFonts w:ascii="Times New Roman" w:hAnsi="Times New Roman" w:cs="Times New Roman"/>
          <w:sz w:val="24"/>
          <w:szCs w:val="24"/>
        </w:rPr>
        <w:t>The Head of Engineering confirmed the access review (mnc-004) was completed on 26 September 2026. Three stale accounts were identified and deactivated: one CRM account, one Google Workspace account, and one AWS IAM account. Evidence retained in</w:t>
      </w:r>
      <w:r w:rsidRPr="00DA59D7">
        <w:rPr>
          <w:rFonts w:ascii="Times New Roman" w:hAnsi="Times New Roman" w:cs="Times New Roman"/>
          <w:sz w:val="24"/>
          <w:szCs w:val="24"/>
        </w:rPr>
        <w:t xml:space="preserve"> the access review log.</w:t>
      </w:r>
    </w:p>
    <w:p w:rsidR="0011332C" w:rsidRPr="00DA59D7" w:rsidRDefault="00DA59D7">
      <w:pPr>
        <w:pBdr>
          <w:bottom w:val="single" w:sz="4" w:space="0" w:color="B8923A"/>
        </w:pBdr>
        <w:spacing w:before="160" w:after="50"/>
        <w:rPr>
          <w:rFonts w:ascii="Times New Roman" w:hAnsi="Times New Roman" w:cs="Times New Roman"/>
          <w:sz w:val="24"/>
          <w:szCs w:val="24"/>
        </w:rPr>
      </w:pPr>
      <w:r w:rsidRPr="00DA59D7">
        <w:rPr>
          <w:rFonts w:ascii="Times New Roman" w:hAnsi="Times New Roman" w:cs="Times New Roman"/>
          <w:b/>
          <w:bCs/>
          <w:color w:val="1F3864"/>
          <w:sz w:val="24"/>
          <w:szCs w:val="24"/>
        </w:rPr>
        <w:t>2.4 Information</w:t>
      </w:r>
      <w:r w:rsidR="003C67EF" w:rsidRPr="00DA59D7">
        <w:rPr>
          <w:rFonts w:ascii="Times New Roman" w:hAnsi="Times New Roman" w:cs="Times New Roman"/>
          <w:b/>
          <w:bCs/>
          <w:color w:val="1F3864"/>
          <w:sz w:val="24"/>
          <w:szCs w:val="24"/>
        </w:rPr>
        <w:t xml:space="preserve"> security performance — IS objectives progress</w:t>
      </w:r>
    </w:p>
    <w:p w:rsidR="0011332C" w:rsidRPr="00DA59D7" w:rsidRDefault="003C67EF">
      <w:pPr>
        <w:spacing w:after="80"/>
        <w:rPr>
          <w:rFonts w:ascii="Times New Roman" w:hAnsi="Times New Roman" w:cs="Times New Roman"/>
          <w:sz w:val="24"/>
          <w:szCs w:val="24"/>
        </w:rPr>
      </w:pPr>
      <w:r w:rsidRPr="00DA59D7">
        <w:rPr>
          <w:rFonts w:ascii="Times New Roman" w:hAnsi="Times New Roman" w:cs="Times New Roman"/>
          <w:sz w:val="24"/>
          <w:szCs w:val="24"/>
        </w:rPr>
        <w:t>The ISMS Lead presented the current status against the five IS objectives:</w:t>
      </w:r>
    </w:p>
    <w:p w:rsidR="0011332C" w:rsidRPr="00DA59D7" w:rsidRDefault="003C67EF">
      <w:pPr>
        <w:pStyle w:val="ListParagraph"/>
        <w:numPr>
          <w:ilvl w:val="0"/>
          <w:numId w:val="2"/>
        </w:numPr>
        <w:spacing w:after="50"/>
        <w:rPr>
          <w:rFonts w:ascii="Times New Roman" w:hAnsi="Times New Roman" w:cs="Times New Roman"/>
          <w:sz w:val="24"/>
          <w:szCs w:val="24"/>
        </w:rPr>
      </w:pPr>
      <w:r w:rsidRPr="00DA59D7">
        <w:rPr>
          <w:rFonts w:ascii="Times New Roman" w:hAnsi="Times New Roman" w:cs="Times New Roman"/>
          <w:sz w:val="24"/>
          <w:szCs w:val="24"/>
        </w:rPr>
        <w:t xml:space="preserve">Objective 1 (ISO 27001 certification within 12 months): On track. Stage 1 audit scheduled for </w:t>
      </w:r>
      <w:r w:rsidRPr="00DA59D7">
        <w:rPr>
          <w:rFonts w:ascii="Times New Roman" w:hAnsi="Times New Roman" w:cs="Times New Roman"/>
          <w:sz w:val="24"/>
          <w:szCs w:val="24"/>
        </w:rPr>
        <w:t>November 2026.</w:t>
      </w:r>
    </w:p>
    <w:p w:rsidR="0011332C" w:rsidRPr="00DA59D7" w:rsidRDefault="003C67EF">
      <w:pPr>
        <w:pStyle w:val="ListParagraph"/>
        <w:numPr>
          <w:ilvl w:val="0"/>
          <w:numId w:val="2"/>
        </w:numPr>
        <w:spacing w:after="50"/>
        <w:rPr>
          <w:rFonts w:ascii="Times New Roman" w:hAnsi="Times New Roman" w:cs="Times New Roman"/>
          <w:sz w:val="24"/>
          <w:szCs w:val="24"/>
        </w:rPr>
      </w:pPr>
      <w:r w:rsidRPr="00DA59D7">
        <w:rPr>
          <w:rFonts w:ascii="Times New Roman" w:hAnsi="Times New Roman" w:cs="Times New Roman"/>
          <w:sz w:val="24"/>
          <w:szCs w:val="24"/>
        </w:rPr>
        <w:t>Objective 2 (Leaver accounts deactivated within 24 hours): Process implemented. Three accounts deactivated on 26 September 2026 (access review). However, the 24-hour SLA has not yet been tested on a live leaver event since the policy went li</w:t>
      </w:r>
      <w:r w:rsidRPr="00DA59D7">
        <w:rPr>
          <w:rFonts w:ascii="Times New Roman" w:hAnsi="Times New Roman" w:cs="Times New Roman"/>
          <w:sz w:val="24"/>
          <w:szCs w:val="24"/>
        </w:rPr>
        <w:t>ve. The Head of HR confirmed the next departure should be used as a test case.</w:t>
      </w:r>
    </w:p>
    <w:p w:rsidR="0011332C" w:rsidRPr="00DA59D7" w:rsidRDefault="003C67EF">
      <w:pPr>
        <w:pStyle w:val="ListParagraph"/>
        <w:numPr>
          <w:ilvl w:val="0"/>
          <w:numId w:val="2"/>
        </w:numPr>
        <w:spacing w:after="50"/>
        <w:rPr>
          <w:rFonts w:ascii="Times New Roman" w:hAnsi="Times New Roman" w:cs="Times New Roman"/>
          <w:sz w:val="24"/>
          <w:szCs w:val="24"/>
        </w:rPr>
      </w:pPr>
      <w:r w:rsidRPr="00DA59D7">
        <w:rPr>
          <w:rFonts w:ascii="Times New Roman" w:hAnsi="Times New Roman" w:cs="Times New Roman"/>
          <w:sz w:val="24"/>
          <w:szCs w:val="24"/>
        </w:rPr>
        <w:t>Objective 3 (Zero major nonconformities in first internal audit): Not met — three Major NCs identified. Two have been closed; one (MNC-003, awareness training) remains open. Rev</w:t>
      </w:r>
      <w:r w:rsidRPr="00DA59D7">
        <w:rPr>
          <w:rFonts w:ascii="Times New Roman" w:hAnsi="Times New Roman" w:cs="Times New Roman"/>
          <w:sz w:val="24"/>
          <w:szCs w:val="24"/>
        </w:rPr>
        <w:t>ised target: close before Stage 1 audit.</w:t>
      </w:r>
    </w:p>
    <w:p w:rsidR="0011332C" w:rsidRPr="00DA59D7" w:rsidRDefault="003C67EF">
      <w:pPr>
        <w:pStyle w:val="ListParagraph"/>
        <w:numPr>
          <w:ilvl w:val="0"/>
          <w:numId w:val="2"/>
        </w:numPr>
        <w:spacing w:after="50"/>
        <w:rPr>
          <w:rFonts w:ascii="Times New Roman" w:hAnsi="Times New Roman" w:cs="Times New Roman"/>
          <w:sz w:val="24"/>
          <w:szCs w:val="24"/>
        </w:rPr>
      </w:pPr>
      <w:r w:rsidRPr="00DA59D7">
        <w:rPr>
          <w:rFonts w:ascii="Times New Roman" w:hAnsi="Times New Roman" w:cs="Times New Roman"/>
          <w:sz w:val="24"/>
          <w:szCs w:val="24"/>
        </w:rPr>
        <w:t>Objective 4 (Platform availability 99.5%): The Head of Engineering reported 99.7% uptime for the core lending platform in the preceding three months. No significant outages recorded. Noted as conformant.</w:t>
      </w:r>
    </w:p>
    <w:p w:rsidR="0011332C" w:rsidRPr="00DA59D7" w:rsidRDefault="003C67EF">
      <w:pPr>
        <w:pStyle w:val="ListParagraph"/>
        <w:numPr>
          <w:ilvl w:val="0"/>
          <w:numId w:val="2"/>
        </w:numPr>
        <w:spacing w:after="50"/>
        <w:rPr>
          <w:rFonts w:ascii="Times New Roman" w:hAnsi="Times New Roman" w:cs="Times New Roman"/>
          <w:sz w:val="24"/>
          <w:szCs w:val="24"/>
        </w:rPr>
      </w:pPr>
      <w:r w:rsidRPr="00DA59D7">
        <w:rPr>
          <w:rFonts w:ascii="Times New Roman" w:hAnsi="Times New Roman" w:cs="Times New Roman"/>
          <w:sz w:val="24"/>
          <w:szCs w:val="24"/>
        </w:rPr>
        <w:t>Objective 5</w:t>
      </w:r>
      <w:r w:rsidRPr="00DA59D7">
        <w:rPr>
          <w:rFonts w:ascii="Times New Roman" w:hAnsi="Times New Roman" w:cs="Times New Roman"/>
          <w:sz w:val="24"/>
          <w:szCs w:val="24"/>
        </w:rPr>
        <w:t xml:space="preserve"> (90% staff training within 6 months): Not yet achieved — 0% completion at time of audit. First training session scheduled 27 October 2026. The CEO expressed concern about this and directed the ISMS Lead to report completion percentage at the next manageme</w:t>
      </w:r>
      <w:r w:rsidRPr="00DA59D7">
        <w:rPr>
          <w:rFonts w:ascii="Times New Roman" w:hAnsi="Times New Roman" w:cs="Times New Roman"/>
          <w:sz w:val="24"/>
          <w:szCs w:val="24"/>
        </w:rPr>
        <w:t>nt review.</w:t>
      </w:r>
    </w:p>
    <w:p w:rsidR="0011332C" w:rsidRPr="00DA59D7" w:rsidRDefault="00DA59D7">
      <w:pPr>
        <w:pBdr>
          <w:bottom w:val="single" w:sz="4" w:space="0" w:color="B8923A"/>
        </w:pBdr>
        <w:spacing w:before="160" w:after="50"/>
        <w:rPr>
          <w:rFonts w:ascii="Times New Roman" w:hAnsi="Times New Roman" w:cs="Times New Roman"/>
          <w:sz w:val="24"/>
          <w:szCs w:val="24"/>
        </w:rPr>
      </w:pPr>
      <w:r w:rsidRPr="00DA59D7">
        <w:rPr>
          <w:rFonts w:ascii="Times New Roman" w:hAnsi="Times New Roman" w:cs="Times New Roman"/>
          <w:b/>
          <w:bCs/>
          <w:color w:val="1F3864"/>
          <w:sz w:val="24"/>
          <w:szCs w:val="24"/>
        </w:rPr>
        <w:t>2.5 Information</w:t>
      </w:r>
      <w:r w:rsidR="003C67EF" w:rsidRPr="00DA59D7">
        <w:rPr>
          <w:rFonts w:ascii="Times New Roman" w:hAnsi="Times New Roman" w:cs="Times New Roman"/>
          <w:b/>
          <w:bCs/>
          <w:color w:val="1F3864"/>
          <w:sz w:val="24"/>
          <w:szCs w:val="24"/>
        </w:rPr>
        <w:t xml:space="preserve"> security performance — nonconformities and corrective actions</w:t>
      </w:r>
    </w:p>
    <w:p w:rsidR="0011332C" w:rsidRPr="00DA59D7" w:rsidRDefault="003C67EF">
      <w:pPr>
        <w:spacing w:after="80"/>
        <w:rPr>
          <w:rFonts w:ascii="Times New Roman" w:hAnsi="Times New Roman" w:cs="Times New Roman"/>
          <w:sz w:val="24"/>
          <w:szCs w:val="24"/>
        </w:rPr>
      </w:pPr>
      <w:r w:rsidRPr="00DA59D7">
        <w:rPr>
          <w:rFonts w:ascii="Times New Roman" w:hAnsi="Times New Roman" w:cs="Times New Roman"/>
          <w:sz w:val="24"/>
          <w:szCs w:val="24"/>
        </w:rPr>
        <w:t>The corrective action register (ISMS-AUD-001</w:t>
      </w:r>
      <w:r w:rsidRPr="00DA59D7">
        <w:rPr>
          <w:rFonts w:ascii="Times New Roman" w:hAnsi="Times New Roman" w:cs="Times New Roman"/>
          <w:sz w:val="24"/>
          <w:szCs w:val="24"/>
        </w:rPr>
        <w:t>)</w:t>
      </w:r>
      <w:r w:rsidRPr="00DA59D7">
        <w:rPr>
          <w:rFonts w:ascii="Times New Roman" w:hAnsi="Times New Roman" w:cs="Times New Roman"/>
          <w:sz w:val="24"/>
          <w:szCs w:val="24"/>
        </w:rPr>
        <w:t xml:space="preserve"> was reviewed. Current status at 20 October 2026: two of ten items closed (MNC-001, MNC-002); one in progress and due </w:t>
      </w:r>
      <w:r w:rsidRPr="00DA59D7">
        <w:rPr>
          <w:rFonts w:ascii="Times New Roman" w:hAnsi="Times New Roman" w:cs="Times New Roman"/>
          <w:sz w:val="24"/>
          <w:szCs w:val="24"/>
        </w:rPr>
        <w:t>within the week (MNC-003); five</w:t>
      </w:r>
      <w:r w:rsidR="00DA59D7">
        <w:rPr>
          <w:rFonts w:ascii="Times New Roman" w:hAnsi="Times New Roman" w:cs="Times New Roman"/>
          <w:sz w:val="24"/>
          <w:szCs w:val="24"/>
        </w:rPr>
        <w:t xml:space="preserve"> are</w:t>
      </w:r>
      <w:r w:rsidRPr="00DA59D7">
        <w:rPr>
          <w:rFonts w:ascii="Times New Roman" w:hAnsi="Times New Roman" w:cs="Times New Roman"/>
          <w:sz w:val="24"/>
          <w:szCs w:val="24"/>
        </w:rPr>
        <w:t xml:space="preserve"> due within the month; two with November targets. The CEO directed that all Major NC and Minor NC items must be closed before the Stage 1 audit.</w:t>
      </w:r>
    </w:p>
    <w:p w:rsidR="0011332C" w:rsidRPr="00DA59D7" w:rsidRDefault="00DA59D7">
      <w:pPr>
        <w:pBdr>
          <w:bottom w:val="single" w:sz="4" w:space="0" w:color="B8923A"/>
        </w:pBdr>
        <w:spacing w:before="160" w:after="50"/>
        <w:rPr>
          <w:rFonts w:ascii="Times New Roman" w:hAnsi="Times New Roman" w:cs="Times New Roman"/>
          <w:sz w:val="24"/>
          <w:szCs w:val="24"/>
        </w:rPr>
      </w:pPr>
      <w:r w:rsidRPr="00DA59D7">
        <w:rPr>
          <w:rFonts w:ascii="Times New Roman" w:hAnsi="Times New Roman" w:cs="Times New Roman"/>
          <w:b/>
          <w:bCs/>
          <w:color w:val="1F3864"/>
          <w:sz w:val="24"/>
          <w:szCs w:val="24"/>
        </w:rPr>
        <w:t>2.6 Monitoring</w:t>
      </w:r>
      <w:r w:rsidR="003C67EF" w:rsidRPr="00DA59D7">
        <w:rPr>
          <w:rFonts w:ascii="Times New Roman" w:hAnsi="Times New Roman" w:cs="Times New Roman"/>
          <w:b/>
          <w:bCs/>
          <w:color w:val="1F3864"/>
          <w:sz w:val="24"/>
          <w:szCs w:val="24"/>
        </w:rPr>
        <w:t xml:space="preserve"> and measurement results</w:t>
      </w:r>
    </w:p>
    <w:p w:rsidR="0011332C" w:rsidRPr="00DA59D7" w:rsidRDefault="003C67EF">
      <w:pPr>
        <w:spacing w:after="80"/>
        <w:rPr>
          <w:rFonts w:ascii="Times New Roman" w:hAnsi="Times New Roman" w:cs="Times New Roman"/>
          <w:sz w:val="24"/>
          <w:szCs w:val="24"/>
        </w:rPr>
      </w:pPr>
      <w:r w:rsidRPr="00DA59D7">
        <w:rPr>
          <w:rFonts w:ascii="Times New Roman" w:hAnsi="Times New Roman" w:cs="Times New Roman"/>
          <w:sz w:val="24"/>
          <w:szCs w:val="24"/>
        </w:rPr>
        <w:t>The ISMS Lead acknowledged that formal I</w:t>
      </w:r>
      <w:r w:rsidRPr="00DA59D7">
        <w:rPr>
          <w:rFonts w:ascii="Times New Roman" w:hAnsi="Times New Roman" w:cs="Times New Roman"/>
          <w:sz w:val="24"/>
          <w:szCs w:val="24"/>
        </w:rPr>
        <w:t>S metrics collection has only recently commenced following the OFI-003 audit finding. Metrics available at this review: MFA enrolment rate (AWS: 86%; Google Workspace: enforced as of 13 October 2026, 100%); access review completed (100% of in-scope systems</w:t>
      </w:r>
      <w:r w:rsidRPr="00DA59D7">
        <w:rPr>
          <w:rFonts w:ascii="Times New Roman" w:hAnsi="Times New Roman" w:cs="Times New Roman"/>
          <w:sz w:val="24"/>
          <w:szCs w:val="24"/>
        </w:rPr>
        <w:t xml:space="preserve"> reviewed); training completion 0% (session scheduled). Agreed: full metrics dashboard to be operational for the next management review.</w:t>
      </w:r>
    </w:p>
    <w:p w:rsidR="0011332C" w:rsidRPr="00DA59D7" w:rsidRDefault="00DA59D7">
      <w:pPr>
        <w:pBdr>
          <w:bottom w:val="single" w:sz="4" w:space="0" w:color="B8923A"/>
        </w:pBdr>
        <w:spacing w:before="160" w:after="50"/>
        <w:rPr>
          <w:rFonts w:ascii="Times New Roman" w:hAnsi="Times New Roman" w:cs="Times New Roman"/>
          <w:sz w:val="24"/>
          <w:szCs w:val="24"/>
        </w:rPr>
      </w:pPr>
      <w:r w:rsidRPr="00DA59D7">
        <w:rPr>
          <w:rFonts w:ascii="Times New Roman" w:hAnsi="Times New Roman" w:cs="Times New Roman"/>
          <w:b/>
          <w:bCs/>
          <w:color w:val="1F3864"/>
          <w:sz w:val="24"/>
          <w:szCs w:val="24"/>
        </w:rPr>
        <w:t>2.7 Feedback</w:t>
      </w:r>
      <w:r w:rsidR="003C67EF" w:rsidRPr="00DA59D7">
        <w:rPr>
          <w:rFonts w:ascii="Times New Roman" w:hAnsi="Times New Roman" w:cs="Times New Roman"/>
          <w:b/>
          <w:bCs/>
          <w:color w:val="1F3864"/>
          <w:sz w:val="24"/>
          <w:szCs w:val="24"/>
        </w:rPr>
        <w:t xml:space="preserve"> from interested parties</w:t>
      </w:r>
    </w:p>
    <w:p w:rsidR="0011332C" w:rsidRPr="00DA59D7" w:rsidRDefault="003C67EF">
      <w:pPr>
        <w:spacing w:after="80"/>
        <w:rPr>
          <w:rFonts w:ascii="Times New Roman" w:hAnsi="Times New Roman" w:cs="Times New Roman"/>
          <w:sz w:val="24"/>
          <w:szCs w:val="24"/>
        </w:rPr>
      </w:pPr>
      <w:r w:rsidRPr="00DA59D7">
        <w:rPr>
          <w:rFonts w:ascii="Times New Roman" w:hAnsi="Times New Roman" w:cs="Times New Roman"/>
          <w:sz w:val="24"/>
          <w:szCs w:val="24"/>
        </w:rPr>
        <w:t>The ISMS Lead reported that the regional bank partner's compliance team made cont</w:t>
      </w:r>
      <w:r w:rsidRPr="00DA59D7">
        <w:rPr>
          <w:rFonts w:ascii="Times New Roman" w:hAnsi="Times New Roman" w:cs="Times New Roman"/>
          <w:sz w:val="24"/>
          <w:szCs w:val="24"/>
        </w:rPr>
        <w:t>act in September 2026 to request a progress update on ISO 27001 certification. The ISMS Lead provided a summary of the implementation status and the Stage 1 audit date. The bank partner responded positively and indicated they will defer the contract signin</w:t>
      </w:r>
      <w:r w:rsidRPr="00DA59D7">
        <w:rPr>
          <w:rFonts w:ascii="Times New Roman" w:hAnsi="Times New Roman" w:cs="Times New Roman"/>
          <w:sz w:val="24"/>
          <w:szCs w:val="24"/>
        </w:rPr>
        <w:t>g decision pending Stage 1 audit completion. No formal complaints from the ODPC, CBK, or borrowers relating to information security were received in the review period.</w:t>
      </w:r>
    </w:p>
    <w:p w:rsidR="0011332C" w:rsidRPr="00DA59D7" w:rsidRDefault="00DA59D7">
      <w:pPr>
        <w:pBdr>
          <w:bottom w:val="single" w:sz="4" w:space="0" w:color="B8923A"/>
        </w:pBdr>
        <w:spacing w:before="160" w:after="50"/>
        <w:rPr>
          <w:rFonts w:ascii="Times New Roman" w:hAnsi="Times New Roman" w:cs="Times New Roman"/>
          <w:sz w:val="24"/>
          <w:szCs w:val="24"/>
        </w:rPr>
      </w:pPr>
      <w:r w:rsidRPr="00DA59D7">
        <w:rPr>
          <w:rFonts w:ascii="Times New Roman" w:hAnsi="Times New Roman" w:cs="Times New Roman"/>
          <w:b/>
          <w:bCs/>
          <w:color w:val="1F3864"/>
          <w:sz w:val="24"/>
          <w:szCs w:val="24"/>
        </w:rPr>
        <w:t>2.8 Risk</w:t>
      </w:r>
      <w:r w:rsidR="003C67EF" w:rsidRPr="00DA59D7">
        <w:rPr>
          <w:rFonts w:ascii="Times New Roman" w:hAnsi="Times New Roman" w:cs="Times New Roman"/>
          <w:b/>
          <w:bCs/>
          <w:color w:val="1F3864"/>
          <w:sz w:val="24"/>
          <w:szCs w:val="24"/>
        </w:rPr>
        <w:t xml:space="preserve"> assessment results and risk treatment plan status</w:t>
      </w:r>
    </w:p>
    <w:p w:rsidR="0011332C" w:rsidRPr="00DA59D7" w:rsidRDefault="003C67EF">
      <w:pPr>
        <w:spacing w:after="80"/>
        <w:rPr>
          <w:rFonts w:ascii="Times New Roman" w:hAnsi="Times New Roman" w:cs="Times New Roman"/>
          <w:sz w:val="24"/>
          <w:szCs w:val="24"/>
        </w:rPr>
      </w:pPr>
      <w:r w:rsidRPr="00DA59D7">
        <w:rPr>
          <w:rFonts w:ascii="Times New Roman" w:hAnsi="Times New Roman" w:cs="Times New Roman"/>
          <w:sz w:val="24"/>
          <w:szCs w:val="24"/>
        </w:rPr>
        <w:t>The ISMS Lead summarized the</w:t>
      </w:r>
      <w:r w:rsidRPr="00DA59D7">
        <w:rPr>
          <w:rFonts w:ascii="Times New Roman" w:hAnsi="Times New Roman" w:cs="Times New Roman"/>
          <w:sz w:val="24"/>
          <w:szCs w:val="24"/>
        </w:rPr>
        <w:t xml:space="preserve"> risk register status. Inherent risk distribution: three Critical, seven High, eleven Medium, two Low. Current treatment plan completion: Phase 1 (Months 1–2) approximately 70% complete; Phases 2 and 3 in progress. The Head of Engineering confirmed the fol</w:t>
      </w:r>
      <w:r w:rsidRPr="00DA59D7">
        <w:rPr>
          <w:rFonts w:ascii="Times New Roman" w:hAnsi="Times New Roman" w:cs="Times New Roman"/>
          <w:sz w:val="24"/>
          <w:szCs w:val="24"/>
        </w:rPr>
        <w:t xml:space="preserve">lowing Phase 1 items remain </w:t>
      </w:r>
      <w:r w:rsidRPr="00DA59D7">
        <w:rPr>
          <w:rFonts w:ascii="Times New Roman" w:hAnsi="Times New Roman" w:cs="Times New Roman"/>
          <w:sz w:val="24"/>
          <w:szCs w:val="24"/>
        </w:rPr>
        <w:lastRenderedPageBreak/>
        <w:t>open: awareness training (MNC-003), backup recovery test (mnc-002), and Logging Policy finalization (mnc-003). All three have target dates before end of October 2026.</w:t>
      </w:r>
    </w:p>
    <w:p w:rsidR="0011332C" w:rsidRPr="00DA59D7" w:rsidRDefault="003C67EF">
      <w:pPr>
        <w:spacing w:after="80"/>
        <w:rPr>
          <w:rFonts w:ascii="Times New Roman" w:hAnsi="Times New Roman" w:cs="Times New Roman"/>
          <w:sz w:val="24"/>
          <w:szCs w:val="24"/>
        </w:rPr>
      </w:pPr>
      <w:r w:rsidRPr="00DA59D7">
        <w:rPr>
          <w:rFonts w:ascii="Times New Roman" w:hAnsi="Times New Roman" w:cs="Times New Roman"/>
          <w:sz w:val="24"/>
          <w:szCs w:val="24"/>
        </w:rPr>
        <w:t>Noted: the risk assessment is based on the threat and vulnera</w:t>
      </w:r>
      <w:r w:rsidRPr="00DA59D7">
        <w:rPr>
          <w:rFonts w:ascii="Times New Roman" w:hAnsi="Times New Roman" w:cs="Times New Roman"/>
          <w:sz w:val="24"/>
          <w:szCs w:val="24"/>
        </w:rPr>
        <w:t>bility landscape as of June 2026. The ISMS Lead recommended a formal risk review in Q1 2027 following certification to update the assessment against any new threats. The CEO agreed.</w:t>
      </w:r>
    </w:p>
    <w:p w:rsidR="0011332C" w:rsidRPr="00DA59D7" w:rsidRDefault="00DA59D7">
      <w:pPr>
        <w:pBdr>
          <w:bottom w:val="single" w:sz="4" w:space="0" w:color="B8923A"/>
        </w:pBdr>
        <w:spacing w:before="160" w:after="50"/>
        <w:rPr>
          <w:rFonts w:ascii="Times New Roman" w:hAnsi="Times New Roman" w:cs="Times New Roman"/>
          <w:sz w:val="24"/>
          <w:szCs w:val="24"/>
        </w:rPr>
      </w:pPr>
      <w:r w:rsidRPr="00DA59D7">
        <w:rPr>
          <w:rFonts w:ascii="Times New Roman" w:hAnsi="Times New Roman" w:cs="Times New Roman"/>
          <w:b/>
          <w:bCs/>
          <w:color w:val="1F3864"/>
          <w:sz w:val="24"/>
          <w:szCs w:val="24"/>
        </w:rPr>
        <w:t>2.9 Opportunities</w:t>
      </w:r>
      <w:r w:rsidR="003C67EF" w:rsidRPr="00DA59D7">
        <w:rPr>
          <w:rFonts w:ascii="Times New Roman" w:hAnsi="Times New Roman" w:cs="Times New Roman"/>
          <w:b/>
          <w:bCs/>
          <w:color w:val="1F3864"/>
          <w:sz w:val="24"/>
          <w:szCs w:val="24"/>
        </w:rPr>
        <w:t xml:space="preserve"> for continual improvement</w:t>
      </w:r>
    </w:p>
    <w:p w:rsidR="0011332C" w:rsidRPr="00DA59D7" w:rsidRDefault="003C67EF">
      <w:pPr>
        <w:spacing w:after="80"/>
        <w:rPr>
          <w:rFonts w:ascii="Times New Roman" w:hAnsi="Times New Roman" w:cs="Times New Roman"/>
          <w:sz w:val="24"/>
          <w:szCs w:val="24"/>
        </w:rPr>
      </w:pPr>
      <w:r w:rsidRPr="00DA59D7">
        <w:rPr>
          <w:rFonts w:ascii="Times New Roman" w:hAnsi="Times New Roman" w:cs="Times New Roman"/>
          <w:sz w:val="24"/>
          <w:szCs w:val="24"/>
        </w:rPr>
        <w:t>Three improvement opportuniti</w:t>
      </w:r>
      <w:r w:rsidRPr="00DA59D7">
        <w:rPr>
          <w:rFonts w:ascii="Times New Roman" w:hAnsi="Times New Roman" w:cs="Times New Roman"/>
          <w:sz w:val="24"/>
          <w:szCs w:val="24"/>
        </w:rPr>
        <w:t>es were identified:</w:t>
      </w:r>
    </w:p>
    <w:p w:rsidR="0011332C" w:rsidRPr="00DA59D7" w:rsidRDefault="003C67EF">
      <w:pPr>
        <w:pStyle w:val="ListParagraph"/>
        <w:numPr>
          <w:ilvl w:val="0"/>
          <w:numId w:val="2"/>
        </w:numPr>
        <w:spacing w:after="50"/>
        <w:rPr>
          <w:rFonts w:ascii="Times New Roman" w:hAnsi="Times New Roman" w:cs="Times New Roman"/>
          <w:sz w:val="24"/>
          <w:szCs w:val="24"/>
        </w:rPr>
      </w:pPr>
      <w:r w:rsidRPr="00DA59D7">
        <w:rPr>
          <w:rFonts w:ascii="Times New Roman" w:hAnsi="Times New Roman" w:cs="Times New Roman"/>
          <w:sz w:val="24"/>
          <w:szCs w:val="24"/>
        </w:rPr>
        <w:t>The flat network architecture at both offices was noted as a persistent risk. The ISMS Lead recommended escalating VLAN segmentation (currently Phase 3) to Phase 2 given the high residual risk rating. The Head of Engineering estimated 4</w:t>
      </w:r>
      <w:r w:rsidRPr="00DA59D7">
        <w:rPr>
          <w:rFonts w:ascii="Times New Roman" w:hAnsi="Times New Roman" w:cs="Times New Roman"/>
          <w:sz w:val="24"/>
          <w:szCs w:val="24"/>
        </w:rPr>
        <w:t xml:space="preserve">–6 weeks for implementation. CEO approved the </w:t>
      </w:r>
      <w:r w:rsidR="00DA59D7" w:rsidRPr="00DA59D7">
        <w:rPr>
          <w:rFonts w:ascii="Times New Roman" w:hAnsi="Times New Roman" w:cs="Times New Roman"/>
          <w:sz w:val="24"/>
          <w:szCs w:val="24"/>
        </w:rPr>
        <w:t>prioritization</w:t>
      </w:r>
      <w:r w:rsidRPr="00DA59D7">
        <w:rPr>
          <w:rFonts w:ascii="Times New Roman" w:hAnsi="Times New Roman" w:cs="Times New Roman"/>
          <w:sz w:val="24"/>
          <w:szCs w:val="24"/>
        </w:rPr>
        <w:t xml:space="preserve"> change.</w:t>
      </w:r>
    </w:p>
    <w:p w:rsidR="0011332C" w:rsidRPr="00DA59D7" w:rsidRDefault="003C67EF">
      <w:pPr>
        <w:pStyle w:val="ListParagraph"/>
        <w:numPr>
          <w:ilvl w:val="0"/>
          <w:numId w:val="2"/>
        </w:numPr>
        <w:spacing w:after="50"/>
        <w:rPr>
          <w:rFonts w:ascii="Times New Roman" w:hAnsi="Times New Roman" w:cs="Times New Roman"/>
          <w:sz w:val="24"/>
          <w:szCs w:val="24"/>
        </w:rPr>
      </w:pPr>
      <w:r w:rsidRPr="00DA59D7">
        <w:rPr>
          <w:rFonts w:ascii="Times New Roman" w:hAnsi="Times New Roman" w:cs="Times New Roman"/>
          <w:sz w:val="24"/>
          <w:szCs w:val="24"/>
        </w:rPr>
        <w:t>The ISMS Lead recommended establishing a quarterly IS steering meeting (separate from the annual management review) to provide more frequent oversight of risk treatment progress. The CEO agreed and directed the first quarterly meeting to be scheduled for J</w:t>
      </w:r>
      <w:r w:rsidRPr="00DA59D7">
        <w:rPr>
          <w:rFonts w:ascii="Times New Roman" w:hAnsi="Times New Roman" w:cs="Times New Roman"/>
          <w:sz w:val="24"/>
          <w:szCs w:val="24"/>
        </w:rPr>
        <w:t>anuary 2027.</w:t>
      </w:r>
    </w:p>
    <w:p w:rsidR="0011332C" w:rsidRPr="00DA59D7" w:rsidRDefault="003C67EF">
      <w:pPr>
        <w:pStyle w:val="ListParagraph"/>
        <w:numPr>
          <w:ilvl w:val="0"/>
          <w:numId w:val="2"/>
        </w:numPr>
        <w:spacing w:after="50"/>
        <w:rPr>
          <w:rFonts w:ascii="Times New Roman" w:hAnsi="Times New Roman" w:cs="Times New Roman"/>
          <w:sz w:val="24"/>
          <w:szCs w:val="24"/>
        </w:rPr>
      </w:pPr>
      <w:r w:rsidRPr="00DA59D7">
        <w:rPr>
          <w:rFonts w:ascii="Times New Roman" w:hAnsi="Times New Roman" w:cs="Times New Roman"/>
          <w:sz w:val="24"/>
          <w:szCs w:val="24"/>
        </w:rPr>
        <w:t>The Head of HR raised the need for information security requirements to be incorporated into all new job descriptions, particularly for roles with access to Restricted data. The ISMS Lead will develop standard security language for job descrip</w:t>
      </w:r>
      <w:r w:rsidRPr="00DA59D7">
        <w:rPr>
          <w:rFonts w:ascii="Times New Roman" w:hAnsi="Times New Roman" w:cs="Times New Roman"/>
          <w:sz w:val="24"/>
          <w:szCs w:val="24"/>
        </w:rPr>
        <w:t>tions within 30 days.</w:t>
      </w:r>
    </w:p>
    <w:p w:rsidR="0011332C" w:rsidRPr="00DA59D7" w:rsidRDefault="003C67EF">
      <w:pPr>
        <w:pBdr>
          <w:bottom w:val="single" w:sz="6" w:space="0" w:color="B8923A"/>
          <w:right w:val="single" w:sz="22" w:space="0" w:color="1F3864"/>
        </w:pBdr>
        <w:spacing w:before="240" w:after="70"/>
        <w:rPr>
          <w:rFonts w:ascii="Times New Roman" w:hAnsi="Times New Roman" w:cs="Times New Roman"/>
          <w:sz w:val="24"/>
          <w:szCs w:val="24"/>
        </w:rPr>
      </w:pPr>
      <w:r w:rsidRPr="00DA59D7">
        <w:rPr>
          <w:rFonts w:ascii="Times New Roman" w:hAnsi="Times New Roman" w:cs="Times New Roman"/>
          <w:b/>
          <w:bCs/>
          <w:color w:val="B8923A"/>
          <w:sz w:val="24"/>
          <w:szCs w:val="24"/>
        </w:rPr>
        <w:t xml:space="preserve">3.  </w:t>
      </w:r>
      <w:r w:rsidRPr="00DA59D7">
        <w:rPr>
          <w:rFonts w:ascii="Times New Roman" w:hAnsi="Times New Roman" w:cs="Times New Roman"/>
          <w:b/>
          <w:bCs/>
          <w:color w:val="1F3864"/>
          <w:sz w:val="24"/>
          <w:szCs w:val="24"/>
        </w:rPr>
        <w:t>MANAGEMENT REVIEW OUTPUTS — DECISIONS AND ACTIONS</w:t>
      </w:r>
    </w:p>
    <w:p w:rsidR="0011332C" w:rsidRPr="00DA59D7" w:rsidRDefault="003C67EF">
      <w:pPr>
        <w:spacing w:after="80"/>
        <w:rPr>
          <w:rFonts w:ascii="Times New Roman" w:hAnsi="Times New Roman" w:cs="Times New Roman"/>
          <w:sz w:val="24"/>
          <w:szCs w:val="24"/>
        </w:rPr>
      </w:pPr>
      <w:r w:rsidRPr="00DA59D7">
        <w:rPr>
          <w:rFonts w:ascii="Times New Roman" w:hAnsi="Times New Roman" w:cs="Times New Roman"/>
          <w:sz w:val="24"/>
          <w:szCs w:val="24"/>
        </w:rPr>
        <w:t>In accordance with Clause 9.3.3, the following decisions and actions were agreed at this review:</w:t>
      </w:r>
    </w:p>
    <w:p w:rsidR="0011332C" w:rsidRPr="00DA59D7" w:rsidRDefault="0011332C">
      <w:pPr>
        <w:spacing w:after="4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
        <w:gridCol w:w="4832"/>
        <w:gridCol w:w="1685"/>
        <w:gridCol w:w="1211"/>
        <w:gridCol w:w="1195"/>
      </w:tblGrid>
      <w:tr w:rsidR="0011332C" w:rsidRPr="00DA59D7">
        <w:tblPrEx>
          <w:tblCellMar>
            <w:top w:w="0" w:type="dxa"/>
            <w:bottom w:w="0" w:type="dxa"/>
          </w:tblCellMar>
        </w:tblPrEx>
        <w:trPr>
          <w:tblHeader/>
        </w:trPr>
        <w:tc>
          <w:tcPr>
            <w:tcW w:w="700" w:type="dxa"/>
            <w:tcBorders>
              <w:top w:val="single" w:sz="2" w:space="0" w:color="D9D9D9"/>
              <w:left w:val="single" w:sz="2" w:space="0" w:color="D9D9D9"/>
              <w:bottom w:val="single" w:sz="2" w:space="0" w:color="D9D9D9"/>
              <w:right w:val="single" w:sz="2" w:space="0" w:color="D9D9D9"/>
            </w:tcBorders>
            <w:shd w:val="clear" w:color="auto" w:fill="1F3864"/>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FFFFFF"/>
                <w:sz w:val="20"/>
                <w:szCs w:val="20"/>
              </w:rPr>
              <w:t>#</w:t>
            </w:r>
          </w:p>
        </w:tc>
        <w:tc>
          <w:tcPr>
            <w:tcW w:w="5600" w:type="dxa"/>
            <w:tcBorders>
              <w:top w:val="single" w:sz="2" w:space="0" w:color="D9D9D9"/>
              <w:left w:val="single" w:sz="2" w:space="0" w:color="D9D9D9"/>
              <w:bottom w:val="single" w:sz="2" w:space="0" w:color="D9D9D9"/>
              <w:right w:val="single" w:sz="2" w:space="0" w:color="D9D9D9"/>
            </w:tcBorders>
            <w:shd w:val="clear" w:color="auto" w:fill="1F3864"/>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FFFFFF"/>
                <w:sz w:val="20"/>
                <w:szCs w:val="20"/>
              </w:rPr>
              <w:t>Action</w:t>
            </w:r>
          </w:p>
        </w:tc>
        <w:tc>
          <w:tcPr>
            <w:tcW w:w="1800" w:type="dxa"/>
            <w:tcBorders>
              <w:top w:val="single" w:sz="2" w:space="0" w:color="D9D9D9"/>
              <w:left w:val="single" w:sz="2" w:space="0" w:color="D9D9D9"/>
              <w:bottom w:val="single" w:sz="2" w:space="0" w:color="D9D9D9"/>
              <w:right w:val="single" w:sz="2" w:space="0" w:color="D9D9D9"/>
            </w:tcBorders>
            <w:shd w:val="clear" w:color="auto" w:fill="1F3864"/>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FFFFFF"/>
                <w:sz w:val="20"/>
                <w:szCs w:val="20"/>
              </w:rPr>
              <w:t>Owner</w:t>
            </w:r>
          </w:p>
        </w:tc>
        <w:tc>
          <w:tcPr>
            <w:tcW w:w="1200" w:type="dxa"/>
            <w:tcBorders>
              <w:top w:val="single" w:sz="2" w:space="0" w:color="D9D9D9"/>
              <w:left w:val="single" w:sz="2" w:space="0" w:color="D9D9D9"/>
              <w:bottom w:val="single" w:sz="2" w:space="0" w:color="D9D9D9"/>
              <w:right w:val="single" w:sz="2" w:space="0" w:color="D9D9D9"/>
            </w:tcBorders>
            <w:shd w:val="clear" w:color="auto" w:fill="1F3864"/>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FFFFFF"/>
                <w:sz w:val="20"/>
                <w:szCs w:val="20"/>
              </w:rPr>
              <w:t>Target</w:t>
            </w:r>
          </w:p>
        </w:tc>
        <w:tc>
          <w:tcPr>
            <w:tcW w:w="1300" w:type="dxa"/>
            <w:tcBorders>
              <w:top w:val="single" w:sz="2" w:space="0" w:color="D9D9D9"/>
              <w:left w:val="single" w:sz="2" w:space="0" w:color="D9D9D9"/>
              <w:bottom w:val="single" w:sz="2" w:space="0" w:color="D9D9D9"/>
              <w:right w:val="single" w:sz="2" w:space="0" w:color="D9D9D9"/>
            </w:tcBorders>
            <w:shd w:val="clear" w:color="auto" w:fill="1F3864"/>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FFFFFF"/>
                <w:sz w:val="20"/>
                <w:szCs w:val="20"/>
              </w:rPr>
              <w:t>Status</w:t>
            </w:r>
          </w:p>
        </w:tc>
      </w:tr>
      <w:tr w:rsidR="0011332C" w:rsidRPr="00DA59D7">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MR-001</w:t>
            </w:r>
          </w:p>
        </w:tc>
        <w:tc>
          <w:tcPr>
            <w:tcW w:w="56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Close MNC-003: deliver first staff security awareness training session to all 85 staff by 27 October 2026 and retain attendance records. Report completion to ISMS Lead.</w:t>
            </w:r>
          </w:p>
        </w:tc>
        <w:tc>
          <w:tcPr>
            <w:tcW w:w="18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ISMS Lead</w:t>
            </w:r>
          </w:p>
        </w:tc>
        <w:tc>
          <w:tcPr>
            <w:tcW w:w="12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27 Oct 2026</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565C0"/>
                <w:sz w:val="20"/>
                <w:szCs w:val="20"/>
              </w:rPr>
              <w:t>Open</w:t>
            </w:r>
          </w:p>
        </w:tc>
      </w:tr>
      <w:tr w:rsidR="0011332C" w:rsidRPr="00DA59D7">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MR-002</w:t>
            </w:r>
          </w:p>
        </w:tc>
        <w:tc>
          <w:tcPr>
            <w:tcW w:w="56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Complete backup recovery test (mnc-002) and provide written results to ISMS Lead by 27 October 2026.</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Head of Engineering</w:t>
            </w:r>
          </w:p>
        </w:tc>
        <w:tc>
          <w:tcPr>
            <w:tcW w:w="12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27 Oct 2026</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565C0"/>
                <w:sz w:val="20"/>
                <w:szCs w:val="20"/>
              </w:rPr>
              <w:t>Open</w:t>
            </w:r>
          </w:p>
        </w:tc>
      </w:tr>
      <w:tr w:rsidR="0011332C" w:rsidRPr="00DA59D7">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MR-003</w:t>
            </w:r>
          </w:p>
        </w:tc>
        <w:tc>
          <w:tcPr>
            <w:tcW w:w="56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Finalize and approve the Logging Policy; confirm full CloudTrail and CRM audit log coverage (mnc-003) by 13 October 2026.</w:t>
            </w:r>
          </w:p>
        </w:tc>
        <w:tc>
          <w:tcPr>
            <w:tcW w:w="18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Head of Engineering</w:t>
            </w:r>
          </w:p>
        </w:tc>
        <w:tc>
          <w:tcPr>
            <w:tcW w:w="12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13 Oct 2026</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565C0"/>
                <w:sz w:val="20"/>
                <w:szCs w:val="20"/>
              </w:rPr>
              <w:t>Open</w:t>
            </w:r>
          </w:p>
        </w:tc>
      </w:tr>
      <w:tr w:rsidR="0011332C" w:rsidRPr="00DA59D7">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MR-004</w:t>
            </w:r>
          </w:p>
        </w:tc>
        <w:tc>
          <w:tcPr>
            <w:tcW w:w="56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Escalate VLAN segmentation to Phase 2 priority; commence implementation planning. Present design to ISMS Lead by 15 November 2026.</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Head of Engineering</w:t>
            </w:r>
          </w:p>
        </w:tc>
        <w:tc>
          <w:tcPr>
            <w:tcW w:w="12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15 Nov 2026</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565C0"/>
                <w:sz w:val="20"/>
                <w:szCs w:val="20"/>
              </w:rPr>
              <w:t>Open</w:t>
            </w:r>
          </w:p>
        </w:tc>
      </w:tr>
      <w:tr w:rsidR="0011332C" w:rsidRPr="00DA59D7">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MR-005</w:t>
            </w:r>
          </w:p>
        </w:tc>
        <w:tc>
          <w:tcPr>
            <w:tcW w:w="56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Ensure the ISMS Lead is included in procurement process for new credit bureau integration. Supplier risk assessment to be completed before go-live.</w:t>
            </w:r>
          </w:p>
        </w:tc>
        <w:tc>
          <w:tcPr>
            <w:tcW w:w="18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CEO / Head of Engineering</w:t>
            </w:r>
          </w:p>
        </w:tc>
        <w:tc>
          <w:tcPr>
            <w:tcW w:w="12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On procurement initiation</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565C0"/>
                <w:sz w:val="20"/>
                <w:szCs w:val="20"/>
              </w:rPr>
              <w:t>Open</w:t>
            </w:r>
          </w:p>
        </w:tc>
      </w:tr>
      <w:tr w:rsidR="0011332C" w:rsidRPr="00DA59D7">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MR-006</w:t>
            </w:r>
          </w:p>
        </w:tc>
        <w:tc>
          <w:tcPr>
            <w:tcW w:w="56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Develop standard information security language for all new job descriptions, specifically for roles with access to Restricted data.</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ISMS Lead / Head of HR</w:t>
            </w:r>
          </w:p>
        </w:tc>
        <w:tc>
          <w:tcPr>
            <w:tcW w:w="12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30 Nov 2026</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565C0"/>
                <w:sz w:val="20"/>
                <w:szCs w:val="20"/>
              </w:rPr>
              <w:t>Open</w:t>
            </w:r>
          </w:p>
        </w:tc>
      </w:tr>
      <w:tr w:rsidR="0011332C" w:rsidRPr="00DA59D7">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MR-007</w:t>
            </w:r>
          </w:p>
        </w:tc>
        <w:tc>
          <w:tcPr>
            <w:tcW w:w="56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Schedule quarterly IS steering meeting. First meeting: January 2027. ISMS Lead to circulate standing agenda.</w:t>
            </w:r>
          </w:p>
        </w:tc>
        <w:tc>
          <w:tcPr>
            <w:tcW w:w="18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ISMS Lead</w:t>
            </w:r>
          </w:p>
        </w:tc>
        <w:tc>
          <w:tcPr>
            <w:tcW w:w="12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15 Nov 2026</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565C0"/>
                <w:sz w:val="20"/>
                <w:szCs w:val="20"/>
              </w:rPr>
              <w:t>Open</w:t>
            </w:r>
          </w:p>
        </w:tc>
      </w:tr>
      <w:tr w:rsidR="0011332C" w:rsidRPr="00DA59D7">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MR-008</w:t>
            </w:r>
          </w:p>
        </w:tc>
        <w:tc>
          <w:tcPr>
            <w:tcW w:w="56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Confirm Stage 1 audit date with certification body. Communicate date to CEO, Head of Engineering, and Head of Operations.</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ISMS Lead</w:t>
            </w:r>
          </w:p>
        </w:tc>
        <w:tc>
          <w:tcPr>
            <w:tcW w:w="12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13 Oct 2026</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565C0"/>
                <w:sz w:val="20"/>
                <w:szCs w:val="20"/>
              </w:rPr>
              <w:t>Open</w:t>
            </w:r>
          </w:p>
        </w:tc>
      </w:tr>
      <w:tr w:rsidR="0011332C" w:rsidRPr="00DA59D7">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MR-009</w:t>
            </w:r>
          </w:p>
        </w:tc>
        <w:tc>
          <w:tcPr>
            <w:tcW w:w="56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Ensure all remaining open audit findings (mnc-001 through OFI-003) are closed before Stage 1 audit. ISMS Lead to confirm status to CEO by 7 November 2026.</w:t>
            </w:r>
          </w:p>
        </w:tc>
        <w:tc>
          <w:tcPr>
            <w:tcW w:w="18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ISMS Lead</w:t>
            </w:r>
          </w:p>
        </w:tc>
        <w:tc>
          <w:tcPr>
            <w:tcW w:w="12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7 Nov 2026</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565C0"/>
                <w:sz w:val="20"/>
                <w:szCs w:val="20"/>
              </w:rPr>
              <w:t>Open</w:t>
            </w:r>
          </w:p>
        </w:tc>
      </w:tr>
      <w:tr w:rsidR="0011332C" w:rsidRPr="00DA59D7">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lastRenderedPageBreak/>
              <w:t>MR-010</w:t>
            </w:r>
          </w:p>
        </w:tc>
        <w:tc>
          <w:tcPr>
            <w:tcW w:w="56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Confirm current ISMS budget sufficiency through to Stage 2 audit. Head of Finance to review and report to CEO.</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CEO / Head of Finance</w:t>
            </w:r>
          </w:p>
        </w:tc>
        <w:tc>
          <w:tcPr>
            <w:tcW w:w="12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sz w:val="20"/>
                <w:szCs w:val="20"/>
              </w:rPr>
              <w:t>30 Oct 2026</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70" w:type="dxa"/>
              <w:left w:w="100" w:type="dxa"/>
              <w:bottom w:w="7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565C0"/>
                <w:sz w:val="20"/>
                <w:szCs w:val="20"/>
              </w:rPr>
              <w:t>Open</w:t>
            </w:r>
          </w:p>
        </w:tc>
      </w:tr>
    </w:tbl>
    <w:p w:rsidR="0011332C" w:rsidRPr="00DA59D7" w:rsidRDefault="0011332C">
      <w:pPr>
        <w:spacing w:after="80"/>
        <w:rPr>
          <w:rFonts w:ascii="Times New Roman" w:hAnsi="Times New Roman" w:cs="Times New Roman"/>
        </w:rPr>
      </w:pPr>
    </w:p>
    <w:p w:rsidR="0011332C" w:rsidRPr="00DA59D7" w:rsidRDefault="003C67EF">
      <w:pPr>
        <w:pBdr>
          <w:bottom w:val="single" w:sz="6" w:space="0" w:color="B8923A"/>
          <w:right w:val="single" w:sz="22" w:space="0" w:color="1F3864"/>
        </w:pBdr>
        <w:spacing w:before="240" w:after="70"/>
        <w:rPr>
          <w:rFonts w:ascii="Times New Roman" w:hAnsi="Times New Roman" w:cs="Times New Roman"/>
          <w:sz w:val="24"/>
          <w:szCs w:val="24"/>
        </w:rPr>
      </w:pPr>
      <w:r w:rsidRPr="00DA59D7">
        <w:rPr>
          <w:rFonts w:ascii="Times New Roman" w:hAnsi="Times New Roman" w:cs="Times New Roman"/>
          <w:b/>
          <w:bCs/>
          <w:color w:val="B8923A"/>
          <w:sz w:val="24"/>
          <w:szCs w:val="24"/>
        </w:rPr>
        <w:t xml:space="preserve">4.  </w:t>
      </w:r>
      <w:r w:rsidRPr="00DA59D7">
        <w:rPr>
          <w:rFonts w:ascii="Times New Roman" w:hAnsi="Times New Roman" w:cs="Times New Roman"/>
          <w:b/>
          <w:bCs/>
          <w:color w:val="1F3864"/>
          <w:sz w:val="24"/>
          <w:szCs w:val="24"/>
        </w:rPr>
        <w:t>REVIEW CONCLUSION</w:t>
      </w:r>
    </w:p>
    <w:p w:rsidR="0011332C" w:rsidRPr="00DA59D7" w:rsidRDefault="003C67EF" w:rsidP="00DA59D7">
      <w:pPr>
        <w:spacing w:after="80"/>
        <w:jc w:val="both"/>
        <w:rPr>
          <w:rFonts w:ascii="Times New Roman" w:hAnsi="Times New Roman" w:cs="Times New Roman"/>
          <w:sz w:val="24"/>
          <w:szCs w:val="24"/>
        </w:rPr>
      </w:pPr>
      <w:r w:rsidRPr="00DA59D7">
        <w:rPr>
          <w:rFonts w:ascii="Times New Roman" w:hAnsi="Times New Roman" w:cs="Times New Roman"/>
          <w:sz w:val="24"/>
          <w:szCs w:val="24"/>
        </w:rPr>
        <w:t xml:space="preserve">The management review confirmed that the ISMS is </w:t>
      </w:r>
      <w:r w:rsidR="00DA59D7" w:rsidRPr="00DA59D7">
        <w:rPr>
          <w:rFonts w:ascii="Times New Roman" w:hAnsi="Times New Roman" w:cs="Times New Roman"/>
          <w:sz w:val="24"/>
          <w:szCs w:val="24"/>
        </w:rPr>
        <w:t>suitably</w:t>
      </w:r>
      <w:r w:rsidRPr="00DA59D7">
        <w:rPr>
          <w:rFonts w:ascii="Times New Roman" w:hAnsi="Times New Roman" w:cs="Times New Roman"/>
          <w:sz w:val="24"/>
          <w:szCs w:val="24"/>
        </w:rPr>
        <w:t xml:space="preserve"> scoped, adequately resourced, and making effective progress toward certification. The immediate priority is closing the three remaining Major Nonconformity corrective actions before the Stage 1 au</w:t>
      </w:r>
      <w:r w:rsidRPr="00DA59D7">
        <w:rPr>
          <w:rFonts w:ascii="Times New Roman" w:hAnsi="Times New Roman" w:cs="Times New Roman"/>
          <w:sz w:val="24"/>
          <w:szCs w:val="24"/>
        </w:rPr>
        <w:t>dit. Top management commitment to the ISMS was formally reaffirmed at this review.</w:t>
      </w:r>
    </w:p>
    <w:p w:rsidR="0011332C" w:rsidRPr="00DA59D7" w:rsidRDefault="003C67EF" w:rsidP="00DA59D7">
      <w:pPr>
        <w:spacing w:after="80"/>
        <w:jc w:val="both"/>
        <w:rPr>
          <w:rFonts w:ascii="Times New Roman" w:hAnsi="Times New Roman" w:cs="Times New Roman"/>
          <w:sz w:val="24"/>
          <w:szCs w:val="24"/>
        </w:rPr>
      </w:pPr>
      <w:r w:rsidRPr="00DA59D7">
        <w:rPr>
          <w:rFonts w:ascii="Times New Roman" w:hAnsi="Times New Roman" w:cs="Times New Roman"/>
          <w:sz w:val="24"/>
          <w:szCs w:val="24"/>
        </w:rPr>
        <w:t>The next scheduled management review is: October 2027 (annual cycle). An interim review will be triggered if a material incident occurs or if audit findings require management decisions before the annual cycle.</w:t>
      </w:r>
    </w:p>
    <w:p w:rsidR="0011332C" w:rsidRPr="00DA59D7" w:rsidRDefault="0011332C">
      <w:pPr>
        <w:spacing w:after="6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11332C" w:rsidRPr="00DA59D7">
        <w:tblPrEx>
          <w:tblCellMar>
            <w:top w:w="0" w:type="dxa"/>
            <w:bottom w:w="0" w:type="dxa"/>
          </w:tblCellMar>
        </w:tblPrEx>
        <w:trPr>
          <w:tblHeader/>
        </w:trPr>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11332C" w:rsidRPr="00DA59D7" w:rsidRDefault="003C67EF">
            <w:pPr>
              <w:rPr>
                <w:rFonts w:ascii="Times New Roman" w:hAnsi="Times New Roman" w:cs="Times New Roman"/>
                <w:sz w:val="20"/>
                <w:szCs w:val="20"/>
              </w:rPr>
            </w:pPr>
            <w:bookmarkStart w:id="0" w:name="_GoBack"/>
            <w:r w:rsidRPr="00DA59D7">
              <w:rPr>
                <w:rFonts w:ascii="Times New Roman" w:hAnsi="Times New Roman" w:cs="Times New Roman"/>
                <w:b/>
                <w:bCs/>
                <w:color w:val="FFFFFF"/>
                <w:sz w:val="20"/>
                <w:szCs w:val="20"/>
              </w:rPr>
              <w:t>Role</w:t>
            </w:r>
          </w:p>
        </w:tc>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FFFFFF"/>
                <w:sz w:val="20"/>
                <w:szCs w:val="20"/>
              </w:rPr>
              <w:t>Name &amp; Signature</w:t>
            </w:r>
          </w:p>
        </w:tc>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FFFFFF"/>
                <w:sz w:val="20"/>
                <w:szCs w:val="20"/>
              </w:rPr>
              <w:t>Date</w:t>
            </w:r>
          </w:p>
        </w:tc>
      </w:tr>
      <w:tr w:rsidR="0011332C" w:rsidRPr="00DA59D7">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shd w:val="clear" w:color="auto" w:fill="D6E0EE"/>
            <w:tcMar>
              <w:top w:w="80" w:type="dxa"/>
              <w:left w:w="100" w:type="dxa"/>
              <w:bottom w:w="8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F3864"/>
                <w:sz w:val="20"/>
                <w:szCs w:val="20"/>
              </w:rPr>
              <w:t>Chief Executive Officer (Chair)</w:t>
            </w: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11332C" w:rsidRPr="00DA59D7" w:rsidRDefault="0011332C">
            <w:pPr>
              <w:rPr>
                <w:rFonts w:ascii="Times New Roman" w:hAnsi="Times New Roman" w:cs="Times New Roman"/>
                <w:sz w:val="20"/>
                <w:szCs w:val="20"/>
              </w:rPr>
            </w:pP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11332C" w:rsidRPr="00DA59D7" w:rsidRDefault="0011332C">
            <w:pPr>
              <w:rPr>
                <w:rFonts w:ascii="Times New Roman" w:hAnsi="Times New Roman" w:cs="Times New Roman"/>
                <w:sz w:val="20"/>
                <w:szCs w:val="20"/>
              </w:rPr>
            </w:pPr>
          </w:p>
        </w:tc>
      </w:tr>
      <w:tr w:rsidR="0011332C" w:rsidRPr="00DA59D7">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shd w:val="clear" w:color="auto" w:fill="D6E0EE"/>
            <w:tcMar>
              <w:top w:w="80" w:type="dxa"/>
              <w:left w:w="100" w:type="dxa"/>
              <w:bottom w:w="8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F3864"/>
                <w:sz w:val="20"/>
                <w:szCs w:val="20"/>
              </w:rPr>
              <w:t>Head of Risk &amp; Compliance / ISMS Lead</w:t>
            </w: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11332C" w:rsidRPr="00DA59D7" w:rsidRDefault="0011332C">
            <w:pPr>
              <w:rPr>
                <w:rFonts w:ascii="Times New Roman" w:hAnsi="Times New Roman" w:cs="Times New Roman"/>
                <w:sz w:val="20"/>
                <w:szCs w:val="20"/>
              </w:rPr>
            </w:pP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11332C" w:rsidRPr="00DA59D7" w:rsidRDefault="0011332C">
            <w:pPr>
              <w:rPr>
                <w:rFonts w:ascii="Times New Roman" w:hAnsi="Times New Roman" w:cs="Times New Roman"/>
                <w:sz w:val="20"/>
                <w:szCs w:val="20"/>
              </w:rPr>
            </w:pPr>
          </w:p>
        </w:tc>
      </w:tr>
      <w:tr w:rsidR="0011332C" w:rsidRPr="00DA59D7">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shd w:val="clear" w:color="auto" w:fill="D6E0EE"/>
            <w:tcMar>
              <w:top w:w="80" w:type="dxa"/>
              <w:left w:w="100" w:type="dxa"/>
              <w:bottom w:w="80" w:type="dxa"/>
              <w:right w:w="100" w:type="dxa"/>
            </w:tcMar>
          </w:tcPr>
          <w:p w:rsidR="0011332C" w:rsidRPr="00DA59D7" w:rsidRDefault="003C67EF">
            <w:pPr>
              <w:rPr>
                <w:rFonts w:ascii="Times New Roman" w:hAnsi="Times New Roman" w:cs="Times New Roman"/>
                <w:sz w:val="20"/>
                <w:szCs w:val="20"/>
              </w:rPr>
            </w:pPr>
            <w:r w:rsidRPr="00DA59D7">
              <w:rPr>
                <w:rFonts w:ascii="Times New Roman" w:hAnsi="Times New Roman" w:cs="Times New Roman"/>
                <w:b/>
                <w:bCs/>
                <w:color w:val="1F3864"/>
                <w:sz w:val="20"/>
                <w:szCs w:val="20"/>
              </w:rPr>
              <w:t>Head of Engineering</w:t>
            </w: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11332C" w:rsidRPr="00DA59D7" w:rsidRDefault="0011332C">
            <w:pPr>
              <w:rPr>
                <w:rFonts w:ascii="Times New Roman" w:hAnsi="Times New Roman" w:cs="Times New Roman"/>
                <w:sz w:val="20"/>
                <w:szCs w:val="20"/>
              </w:rPr>
            </w:pP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11332C" w:rsidRPr="00DA59D7" w:rsidRDefault="0011332C">
            <w:pPr>
              <w:rPr>
                <w:rFonts w:ascii="Times New Roman" w:hAnsi="Times New Roman" w:cs="Times New Roman"/>
                <w:sz w:val="20"/>
                <w:szCs w:val="20"/>
              </w:rPr>
            </w:pPr>
          </w:p>
        </w:tc>
      </w:tr>
      <w:bookmarkEnd w:id="0"/>
    </w:tbl>
    <w:p w:rsidR="0011332C" w:rsidRPr="00DA59D7" w:rsidRDefault="0011332C">
      <w:pPr>
        <w:spacing w:after="80"/>
        <w:rPr>
          <w:rFonts w:ascii="Times New Roman" w:hAnsi="Times New Roman" w:cs="Times New Roman"/>
        </w:rPr>
      </w:pPr>
    </w:p>
    <w:p w:rsidR="0011332C" w:rsidRPr="00DA59D7" w:rsidRDefault="003C67EF">
      <w:pPr>
        <w:pBdr>
          <w:top w:val="single" w:sz="4" w:space="0" w:color="D9D9D9"/>
        </w:pBdr>
        <w:spacing w:before="120"/>
        <w:jc w:val="center"/>
        <w:rPr>
          <w:rFonts w:ascii="Times New Roman" w:hAnsi="Times New Roman" w:cs="Times New Roman"/>
        </w:rPr>
      </w:pPr>
      <w:r w:rsidRPr="00DA59D7">
        <w:rPr>
          <w:rFonts w:ascii="Times New Roman" w:hAnsi="Times New Roman" w:cs="Times New Roman"/>
          <w:color w:val="595959"/>
          <w:sz w:val="15"/>
          <w:szCs w:val="15"/>
        </w:rPr>
        <w:t>ISMS-MR-001 v1.</w:t>
      </w:r>
      <w:proofErr w:type="gramStart"/>
      <w:r w:rsidRPr="00DA59D7">
        <w:rPr>
          <w:rFonts w:ascii="Times New Roman" w:hAnsi="Times New Roman" w:cs="Times New Roman"/>
          <w:color w:val="595959"/>
          <w:sz w:val="15"/>
          <w:szCs w:val="15"/>
        </w:rPr>
        <w:t>0  |</w:t>
      </w:r>
      <w:proofErr w:type="gramEnd"/>
      <w:r w:rsidRPr="00DA59D7">
        <w:rPr>
          <w:rFonts w:ascii="Times New Roman" w:hAnsi="Times New Roman" w:cs="Times New Roman"/>
          <w:color w:val="595959"/>
          <w:sz w:val="15"/>
          <w:szCs w:val="15"/>
        </w:rPr>
        <w:t xml:space="preserve">  Tumaini Capital Ltd  |  ISMS Management Review Minutes  |  Fictional case study</w:t>
      </w:r>
    </w:p>
    <w:sectPr w:rsidR="0011332C" w:rsidRPr="00DA59D7">
      <w:pgSz w:w="12240" w:h="15840"/>
      <w:pgMar w:top="700" w:right="800" w:bottom="70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F23AF"/>
    <w:multiLevelType w:val="hybridMultilevel"/>
    <w:tmpl w:val="50204B48"/>
    <w:lvl w:ilvl="0" w:tplc="74BE0CD4">
      <w:start w:val="1"/>
      <w:numFmt w:val="bullet"/>
      <w:lvlText w:val="•"/>
      <w:lvlJc w:val="left"/>
      <w:pPr>
        <w:ind w:left="320" w:hanging="220"/>
      </w:pPr>
    </w:lvl>
    <w:lvl w:ilvl="1" w:tplc="7F740844">
      <w:numFmt w:val="decimal"/>
      <w:lvlText w:val=""/>
      <w:lvlJc w:val="left"/>
    </w:lvl>
    <w:lvl w:ilvl="2" w:tplc="83D631DA">
      <w:numFmt w:val="decimal"/>
      <w:lvlText w:val=""/>
      <w:lvlJc w:val="left"/>
    </w:lvl>
    <w:lvl w:ilvl="3" w:tplc="D996CD9C">
      <w:numFmt w:val="decimal"/>
      <w:lvlText w:val=""/>
      <w:lvlJc w:val="left"/>
    </w:lvl>
    <w:lvl w:ilvl="4" w:tplc="531CBF1A">
      <w:numFmt w:val="decimal"/>
      <w:lvlText w:val=""/>
      <w:lvlJc w:val="left"/>
    </w:lvl>
    <w:lvl w:ilvl="5" w:tplc="EC7E44BC">
      <w:numFmt w:val="decimal"/>
      <w:lvlText w:val=""/>
      <w:lvlJc w:val="left"/>
    </w:lvl>
    <w:lvl w:ilvl="6" w:tplc="6E00557C">
      <w:numFmt w:val="decimal"/>
      <w:lvlText w:val=""/>
      <w:lvlJc w:val="left"/>
    </w:lvl>
    <w:lvl w:ilvl="7" w:tplc="D9E6D7EA">
      <w:numFmt w:val="decimal"/>
      <w:lvlText w:val=""/>
      <w:lvlJc w:val="left"/>
    </w:lvl>
    <w:lvl w:ilvl="8" w:tplc="D66EC33C">
      <w:numFmt w:val="decimal"/>
      <w:lvlText w:val=""/>
      <w:lvlJc w:val="left"/>
    </w:lvl>
  </w:abstractNum>
  <w:abstractNum w:abstractNumId="1" w15:restartNumberingAfterBreak="0">
    <w:nsid w:val="17246480"/>
    <w:multiLevelType w:val="hybridMultilevel"/>
    <w:tmpl w:val="9118ACF6"/>
    <w:lvl w:ilvl="0" w:tplc="ED9631EE">
      <w:start w:val="1"/>
      <w:numFmt w:val="bullet"/>
      <w:lvlText w:val="●"/>
      <w:lvlJc w:val="left"/>
      <w:pPr>
        <w:ind w:left="720" w:hanging="360"/>
      </w:pPr>
    </w:lvl>
    <w:lvl w:ilvl="1" w:tplc="E3446CB6">
      <w:start w:val="1"/>
      <w:numFmt w:val="bullet"/>
      <w:lvlText w:val="○"/>
      <w:lvlJc w:val="left"/>
      <w:pPr>
        <w:ind w:left="1440" w:hanging="360"/>
      </w:pPr>
    </w:lvl>
    <w:lvl w:ilvl="2" w:tplc="FDBCD30C">
      <w:start w:val="1"/>
      <w:numFmt w:val="bullet"/>
      <w:lvlText w:val="■"/>
      <w:lvlJc w:val="left"/>
      <w:pPr>
        <w:ind w:left="2160" w:hanging="360"/>
      </w:pPr>
    </w:lvl>
    <w:lvl w:ilvl="3" w:tplc="0212B8C4">
      <w:start w:val="1"/>
      <w:numFmt w:val="bullet"/>
      <w:lvlText w:val="●"/>
      <w:lvlJc w:val="left"/>
      <w:pPr>
        <w:ind w:left="2880" w:hanging="360"/>
      </w:pPr>
    </w:lvl>
    <w:lvl w:ilvl="4" w:tplc="B0867104">
      <w:start w:val="1"/>
      <w:numFmt w:val="bullet"/>
      <w:lvlText w:val="○"/>
      <w:lvlJc w:val="left"/>
      <w:pPr>
        <w:ind w:left="3600" w:hanging="360"/>
      </w:pPr>
    </w:lvl>
    <w:lvl w:ilvl="5" w:tplc="1416FFF0">
      <w:start w:val="1"/>
      <w:numFmt w:val="bullet"/>
      <w:lvlText w:val="■"/>
      <w:lvlJc w:val="left"/>
      <w:pPr>
        <w:ind w:left="4320" w:hanging="360"/>
      </w:pPr>
    </w:lvl>
    <w:lvl w:ilvl="6" w:tplc="5B486C9A">
      <w:start w:val="1"/>
      <w:numFmt w:val="bullet"/>
      <w:lvlText w:val="●"/>
      <w:lvlJc w:val="left"/>
      <w:pPr>
        <w:ind w:left="5040" w:hanging="360"/>
      </w:pPr>
    </w:lvl>
    <w:lvl w:ilvl="7" w:tplc="CF602D80">
      <w:start w:val="1"/>
      <w:numFmt w:val="bullet"/>
      <w:lvlText w:val="●"/>
      <w:lvlJc w:val="left"/>
      <w:pPr>
        <w:ind w:left="5760" w:hanging="360"/>
      </w:pPr>
    </w:lvl>
    <w:lvl w:ilvl="8" w:tplc="D898F45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32C"/>
    <w:rsid w:val="0011332C"/>
    <w:rsid w:val="003C67EF"/>
    <w:rsid w:val="00DA5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6CEEC"/>
  <w15:docId w15:val="{F8D2E2DF-A5D4-4355-A4C2-0D8AE20E7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62626"/>
        <w:sz w:val="19"/>
        <w:szCs w:val="19"/>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1585</Words>
  <Characters>9036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winnie@usiu.ac.ke</dc:creator>
  <cp:lastModifiedBy>Winnie N Kibebe</cp:lastModifiedBy>
  <cp:revision>3</cp:revision>
  <dcterms:created xsi:type="dcterms:W3CDTF">2026-07-20T12:41:00Z</dcterms:created>
  <dcterms:modified xsi:type="dcterms:W3CDTF">2026-07-20T12:44:00Z</dcterms:modified>
</cp:coreProperties>
</file>