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20" w:lineRule="auto"/>
      </w:pPr>
      <w:r>
        <w:rPr>
          <w:color w:val="05433B"/>
          <w:w w:val="105"/>
        </w:rPr>
        <w:t>Protect Australians </w:t>
      </w:r>
      <w:r>
        <w:rPr>
          <w:color w:val="05433B"/>
        </w:rPr>
        <w:t>from Unsafe E-Bikes</w:t>
      </w:r>
    </w:p>
    <w:p>
      <w:pPr>
        <w:pStyle w:val="Heading2"/>
        <w:spacing w:line="256" w:lineRule="auto"/>
      </w:pPr>
      <w:r>
        <w:rPr>
          <w:color w:val="12423B"/>
          <w:spacing w:val="-12"/>
        </w:rPr>
        <w:t>Join</w:t>
      </w:r>
      <w:r>
        <w:rPr>
          <w:color w:val="12423B"/>
          <w:spacing w:val="-41"/>
        </w:rPr>
        <w:t> </w:t>
      </w:r>
      <w:r>
        <w:rPr>
          <w:color w:val="12423B"/>
          <w:spacing w:val="-12"/>
        </w:rPr>
        <w:t>the</w:t>
      </w:r>
      <w:r>
        <w:rPr>
          <w:color w:val="12423B"/>
          <w:spacing w:val="-41"/>
        </w:rPr>
        <w:t> </w:t>
      </w:r>
      <w:r>
        <w:rPr>
          <w:color w:val="12423B"/>
          <w:spacing w:val="-12"/>
        </w:rPr>
        <w:t>campaign</w:t>
      </w:r>
      <w:r>
        <w:rPr>
          <w:color w:val="12423B"/>
          <w:spacing w:val="-51"/>
        </w:rPr>
        <w:t> </w:t>
      </w:r>
      <w:r>
        <w:rPr>
          <w:color w:val="12423B"/>
          <w:spacing w:val="-12"/>
        </w:rPr>
        <w:t>to</w:t>
      </w:r>
      <w:r>
        <w:rPr>
          <w:color w:val="12423B"/>
          <w:spacing w:val="-45"/>
        </w:rPr>
        <w:t> </w:t>
      </w:r>
      <w:r>
        <w:rPr>
          <w:color w:val="12423B"/>
          <w:spacing w:val="-12"/>
        </w:rPr>
        <w:t>reverse</w:t>
      </w:r>
      <w:r>
        <w:rPr>
          <w:color w:val="12423B"/>
          <w:spacing w:val="-33"/>
        </w:rPr>
        <w:t> </w:t>
      </w:r>
      <w:r>
        <w:rPr>
          <w:color w:val="12423B"/>
          <w:spacing w:val="-12"/>
        </w:rPr>
        <w:t>unsafe </w:t>
      </w:r>
      <w:r>
        <w:rPr>
          <w:color w:val="12423B"/>
          <w:spacing w:val="-4"/>
        </w:rPr>
        <w:t>imports</w:t>
      </w:r>
      <w:r>
        <w:rPr>
          <w:color w:val="12423B"/>
          <w:spacing w:val="-49"/>
        </w:rPr>
        <w:t> </w:t>
      </w:r>
      <w:r>
        <w:rPr>
          <w:color w:val="12423B"/>
          <w:spacing w:val="-4"/>
        </w:rPr>
        <w:t>and</w:t>
      </w:r>
      <w:r>
        <w:rPr>
          <w:color w:val="12423B"/>
          <w:spacing w:val="-48"/>
        </w:rPr>
        <w:t> </w:t>
      </w:r>
      <w:r>
        <w:rPr>
          <w:color w:val="12423B"/>
          <w:spacing w:val="-4"/>
        </w:rPr>
        <w:t>demand</w:t>
      </w:r>
      <w:r>
        <w:rPr>
          <w:color w:val="12423B"/>
          <w:spacing w:val="-41"/>
        </w:rPr>
        <w:t> </w:t>
      </w:r>
      <w:r>
        <w:rPr>
          <w:color w:val="12423B"/>
          <w:spacing w:val="-4"/>
        </w:rPr>
        <w:t>safer</w:t>
      </w:r>
      <w:r>
        <w:rPr>
          <w:color w:val="12423B"/>
          <w:spacing w:val="-49"/>
        </w:rPr>
        <w:t> </w:t>
      </w:r>
      <w:r>
        <w:rPr>
          <w:color w:val="12423B"/>
          <w:spacing w:val="-4"/>
        </w:rPr>
        <w:t>roads.</w:t>
      </w: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spacing w:before="364"/>
        <w:rPr>
          <w:rFonts w:ascii="Tahoma"/>
          <w:b/>
          <w:sz w:val="72"/>
        </w:rPr>
      </w:pPr>
    </w:p>
    <w:p>
      <w:pPr>
        <w:pStyle w:val="Heading3"/>
        <w:tabs>
          <w:tab w:pos="7956" w:val="left" w:leader="none"/>
        </w:tabs>
      </w:pPr>
      <w:r>
        <w:rPr>
          <w:color w:val="204643"/>
        </w:rPr>
        <w:t>What</w:t>
      </w:r>
      <w:r>
        <w:rPr>
          <w:color w:val="204643"/>
          <w:spacing w:val="38"/>
        </w:rPr>
        <w:t> </w:t>
      </w:r>
      <w:r>
        <w:rPr>
          <w:color w:val="204643"/>
          <w:spacing w:val="-2"/>
        </w:rPr>
        <w:t>Changed?</w:t>
      </w:r>
      <w:r>
        <w:rPr>
          <w:color w:val="204643"/>
        </w:rPr>
        <w:tab/>
      </w:r>
      <w:r>
        <w:rPr>
          <w:color w:val="204440"/>
        </w:rPr>
        <w:t>Take</w:t>
      </w:r>
      <w:r>
        <w:rPr>
          <w:color w:val="204440"/>
          <w:spacing w:val="-39"/>
        </w:rPr>
        <w:t> </w:t>
      </w:r>
      <w:r>
        <w:rPr>
          <w:color w:val="204440"/>
          <w:spacing w:val="-2"/>
        </w:rPr>
        <w:t>Action</w:t>
      </w:r>
    </w:p>
    <w:p>
      <w:pPr>
        <w:pStyle w:val="Heading3"/>
        <w:spacing w:after="0"/>
        <w:sectPr>
          <w:type w:val="continuous"/>
          <w:pgSz w:w="16640" w:h="24960"/>
          <w:pgMar w:top="640" w:bottom="280" w:left="1133" w:right="1133"/>
        </w:sectPr>
      </w:pPr>
    </w:p>
    <w:p>
      <w:pPr>
        <w:pStyle w:val="BodyText"/>
        <w:spacing w:line="273" w:lineRule="auto" w:before="232"/>
        <w:ind w:left="373" w:right="38" w:firstLine="34"/>
      </w:pPr>
      <w:r>
        <w:rPr>
          <w:color w:val="415450"/>
        </w:rPr>
        <w:t>In</w:t>
      </w:r>
      <w:r>
        <w:rPr>
          <w:color w:val="415450"/>
          <w:spacing w:val="-34"/>
        </w:rPr>
        <w:t> </w:t>
      </w:r>
      <w:r>
        <w:rPr>
          <w:color w:val="415450"/>
        </w:rPr>
        <w:t>2021,</w:t>
      </w:r>
      <w:r>
        <w:rPr>
          <w:color w:val="415450"/>
          <w:spacing w:val="-33"/>
        </w:rPr>
        <w:t> </w:t>
      </w:r>
      <w:r>
        <w:rPr>
          <w:color w:val="415450"/>
        </w:rPr>
        <w:t>e-bikes</w:t>
      </w:r>
      <w:r>
        <w:rPr>
          <w:color w:val="415450"/>
          <w:spacing w:val="-35"/>
        </w:rPr>
        <w:t> </w:t>
      </w:r>
      <w:r>
        <w:rPr>
          <w:color w:val="415450"/>
        </w:rPr>
        <w:t>were</w:t>
      </w:r>
      <w:r>
        <w:rPr>
          <w:color w:val="415450"/>
          <w:spacing w:val="-34"/>
        </w:rPr>
        <w:t> </w:t>
      </w:r>
      <w:r>
        <w:rPr>
          <w:color w:val="415450"/>
        </w:rPr>
        <w:t>exempted </w:t>
      </w:r>
      <w:r>
        <w:rPr>
          <w:color w:val="415450"/>
          <w:spacing w:val="-4"/>
        </w:rPr>
        <w:t>from</w:t>
      </w:r>
      <w:r>
        <w:rPr>
          <w:color w:val="415450"/>
          <w:spacing w:val="-30"/>
        </w:rPr>
        <w:t> </w:t>
      </w:r>
      <w:r>
        <w:rPr>
          <w:color w:val="415450"/>
          <w:spacing w:val="-4"/>
        </w:rPr>
        <w:t>the</w:t>
      </w:r>
      <w:r>
        <w:rPr>
          <w:color w:val="415450"/>
          <w:spacing w:val="-9"/>
        </w:rPr>
        <w:t> </w:t>
      </w:r>
      <w:r>
        <w:rPr>
          <w:color w:val="415450"/>
          <w:spacing w:val="-4"/>
        </w:rPr>
        <w:t>Motor</w:t>
      </w:r>
      <w:r>
        <w:rPr>
          <w:color w:val="415450"/>
          <w:spacing w:val="-30"/>
        </w:rPr>
        <w:t> </w:t>
      </w:r>
      <w:r>
        <w:rPr>
          <w:color w:val="415450"/>
          <w:spacing w:val="-4"/>
        </w:rPr>
        <w:t>Vehicle</w:t>
      </w:r>
      <w:r>
        <w:rPr>
          <w:color w:val="415450"/>
          <w:spacing w:val="-32"/>
        </w:rPr>
        <w:t> </w:t>
      </w:r>
      <w:r>
        <w:rPr>
          <w:color w:val="415450"/>
          <w:spacing w:val="-4"/>
        </w:rPr>
        <w:t>Standards </w:t>
      </w:r>
      <w:r>
        <w:rPr>
          <w:color w:val="415450"/>
        </w:rPr>
        <w:t>Act.</w:t>
      </w:r>
      <w:r>
        <w:rPr>
          <w:color w:val="415450"/>
          <w:spacing w:val="-34"/>
        </w:rPr>
        <w:t> </w:t>
      </w:r>
      <w:r>
        <w:rPr>
          <w:color w:val="415450"/>
        </w:rPr>
        <w:t>This</w:t>
      </w:r>
      <w:r>
        <w:rPr>
          <w:color w:val="415450"/>
          <w:spacing w:val="-18"/>
        </w:rPr>
        <w:t> </w:t>
      </w:r>
      <w:r>
        <w:rPr>
          <w:color w:val="415450"/>
        </w:rPr>
        <w:t>opened</w:t>
      </w:r>
      <w:r>
        <w:rPr>
          <w:color w:val="415450"/>
          <w:spacing w:val="-35"/>
        </w:rPr>
        <w:t> </w:t>
      </w:r>
      <w:r>
        <w:rPr>
          <w:color w:val="415450"/>
          <w:spacing w:val="10"/>
        </w:rPr>
        <w:t>the</w:t>
      </w:r>
      <w:r>
        <w:rPr>
          <w:color w:val="415450"/>
          <w:spacing w:val="-17"/>
        </w:rPr>
        <w:t> </w:t>
      </w:r>
      <w:r>
        <w:rPr>
          <w:color w:val="415450"/>
        </w:rPr>
        <w:t>door</w:t>
      </w:r>
      <w:r>
        <w:rPr>
          <w:color w:val="415450"/>
          <w:spacing w:val="-21"/>
        </w:rPr>
        <w:t> </w:t>
      </w:r>
      <w:r>
        <w:rPr>
          <w:color w:val="415450"/>
          <w:spacing w:val="17"/>
        </w:rPr>
        <w:t>to </w:t>
      </w:r>
      <w:r>
        <w:rPr>
          <w:color w:val="415450"/>
        </w:rPr>
        <w:t>unsafe</w:t>
      </w:r>
      <w:r>
        <w:rPr>
          <w:color w:val="415450"/>
          <w:spacing w:val="-16"/>
        </w:rPr>
        <w:t> </w:t>
      </w:r>
      <w:r>
        <w:rPr>
          <w:color w:val="415450"/>
        </w:rPr>
        <w:t>imports</w:t>
      </w:r>
      <w:r>
        <w:rPr>
          <w:color w:val="415450"/>
          <w:spacing w:val="-36"/>
        </w:rPr>
        <w:t> </w:t>
      </w:r>
      <w:r>
        <w:rPr>
          <w:color w:val="415450"/>
        </w:rPr>
        <w:t>flooding</w:t>
      </w:r>
      <w:r>
        <w:rPr>
          <w:color w:val="415450"/>
          <w:spacing w:val="-49"/>
        </w:rPr>
        <w:t> </w:t>
      </w:r>
      <w:r>
        <w:rPr>
          <w:color w:val="415450"/>
          <w:spacing w:val="10"/>
        </w:rPr>
        <w:t>the</w:t>
      </w:r>
      <w:r>
        <w:rPr>
          <w:color w:val="415450"/>
          <w:spacing w:val="6"/>
        </w:rPr>
        <w:t> </w:t>
      </w:r>
      <w:r>
        <w:rPr>
          <w:color w:val="415450"/>
        </w:rPr>
        <w:t>mL </w:t>
      </w:r>
      <w:r>
        <w:rPr>
          <w:color w:val="415450"/>
          <w:spacing w:val="-2"/>
        </w:rPr>
        <w:t>market.</w:t>
      </w:r>
    </w:p>
    <w:p>
      <w:pPr>
        <w:pStyle w:val="BodyText"/>
        <w:spacing w:line="271" w:lineRule="auto" w:before="243"/>
        <w:ind w:left="392" w:right="456" w:firstLine="11"/>
      </w:pPr>
      <w:r>
        <w:rPr/>
        <w:br w:type="column"/>
      </w:r>
      <w:r>
        <w:rPr>
          <w:color w:val="445651"/>
        </w:rPr>
        <w:t>Copy</w:t>
      </w:r>
      <w:r>
        <w:rPr>
          <w:color w:val="445651"/>
          <w:spacing w:val="-35"/>
        </w:rPr>
        <w:t> </w:t>
      </w:r>
      <w:r>
        <w:rPr>
          <w:color w:val="445651"/>
        </w:rPr>
        <w:t>our</w:t>
      </w:r>
      <w:r>
        <w:rPr>
          <w:color w:val="445651"/>
          <w:spacing w:val="-34"/>
        </w:rPr>
        <w:t> </w:t>
      </w:r>
      <w:r>
        <w:rPr>
          <w:color w:val="445651"/>
        </w:rPr>
        <w:t>template</w:t>
      </w:r>
      <w:r>
        <w:rPr>
          <w:color w:val="445651"/>
          <w:spacing w:val="-33"/>
        </w:rPr>
        <w:t> </w:t>
      </w:r>
      <w:r>
        <w:rPr>
          <w:color w:val="445651"/>
        </w:rPr>
        <w:t>letter</w:t>
      </w:r>
      <w:r>
        <w:rPr>
          <w:color w:val="445651"/>
          <w:spacing w:val="-34"/>
        </w:rPr>
        <w:t> </w:t>
      </w:r>
      <w:r>
        <w:rPr>
          <w:color w:val="445651"/>
        </w:rPr>
        <w:t>and send</w:t>
      </w:r>
      <w:r>
        <w:rPr>
          <w:color w:val="445651"/>
          <w:spacing w:val="-19"/>
        </w:rPr>
        <w:t> </w:t>
      </w:r>
      <w:r>
        <w:rPr>
          <w:color w:val="445651"/>
        </w:rPr>
        <w:t>it to</w:t>
      </w:r>
      <w:r>
        <w:rPr>
          <w:color w:val="445651"/>
          <w:spacing w:val="-26"/>
        </w:rPr>
        <w:t> </w:t>
      </w:r>
      <w:r>
        <w:rPr>
          <w:color w:val="445651"/>
        </w:rPr>
        <w:t>your</w:t>
      </w:r>
      <w:r>
        <w:rPr>
          <w:color w:val="445651"/>
          <w:spacing w:val="-15"/>
        </w:rPr>
        <w:t> </w:t>
      </w:r>
      <w:r>
        <w:rPr>
          <w:color w:val="445651"/>
        </w:rPr>
        <w:t>MP</w:t>
      </w:r>
      <w:r>
        <w:rPr>
          <w:color w:val="445651"/>
          <w:spacing w:val="-24"/>
        </w:rPr>
        <w:t> </w:t>
      </w:r>
      <w:r>
        <w:rPr>
          <w:color w:val="445651"/>
        </w:rPr>
        <w:t>today.</w:t>
      </w:r>
    </w:p>
    <w:p>
      <w:pPr>
        <w:pStyle w:val="BodyText"/>
        <w:spacing w:line="271" w:lineRule="auto"/>
        <w:ind w:left="382" w:right="456" w:hanging="10"/>
      </w:pPr>
      <w:r>
        <w:rPr>
          <w:color w:val="445651"/>
        </w:rPr>
        <w:t>Together</w:t>
      </w:r>
      <w:r>
        <w:rPr>
          <w:color w:val="445651"/>
          <w:spacing w:val="-30"/>
        </w:rPr>
        <w:t> </w:t>
      </w:r>
      <w:r>
        <w:rPr>
          <w:color w:val="445651"/>
        </w:rPr>
        <w:t>we can</w:t>
      </w:r>
      <w:r>
        <w:rPr>
          <w:color w:val="445651"/>
          <w:spacing w:val="-39"/>
        </w:rPr>
        <w:t> </w:t>
      </w:r>
      <w:r>
        <w:rPr>
          <w:color w:val="445651"/>
        </w:rPr>
        <w:t>restore </w:t>
      </w:r>
      <w:r>
        <w:rPr>
          <w:color w:val="445651"/>
          <w:spacing w:val="-4"/>
        </w:rPr>
        <w:t>safety</w:t>
      </w:r>
      <w:r>
        <w:rPr>
          <w:color w:val="445651"/>
          <w:spacing w:val="-24"/>
        </w:rPr>
        <w:t> </w:t>
      </w:r>
      <w:r>
        <w:rPr>
          <w:color w:val="445651"/>
          <w:spacing w:val="-4"/>
        </w:rPr>
        <w:t>standards</w:t>
      </w:r>
      <w:r>
        <w:rPr>
          <w:color w:val="445651"/>
          <w:spacing w:val="-25"/>
        </w:rPr>
        <w:t> </w:t>
      </w:r>
      <w:r>
        <w:rPr>
          <w:color w:val="445651"/>
          <w:spacing w:val="-4"/>
        </w:rPr>
        <w:t>and</w:t>
      </w:r>
      <w:r>
        <w:rPr>
          <w:color w:val="445651"/>
          <w:spacing w:val="-36"/>
        </w:rPr>
        <w:t> </w:t>
      </w:r>
      <w:r>
        <w:rPr>
          <w:color w:val="445651"/>
          <w:spacing w:val="-4"/>
        </w:rPr>
        <w:t>protet </w:t>
      </w:r>
      <w:r>
        <w:rPr>
          <w:color w:val="445651"/>
        </w:rPr>
        <w:t>our communities.</w:t>
      </w:r>
    </w:p>
    <w:p>
      <w:pPr>
        <w:pStyle w:val="BodyText"/>
        <w:spacing w:after="0" w:line="271" w:lineRule="auto"/>
        <w:sectPr>
          <w:type w:val="continuous"/>
          <w:pgSz w:w="16640" w:h="24960"/>
          <w:pgMar w:top="640" w:bottom="280" w:left="1133" w:right="1133"/>
          <w:cols w:num="2" w:equalWidth="0">
            <w:col w:w="7389" w:space="185"/>
            <w:col w:w="6800"/>
          </w:cols>
        </w:sectPr>
      </w:pPr>
    </w:p>
    <w:p>
      <w:pPr>
        <w:pStyle w:val="BodyText"/>
        <w:spacing w:before="102"/>
        <w:rPr>
          <w:sz w:val="52"/>
        </w:rPr>
      </w:pPr>
    </w:p>
    <w:p>
      <w:pPr>
        <w:pStyle w:val="Heading4"/>
        <w:ind w:left="963"/>
      </w:pPr>
      <w:r>
        <w:rPr>
          <w:color w:val="1C2020"/>
        </w:rPr>
        <w:t>Send</w:t>
      </w:r>
      <w:r>
        <w:rPr>
          <w:color w:val="1C2020"/>
          <w:spacing w:val="-4"/>
        </w:rPr>
        <w:t> </w:t>
      </w:r>
      <w:r>
        <w:rPr>
          <w:color w:val="1C2020"/>
        </w:rPr>
        <w:t>a</w:t>
      </w:r>
      <w:r>
        <w:rPr>
          <w:color w:val="1C2020"/>
          <w:spacing w:val="-1"/>
        </w:rPr>
        <w:t> </w:t>
      </w:r>
      <w:r>
        <w:rPr>
          <w:color w:val="1C2020"/>
        </w:rPr>
        <w:t>Message</w:t>
      </w:r>
      <w:r>
        <w:rPr>
          <w:color w:val="1C2020"/>
          <w:spacing w:val="-2"/>
        </w:rPr>
        <w:t> </w:t>
      </w:r>
      <w:r>
        <w:rPr>
          <w:color w:val="1C2020"/>
        </w:rPr>
        <w:t>to</w:t>
      </w:r>
      <w:r>
        <w:rPr>
          <w:color w:val="1C2020"/>
          <w:spacing w:val="-1"/>
        </w:rPr>
        <w:t> </w:t>
      </w:r>
      <w:r>
        <w:rPr>
          <w:color w:val="1C2020"/>
        </w:rPr>
        <w:t>your</w:t>
      </w:r>
      <w:r>
        <w:rPr>
          <w:color w:val="1C2020"/>
          <w:spacing w:val="-2"/>
        </w:rPr>
        <w:t> </w:t>
      </w:r>
      <w:r>
        <w:rPr>
          <w:color w:val="1C2020"/>
        </w:rPr>
        <w:t>Federal</w:t>
      </w:r>
      <w:r>
        <w:rPr>
          <w:color w:val="1C2020"/>
          <w:spacing w:val="-1"/>
        </w:rPr>
        <w:t> </w:t>
      </w:r>
      <w:r>
        <w:rPr>
          <w:color w:val="1C2020"/>
          <w:spacing w:val="-2"/>
        </w:rPr>
        <w:t>Member</w:t>
      </w:r>
    </w:p>
    <w:p>
      <w:pPr>
        <w:tabs>
          <w:tab w:pos="12886" w:val="left" w:leader="none"/>
        </w:tabs>
        <w:spacing w:before="307"/>
        <w:ind w:left="947" w:right="0" w:firstLine="0"/>
        <w:jc w:val="left"/>
        <w:rPr>
          <w:b/>
          <w:position w:val="1"/>
          <w:sz w:val="58"/>
        </w:rPr>
      </w:pPr>
      <w:r>
        <w:rPr>
          <w:b/>
          <w:color w:val="1A4A43"/>
          <w:sz w:val="52"/>
        </w:rPr>
        <w:t>Download</w:t>
      </w:r>
      <w:r>
        <w:rPr>
          <w:b/>
          <w:color w:val="1A4A43"/>
          <w:spacing w:val="-37"/>
          <w:sz w:val="52"/>
        </w:rPr>
        <w:t> </w:t>
      </w:r>
      <w:r>
        <w:rPr>
          <w:b/>
          <w:color w:val="1A4A43"/>
          <w:sz w:val="52"/>
        </w:rPr>
        <w:t>the</w:t>
      </w:r>
      <w:r>
        <w:rPr>
          <w:b/>
          <w:color w:val="1A4A43"/>
          <w:spacing w:val="-30"/>
          <w:sz w:val="52"/>
        </w:rPr>
        <w:t> </w:t>
      </w:r>
      <w:r>
        <w:rPr>
          <w:b/>
          <w:color w:val="1A4A43"/>
          <w:sz w:val="52"/>
        </w:rPr>
        <w:t>template</w:t>
      </w:r>
      <w:r>
        <w:rPr>
          <w:b/>
          <w:color w:val="1A4A43"/>
          <w:spacing w:val="-26"/>
          <w:sz w:val="52"/>
        </w:rPr>
        <w:t> </w:t>
      </w:r>
      <w:r>
        <w:rPr>
          <w:b/>
          <w:color w:val="1A4A43"/>
          <w:spacing w:val="-2"/>
          <w:sz w:val="52"/>
        </w:rPr>
        <w:t>letter</w:t>
      </w:r>
      <w:r>
        <w:rPr>
          <w:b/>
          <w:color w:val="1A4A43"/>
          <w:sz w:val="52"/>
        </w:rPr>
        <w:tab/>
      </w:r>
      <w:r>
        <w:rPr>
          <w:b/>
          <w:color w:val="171C17"/>
          <w:spacing w:val="-10"/>
          <w:position w:val="1"/>
          <w:sz w:val="58"/>
        </w:rPr>
        <w:t>.</w:t>
      </w:r>
    </w:p>
    <w:p>
      <w:pPr>
        <w:tabs>
          <w:tab w:pos="12126" w:val="left" w:leader="none"/>
        </w:tabs>
        <w:spacing w:before="82"/>
        <w:ind w:left="916" w:right="0" w:firstLine="0"/>
        <w:jc w:val="left"/>
        <w:rPr>
          <w:rFonts w:ascii="Times New Roman" w:hAnsi="Times New Roman" w:cs="Times New Roman" w:eastAsia="Times New Roman"/>
          <w:position w:val="15"/>
          <w:sz w:val="26"/>
          <w:szCs w:val="26"/>
        </w:rPr>
      </w:pPr>
      <w:hyperlink r:id="rId5">
        <w:r>
          <w:rPr>
            <w:color w:val="29554B"/>
            <w:w w:val="95"/>
            <w:sz w:val="56"/>
            <w:szCs w:val="56"/>
          </w:rPr>
          <w:t>https://ebike-safety-</w:t>
        </w:r>
        <w:r>
          <w:rPr>
            <w:color w:val="29554B"/>
            <w:spacing w:val="-2"/>
            <w:w w:val="95"/>
            <w:sz w:val="56"/>
            <w:szCs w:val="56"/>
          </w:rPr>
          <w:t>campaign.netlify.app/</w:t>
        </w:r>
      </w:hyperlink>
      <w:r>
        <w:rPr>
          <w:color w:val="29554B"/>
          <w:sz w:val="56"/>
          <w:szCs w:val="56"/>
        </w:rPr>
        <w:tab/>
      </w:r>
      <w:r>
        <w:rPr>
          <w:rFonts w:ascii="Century Schoolbook" w:hAnsi="Century Schoolbook" w:cs="Century Schoolbook" w:eastAsia="Century Schoolbook"/>
          <w:i/>
          <w:iCs/>
          <w:color w:val="131313"/>
          <w:w w:val="90"/>
          <w:position w:val="15"/>
          <w:sz w:val="36"/>
          <w:szCs w:val="36"/>
        </w:rPr>
        <w:t>r..»-</w:t>
      </w:r>
      <w:r>
        <w:rPr>
          <w:rFonts w:ascii="Century Schoolbook" w:hAnsi="Century Schoolbook" w:cs="Century Schoolbook" w:eastAsia="Century Schoolbook"/>
          <w:i/>
          <w:iCs/>
          <w:color w:val="131313"/>
          <w:spacing w:val="-5"/>
          <w:w w:val="105"/>
          <w:position w:val="15"/>
          <w:sz w:val="36"/>
          <w:szCs w:val="36"/>
        </w:rPr>
        <w:t>X.</w:t>
      </w:r>
      <w:r>
        <w:rPr>
          <w:rFonts w:ascii="Times New Roman" w:hAnsi="Times New Roman" w:cs="Times New Roman" w:eastAsia="Times New Roman"/>
          <w:color w:val="131313"/>
          <w:spacing w:val="-5"/>
          <w:w w:val="105"/>
          <w:position w:val="15"/>
          <w:sz w:val="26"/>
          <w:szCs w:val="26"/>
        </w:rPr>
        <w:t>�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9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6640" w:h="24960"/>
          <w:pgMar w:top="640" w:bottom="280" w:left="1133" w:right="1133"/>
        </w:sectPr>
      </w:pPr>
    </w:p>
    <w:p>
      <w:pPr>
        <w:pStyle w:val="BodyText"/>
        <w:spacing w:before="382"/>
        <w:ind w:left="33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3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560050" cy="158432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560050" cy="15843250"/>
                          <a:chExt cx="10560050" cy="158432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9725" cy="15842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0200" y="4140200"/>
                            <a:ext cx="4826000" cy="3987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7200" y="12192000"/>
                            <a:ext cx="1168400" cy="279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831.5pt;height:1247.5pt;mso-position-horizontal-relative:page;mso-position-vertical-relative:page;z-index:-15763456" id="docshapegroup1" coordorigin="0,0" coordsize="16630,24950">
                <v:shape style="position:absolute;left:0;top:0;width:16630;height:24950" type="#_x0000_t75" id="docshape2" stroked="false">
                  <v:imagedata r:id="rId6" o:title=""/>
                </v:shape>
                <v:shape style="position:absolute;left:4520;top:6520;width:7600;height:6280" type="#_x0000_t75" id="docshape3" stroked="false">
                  <v:imagedata r:id="rId7" o:title=""/>
                </v:shape>
                <v:shape style="position:absolute;left:12720;top:19200;width:1840;height:440" type="#_x0000_t75" id="docshape4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3D534F"/>
          <w:spacing w:val="-6"/>
        </w:rPr>
        <w:t>Share</w:t>
      </w:r>
      <w:r>
        <w:rPr>
          <w:color w:val="3D534F"/>
          <w:spacing w:val="-25"/>
        </w:rPr>
        <w:t> </w:t>
      </w:r>
      <w:r>
        <w:rPr>
          <w:color w:val="3D534F"/>
          <w:spacing w:val="-6"/>
        </w:rPr>
        <w:t>the</w:t>
      </w:r>
      <w:r>
        <w:rPr>
          <w:color w:val="3D534F"/>
          <w:spacing w:val="-24"/>
        </w:rPr>
        <w:t> </w:t>
      </w:r>
      <w:r>
        <w:rPr>
          <w:color w:val="3D534F"/>
          <w:spacing w:val="-6"/>
        </w:rPr>
        <w:t>campaign</w:t>
      </w:r>
      <w:r>
        <w:rPr>
          <w:color w:val="3D534F"/>
          <w:spacing w:val="-25"/>
        </w:rPr>
        <w:t> </w:t>
      </w:r>
      <w:r>
        <w:rPr>
          <w:color w:val="3D534F"/>
          <w:spacing w:val="-6"/>
        </w:rPr>
        <w:t>on</w:t>
      </w:r>
      <w:r>
        <w:rPr>
          <w:color w:val="3D534F"/>
          <w:spacing w:val="-24"/>
        </w:rPr>
        <w:t> </w:t>
      </w:r>
      <w:r>
        <w:rPr>
          <w:color w:val="3D534F"/>
          <w:spacing w:val="-6"/>
        </w:rPr>
        <w:t>Social</w:t>
      </w:r>
      <w:r>
        <w:rPr>
          <w:color w:val="3D534F"/>
          <w:spacing w:val="-25"/>
        </w:rPr>
        <w:t> </w:t>
      </w:r>
      <w:r>
        <w:rPr>
          <w:color w:val="3D534F"/>
          <w:spacing w:val="-6"/>
        </w:rPr>
        <w:t>Media</w:t>
      </w:r>
    </w:p>
    <w:p>
      <w:pPr>
        <w:spacing w:before="196"/>
        <w:ind w:left="854" w:right="0" w:firstLine="0"/>
        <w:jc w:val="left"/>
        <w:rPr>
          <w:rFonts w:ascii="Malgun Gothic Semilight"/>
          <w:b w:val="0"/>
          <w:sz w:val="64"/>
        </w:rPr>
      </w:pPr>
      <w:r>
        <w:rPr/>
        <w:br w:type="column"/>
      </w:r>
      <w:r>
        <w:rPr>
          <w:rFonts w:ascii="Times New Roman"/>
          <w:b/>
          <w:i/>
          <w:color w:val="094039"/>
          <w:sz w:val="60"/>
        </w:rPr>
        <w:t>'t#</w:t>
      </w:r>
      <w:r>
        <w:rPr>
          <w:rFonts w:ascii="Times New Roman"/>
          <w:b/>
          <w:i/>
          <w:color w:val="094039"/>
          <w:spacing w:val="7"/>
          <w:w w:val="150"/>
          <w:sz w:val="60"/>
        </w:rPr>
        <w:t> </w:t>
      </w:r>
      <w:r>
        <w:rPr>
          <w:rFonts w:ascii="DejaVu Sans"/>
          <w:b/>
          <w:color w:val="094039"/>
          <w:sz w:val="86"/>
        </w:rPr>
        <w:t>f</w:t>
      </w:r>
      <w:r>
        <w:rPr>
          <w:rFonts w:ascii="DejaVu Sans"/>
          <w:b/>
          <w:color w:val="094039"/>
          <w:spacing w:val="-28"/>
          <w:sz w:val="86"/>
        </w:rPr>
        <w:t> </w:t>
      </w:r>
      <w:r>
        <w:rPr>
          <w:rFonts w:ascii="Malgun Gothic Semilight"/>
          <w:b w:val="0"/>
          <w:color w:val="2C4040"/>
          <w:spacing w:val="-10"/>
          <w:sz w:val="64"/>
        </w:rPr>
        <w:t>@</w:t>
      </w:r>
    </w:p>
    <w:sectPr>
      <w:type w:val="continuous"/>
      <w:pgSz w:w="16640" w:h="24960"/>
      <w:pgMar w:top="640" w:bottom="280" w:left="1133" w:right="1133"/>
      <w:cols w:num="2" w:equalWidth="0">
        <w:col w:w="10953" w:space="40"/>
        <w:col w:w="338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Malgun Gothic Semilight">
    <w:altName w:val="Malgun Gothic Semilight"/>
    <w:charset w:val="0"/>
    <w:family w:val="swiss"/>
    <w:pitch w:val="variable"/>
  </w:font>
  <w:font w:name="DejaVu Sans">
    <w:altName w:val="DejaVu Sans"/>
    <w:charset w:val="0"/>
    <w:family w:val="swiss"/>
    <w:pitch w:val="variable"/>
  </w:font>
  <w:font w:name="Century Schoolbook">
    <w:altName w:val="Century Schoolbook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48"/>
      <w:szCs w:val="4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9"/>
      <w:ind w:left="102" w:firstLine="124"/>
      <w:outlineLvl w:val="1"/>
    </w:pPr>
    <w:rPr>
      <w:rFonts w:ascii="Tahoma" w:hAnsi="Tahoma" w:eastAsia="Tahoma" w:cs="Tahoma"/>
      <w:b/>
      <w:bCs/>
      <w:sz w:val="138"/>
      <w:szCs w:val="1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25"/>
      <w:ind w:left="452" w:firstLine="15"/>
      <w:outlineLvl w:val="2"/>
    </w:pPr>
    <w:rPr>
      <w:rFonts w:ascii="Tahoma" w:hAnsi="Tahoma" w:eastAsia="Tahoma" w:cs="Tahoma"/>
      <w:b/>
      <w:bCs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00"/>
      <w:outlineLvl w:val="3"/>
    </w:pPr>
    <w:rPr>
      <w:rFonts w:ascii="Arial" w:hAnsi="Arial" w:eastAsia="Arial" w:cs="Arial"/>
      <w:b/>
      <w:bCs/>
      <w:sz w:val="58"/>
      <w:szCs w:val="5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947"/>
      <w:outlineLvl w:val="4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ebike-safety-campaign.netlify.app/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2025-11-23T06:49:49Z</dcterms:created>
  <dcterms:modified xsi:type="dcterms:W3CDTF">2025-11-23T06:49:49Z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Adobe Acrobat 25.1</vt:lpwstr>
  </property>
  <property fmtid="{D5CDD505-2E9C-101B-9397-08002B2CF9AE}" pid="4" name="LastSaved">
    <vt:filetime>2025-11-23T00:00:00Z</vt:filetime>
  </property>
  <property fmtid="{D5CDD505-2E9C-101B-9397-08002B2CF9AE}" pid="5" name="Producer">
    <vt:lpwstr>Adobe Acrobat 25.1 Image Conversion Plug-in</vt:lpwstr>
  </property>
</Properties>
</file>