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1345E" w14:textId="77777777" w:rsidR="00F12667" w:rsidRPr="00F12667" w:rsidRDefault="00F12667" w:rsidP="00F12667">
      <w:r w:rsidRPr="00F12667">
        <w:t>Reference Sheet: E-Bike Legislation Change &amp; Its Effects (Australia)</w:t>
      </w:r>
    </w:p>
    <w:p w14:paraId="2432D3C4" w14:textId="77777777" w:rsidR="00F12667" w:rsidRPr="00F12667" w:rsidRDefault="00F12667" w:rsidP="00F12667">
      <w:r w:rsidRPr="00F12667">
        <w:rPr>
          <w:rFonts w:ascii="Segoe UI Emoji" w:hAnsi="Segoe UI Emoji" w:cs="Segoe UI Emoji"/>
        </w:rPr>
        <w:t>🏛️</w:t>
      </w:r>
      <w:r w:rsidRPr="00F12667">
        <w:t xml:space="preserve"> Advocacy &amp; Policy Commentary</w:t>
      </w:r>
    </w:p>
    <w:p w14:paraId="4CF2C2F8" w14:textId="77777777" w:rsidR="00F12667" w:rsidRPr="00F12667" w:rsidRDefault="00F12667" w:rsidP="00F12667">
      <w:r w:rsidRPr="00F12667">
        <w:rPr>
          <w:b/>
          <w:bCs/>
        </w:rPr>
        <w:t>1. We Ride Australia – “Federal Action is Needed to Keep Out Deadly and Unsafe E-(Motor)Bikes”</w:t>
      </w:r>
    </w:p>
    <w:p w14:paraId="182E89D9" w14:textId="77777777" w:rsidR="00F12667" w:rsidRPr="00F12667" w:rsidRDefault="00F12667" w:rsidP="00F12667">
      <w:pPr>
        <w:numPr>
          <w:ilvl w:val="0"/>
          <w:numId w:val="1"/>
        </w:numPr>
      </w:pPr>
      <w:r w:rsidRPr="00F12667">
        <w:t>Explains how the 2021 exemption removed e-bikes from the Motor Vehicle Standards Act.</w:t>
      </w:r>
    </w:p>
    <w:p w14:paraId="4C6B16EF" w14:textId="77777777" w:rsidR="00F12667" w:rsidRPr="00F12667" w:rsidRDefault="00F12667" w:rsidP="00F12667">
      <w:pPr>
        <w:numPr>
          <w:ilvl w:val="0"/>
          <w:numId w:val="1"/>
        </w:numPr>
      </w:pPr>
      <w:r w:rsidRPr="00F12667">
        <w:t>Highlights the resulting surge in unsafe imports and calls for reinstating international standards.</w:t>
      </w:r>
      <w:r w:rsidRPr="00F12667">
        <w:br/>
      </w:r>
      <w:r w:rsidRPr="00F12667">
        <w:rPr>
          <w:rFonts w:ascii="Segoe UI Emoji" w:hAnsi="Segoe UI Emoji" w:cs="Segoe UI Emoji"/>
        </w:rPr>
        <w:t>🔗</w:t>
      </w:r>
      <w:r w:rsidRPr="00F12667">
        <w:t xml:space="preserve"> </w:t>
      </w:r>
      <w:hyperlink r:id="rId5" w:history="1">
        <w:r w:rsidRPr="00F12667">
          <w:rPr>
            <w:rStyle w:val="Hyperlink"/>
          </w:rPr>
          <w:t>Re</w:t>
        </w:r>
        <w:r w:rsidRPr="00F12667">
          <w:rPr>
            <w:rStyle w:val="Hyperlink"/>
          </w:rPr>
          <w:t>a</w:t>
        </w:r>
        <w:r w:rsidRPr="00F12667">
          <w:rPr>
            <w:rStyle w:val="Hyperlink"/>
          </w:rPr>
          <w:t>d</w:t>
        </w:r>
        <w:r w:rsidRPr="00F12667">
          <w:rPr>
            <w:rStyle w:val="Hyperlink"/>
          </w:rPr>
          <w:t xml:space="preserve"> </w:t>
        </w:r>
        <w:r w:rsidRPr="00F12667">
          <w:rPr>
            <w:rStyle w:val="Hyperlink"/>
          </w:rPr>
          <w:t>ar</w:t>
        </w:r>
        <w:r w:rsidRPr="00F12667">
          <w:rPr>
            <w:rStyle w:val="Hyperlink"/>
          </w:rPr>
          <w:t>t</w:t>
        </w:r>
        <w:r w:rsidRPr="00F12667">
          <w:rPr>
            <w:rStyle w:val="Hyperlink"/>
          </w:rPr>
          <w:t>icle</w:t>
        </w:r>
      </w:hyperlink>
    </w:p>
    <w:p w14:paraId="435BA524" w14:textId="77777777" w:rsidR="00F12667" w:rsidRPr="00F12667" w:rsidRDefault="00F12667" w:rsidP="00F12667">
      <w:r w:rsidRPr="00F12667">
        <w:rPr>
          <w:b/>
          <w:bCs/>
        </w:rPr>
        <w:t>2. Pedal Power ACT – “Urgent Action Needed to Stop Unsafe E-Bike Import”</w:t>
      </w:r>
    </w:p>
    <w:p w14:paraId="2DDB3982" w14:textId="77777777" w:rsidR="00F12667" w:rsidRPr="00F12667" w:rsidRDefault="00F12667" w:rsidP="00F12667">
      <w:pPr>
        <w:numPr>
          <w:ilvl w:val="0"/>
          <w:numId w:val="2"/>
        </w:numPr>
      </w:pPr>
      <w:r w:rsidRPr="00F12667">
        <w:t>Details how the exemption led to a flood of non-compliant e-bikes.</w:t>
      </w:r>
    </w:p>
    <w:p w14:paraId="4E3A0B7D" w14:textId="77777777" w:rsidR="00F12667" w:rsidRPr="00F12667" w:rsidRDefault="00F12667" w:rsidP="00F12667">
      <w:pPr>
        <w:numPr>
          <w:ilvl w:val="0"/>
          <w:numId w:val="2"/>
        </w:numPr>
      </w:pPr>
      <w:r w:rsidRPr="00F12667">
        <w:t>Advocates for restoring EN15194 compliance and federal oversight.</w:t>
      </w:r>
      <w:r w:rsidRPr="00F12667">
        <w:br/>
      </w:r>
      <w:r w:rsidRPr="00F12667">
        <w:rPr>
          <w:rFonts w:ascii="Segoe UI Emoji" w:hAnsi="Segoe UI Emoji" w:cs="Segoe UI Emoji"/>
        </w:rPr>
        <w:t>🔗</w:t>
      </w:r>
      <w:r w:rsidRPr="00F12667">
        <w:t xml:space="preserve"> </w:t>
      </w:r>
      <w:hyperlink r:id="rId6" w:history="1">
        <w:r w:rsidRPr="00F12667">
          <w:rPr>
            <w:rStyle w:val="Hyperlink"/>
          </w:rPr>
          <w:t>Rea</w:t>
        </w:r>
        <w:r w:rsidRPr="00F12667">
          <w:rPr>
            <w:rStyle w:val="Hyperlink"/>
          </w:rPr>
          <w:t>d</w:t>
        </w:r>
        <w:r w:rsidRPr="00F12667">
          <w:rPr>
            <w:rStyle w:val="Hyperlink"/>
          </w:rPr>
          <w:t xml:space="preserve"> </w:t>
        </w:r>
        <w:r w:rsidRPr="00F12667">
          <w:rPr>
            <w:rStyle w:val="Hyperlink"/>
          </w:rPr>
          <w:t>article</w:t>
        </w:r>
      </w:hyperlink>
    </w:p>
    <w:p w14:paraId="0BD9A9CA" w14:textId="77777777" w:rsidR="00F12667" w:rsidRPr="00F12667" w:rsidRDefault="00F12667" w:rsidP="00F12667">
      <w:r w:rsidRPr="00F12667">
        <w:rPr>
          <w:rFonts w:ascii="Segoe UI Emoji" w:hAnsi="Segoe UI Emoji" w:cs="Segoe UI Emoji"/>
        </w:rPr>
        <w:t>📰</w:t>
      </w:r>
      <w:r w:rsidRPr="00F12667">
        <w:t xml:space="preserve"> News &amp; Media Coverage</w:t>
      </w:r>
    </w:p>
    <w:p w14:paraId="38535997" w14:textId="250D95C3" w:rsidR="00F12667" w:rsidRPr="00F12667" w:rsidRDefault="00F12667" w:rsidP="00F12667">
      <w:r>
        <w:rPr>
          <w:b/>
          <w:bCs/>
        </w:rPr>
        <w:t>3</w:t>
      </w:r>
      <w:r w:rsidRPr="00F12667">
        <w:rPr>
          <w:b/>
          <w:bCs/>
        </w:rPr>
        <w:t>. ABC News – “Call for Change as Illegal E-Bikes Reach Speeds Over 100 km/h”</w:t>
      </w:r>
    </w:p>
    <w:p w14:paraId="70A0B9F6" w14:textId="77777777" w:rsidR="00F12667" w:rsidRPr="00F12667" w:rsidRDefault="00F12667" w:rsidP="00F12667">
      <w:pPr>
        <w:numPr>
          <w:ilvl w:val="0"/>
          <w:numId w:val="4"/>
        </w:numPr>
      </w:pPr>
      <w:r w:rsidRPr="00F12667">
        <w:t>Reports on the boom in e-bike sales and rise of illegal modifications post-2021.</w:t>
      </w:r>
    </w:p>
    <w:p w14:paraId="5CA91C3D" w14:textId="78C35F10" w:rsidR="00BC1305" w:rsidRDefault="00F12667" w:rsidP="00F12667">
      <w:pPr>
        <w:numPr>
          <w:ilvl w:val="0"/>
          <w:numId w:val="4"/>
        </w:numPr>
      </w:pPr>
      <w:r w:rsidRPr="00F12667">
        <w:t>Quotes industry leaders warning about extreme speeds and lack of enforcement.</w:t>
      </w:r>
      <w:r w:rsidRPr="00F12667">
        <w:br/>
      </w:r>
      <w:r w:rsidRPr="00F12667">
        <w:rPr>
          <w:rFonts w:ascii="Segoe UI Emoji" w:hAnsi="Segoe UI Emoji" w:cs="Segoe UI Emoji"/>
        </w:rPr>
        <w:t>🔗</w:t>
      </w:r>
      <w:r w:rsidRPr="00F12667">
        <w:t xml:space="preserve"> </w:t>
      </w:r>
      <w:hyperlink r:id="rId7" w:history="1">
        <w:r w:rsidRPr="00F12667">
          <w:rPr>
            <w:rStyle w:val="Hyperlink"/>
          </w:rPr>
          <w:t>Read</w:t>
        </w:r>
        <w:r w:rsidRPr="00F12667">
          <w:rPr>
            <w:rStyle w:val="Hyperlink"/>
          </w:rPr>
          <w:t xml:space="preserve"> </w:t>
        </w:r>
        <w:r w:rsidRPr="00F12667">
          <w:rPr>
            <w:rStyle w:val="Hyperlink"/>
          </w:rPr>
          <w:t>a</w:t>
        </w:r>
        <w:r w:rsidRPr="00F12667">
          <w:rPr>
            <w:rStyle w:val="Hyperlink"/>
          </w:rPr>
          <w:t>r</w:t>
        </w:r>
        <w:r w:rsidRPr="00F12667">
          <w:rPr>
            <w:rStyle w:val="Hyperlink"/>
          </w:rPr>
          <w:t>ticle</w:t>
        </w:r>
      </w:hyperlink>
    </w:p>
    <w:sectPr w:rsidR="00BC1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43319"/>
    <w:multiLevelType w:val="multilevel"/>
    <w:tmpl w:val="E3D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258D"/>
    <w:multiLevelType w:val="multilevel"/>
    <w:tmpl w:val="963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60D8"/>
    <w:multiLevelType w:val="multilevel"/>
    <w:tmpl w:val="FF1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A3A9B"/>
    <w:multiLevelType w:val="multilevel"/>
    <w:tmpl w:val="1BC8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83765"/>
    <w:multiLevelType w:val="multilevel"/>
    <w:tmpl w:val="AE52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E7DDC"/>
    <w:multiLevelType w:val="multilevel"/>
    <w:tmpl w:val="8D8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71DB2"/>
    <w:multiLevelType w:val="multilevel"/>
    <w:tmpl w:val="BED2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36078"/>
    <w:multiLevelType w:val="multilevel"/>
    <w:tmpl w:val="4CF8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32FF9"/>
    <w:multiLevelType w:val="multilevel"/>
    <w:tmpl w:val="5B9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989948">
    <w:abstractNumId w:val="7"/>
  </w:num>
  <w:num w:numId="2" w16cid:durableId="773205595">
    <w:abstractNumId w:val="5"/>
  </w:num>
  <w:num w:numId="3" w16cid:durableId="963804174">
    <w:abstractNumId w:val="3"/>
  </w:num>
  <w:num w:numId="4" w16cid:durableId="1636451135">
    <w:abstractNumId w:val="8"/>
  </w:num>
  <w:num w:numId="5" w16cid:durableId="1115752301">
    <w:abstractNumId w:val="0"/>
  </w:num>
  <w:num w:numId="6" w16cid:durableId="1812794603">
    <w:abstractNumId w:val="1"/>
  </w:num>
  <w:num w:numId="7" w16cid:durableId="1683775478">
    <w:abstractNumId w:val="6"/>
  </w:num>
  <w:num w:numId="8" w16cid:durableId="516968216">
    <w:abstractNumId w:val="4"/>
  </w:num>
  <w:num w:numId="9" w16cid:durableId="389577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67"/>
    <w:rsid w:val="00140697"/>
    <w:rsid w:val="003237F8"/>
    <w:rsid w:val="004A0EEE"/>
    <w:rsid w:val="008F25F1"/>
    <w:rsid w:val="00BC1305"/>
    <w:rsid w:val="00C463D1"/>
    <w:rsid w:val="00F1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7A50B"/>
  <w15:chartTrackingRefBased/>
  <w15:docId w15:val="{929B9F25-6E29-49B9-841A-D22445C5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6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6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6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6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bc.net.au/news/2021-07-25/e-bike-market-booms-but-safety-concerns-rise/1003183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dalpower.org.au/news/ebike-standards" TargetMode="External"/><Relationship Id="rId5" Type="http://schemas.openxmlformats.org/officeDocument/2006/relationships/hyperlink" Target="https://www.weride.org.au/policy-planning/federal-action-is-needed-to-keep-out-deadly-and-unsafe-e-motorbik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Hodgson</dc:creator>
  <cp:keywords/>
  <dc:description/>
  <cp:lastModifiedBy>Nigel Hodgson</cp:lastModifiedBy>
  <cp:revision>2</cp:revision>
  <dcterms:created xsi:type="dcterms:W3CDTF">2025-11-23T05:28:00Z</dcterms:created>
  <dcterms:modified xsi:type="dcterms:W3CDTF">2025-11-23T06:45:00Z</dcterms:modified>
</cp:coreProperties>
</file>