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Starting our journey the ones in </w:t>
      </w:r>
      <w:r w:rsidDel="00000000" w:rsidR="00000000" w:rsidRPr="00000000">
        <w:rPr>
          <w:color w:val="ff0000"/>
          <w:rtl w:val="0"/>
        </w:rPr>
        <w:t xml:space="preserve">RED </w:t>
      </w:r>
      <w:r w:rsidDel="00000000" w:rsidR="00000000" w:rsidRPr="00000000">
        <w:rPr>
          <w:rtl w:val="0"/>
        </w:rPr>
        <w:t xml:space="preserve">are of high interest on understanding the holistic approach combined with new technologies we aim to do. In </w:t>
      </w:r>
      <w:r w:rsidDel="00000000" w:rsidR="00000000" w:rsidRPr="00000000">
        <w:rPr>
          <w:color w:val="f1c232"/>
          <w:rtl w:val="0"/>
        </w:rPr>
        <w:t xml:space="preserve">YELLOW </w:t>
      </w:r>
      <w:r w:rsidDel="00000000" w:rsidR="00000000" w:rsidRPr="00000000">
        <w:rPr>
          <w:rtl w:val="0"/>
        </w:rPr>
        <w:t xml:space="preserve">are of interest and can give a complete background. Other ones are in the same subject but probably for later and more comprehensive look. 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Articles: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color w:val="980000"/>
        </w:rPr>
      </w:pPr>
      <w:r w:rsidDel="00000000" w:rsidR="00000000" w:rsidRPr="00000000">
        <w:rPr>
          <w:color w:val="980000"/>
          <w:rtl w:val="0"/>
        </w:rPr>
        <w:t xml:space="preserve">Valued Based Healthcare </w:t>
      </w:r>
    </w:p>
    <w:p w:rsidR="00000000" w:rsidDel="00000000" w:rsidP="00000000" w:rsidRDefault="00000000" w:rsidRPr="00000000" w14:paraId="00000006">
      <w:pPr>
        <w:ind w:left="0" w:firstLine="0"/>
        <w:rPr>
          <w:color w:val="98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https://www.catalyst.nejm.org/doi/full/10.1056/CAT.25.0106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mckinsey Adding Years to life and life to years (Holystic Health)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144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https://www.mckinsey.com/mhi/our-insights/adding-years-to-life-and-life-to-years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Understanding the drivers of healthy life expectancy: report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https://www.gov.uk/government/publications/understanding-the-drivers-of-healthy-life-expectancy/understanding-the-drivers-of-healthy-life-expectancy-report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Clinical Text Datasets for Medical Artificial Intelligence and Large Language Models — A Systematic Review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https://ai.nejm.org/doi/full/10.1056/AIra2400012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see folder “PDFs of interest as well for more scientific papers on the matter</w:t>
      </w:r>
    </w:p>
    <w:p w:rsidR="00000000" w:rsidDel="00000000" w:rsidP="00000000" w:rsidRDefault="00000000" w:rsidRPr="00000000" w14:paraId="00000013">
      <w:pPr>
        <w:ind w:left="1440" w:firstLine="0"/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https://drive.google.com/drive/folders/1N4L6Bv7PeKFd-5099B0LGv1_fynqUZtR?usp=drive_link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rPr>
          <w:color w:val="f1c232"/>
        </w:rPr>
      </w:pPr>
      <w:r w:rsidDel="00000000" w:rsidR="00000000" w:rsidRPr="00000000">
        <w:rPr>
          <w:color w:val="f1c232"/>
          <w:rtl w:val="0"/>
        </w:rPr>
        <w:t xml:space="preserve">Documentary: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Live to 100: Secrets of the Blue Zones (ON NETFLIX)</w:t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Education and longevity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https://www.thinkglobalhealth.org/article/longer-life-begins-classroom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Understanding the drivers of healthy life expectancy: report</w:t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  <w:t xml:space="preserve">SOCIAL DETERMINANTS OF HEALTH (HEALTHY PEOPLE 2030)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https://health.gov/healthypeople/priority-areas/social-determinants-health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0" w:firstLine="0"/>
        <w:rPr>
          <w:color w:val="0d1941"/>
          <w:sz w:val="24"/>
          <w:szCs w:val="24"/>
        </w:rPr>
      </w:pPr>
      <w:r w:rsidDel="00000000" w:rsidR="00000000" w:rsidRPr="00000000">
        <w:rPr>
          <w:color w:val="0d1941"/>
          <w:sz w:val="24"/>
          <w:szCs w:val="24"/>
          <w:rtl w:val="0"/>
        </w:rPr>
        <w:t xml:space="preserve">Published reviews of intervention evaluations and studies to improve health (HEALTHY PEOPLE 2030)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ind w:left="144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https://health.gov/healthypeople/tools-action/browse-evidence-based-resources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Websites: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1440" w:hanging="360"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https://www.healthdata.org/research-analysis/gbd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GLOBAL BURDEN OF DISEASES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1440" w:hanging="360"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https://www.healthdata.org/research-analysis/library/forecasts-disease-burden-through-2050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1440" w:hanging="360"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https://www.healthdata.org/news-events/newsroom/news-releases/global-life-expectancy-increase-nearly-5-years-2050-despite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1440" w:hanging="360"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https://www.healthdata.org/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/>
      </w:pPr>
      <w:r w:rsidDel="00000000" w:rsidR="00000000" w:rsidRPr="00000000">
        <w:rPr>
          <w:rtl w:val="0"/>
        </w:rPr>
        <w:t xml:space="preserve">Burn-out and Holistic health: </w:t>
      </w:r>
    </w:p>
    <w:p w:rsidR="00000000" w:rsidDel="00000000" w:rsidP="00000000" w:rsidRDefault="00000000" w:rsidRPr="00000000" w14:paraId="0000002C">
      <w:pPr>
        <w:ind w:left="0" w:firstLine="0"/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https://www.mckinsey.com/mhi/our-insights/reframing-employee-health-moving-beyond-burnout-to-holistic-health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0" w:firstLine="0"/>
        <w:rPr>
          <w:color w:val="0d1941"/>
          <w:sz w:val="24"/>
          <w:szCs w:val="24"/>
        </w:rPr>
      </w:pPr>
      <w:r w:rsidDel="00000000" w:rsidR="00000000" w:rsidRPr="00000000">
        <w:rPr>
          <w:color w:val="0d1941"/>
          <w:sz w:val="24"/>
          <w:szCs w:val="24"/>
          <w:rtl w:val="0"/>
        </w:rPr>
        <w:t xml:space="preserve">p.s.: feel free to add anything you find interesting and helpful on the topic, this is an increasing doc.</w:t>
      </w:r>
    </w:p>
    <w:sectPr>
      <w:footerReference r:id="rId1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hinkglobalhealth.org/article/longer-life-begins-classroom" TargetMode="External"/><Relationship Id="rId10" Type="http://schemas.openxmlformats.org/officeDocument/2006/relationships/hyperlink" Target="https://drive.google.com/drive/folders/1N4L6Bv7PeKFd-5099B0LGv1_fynqUZtR?usp=drive_link" TargetMode="External"/><Relationship Id="rId13" Type="http://schemas.openxmlformats.org/officeDocument/2006/relationships/hyperlink" Target="https://health.gov/healthypeople/tools-action/browse-evidence-based-resources" TargetMode="External"/><Relationship Id="rId12" Type="http://schemas.openxmlformats.org/officeDocument/2006/relationships/hyperlink" Target="https://health.gov/healthypeople/priority-areas/social-determinants-healt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i.nejm.org/doi/full/10.1056/AIra2400012" TargetMode="External"/><Relationship Id="rId15" Type="http://schemas.openxmlformats.org/officeDocument/2006/relationships/hyperlink" Target="https://www.healthdata.org/research-analysis/library/forecasts-disease-burden-through-2050" TargetMode="External"/><Relationship Id="rId14" Type="http://schemas.openxmlformats.org/officeDocument/2006/relationships/hyperlink" Target="https://www.healthdata.org/research-analysis/gbd" TargetMode="External"/><Relationship Id="rId17" Type="http://schemas.openxmlformats.org/officeDocument/2006/relationships/hyperlink" Target="https://www.healthdata.org/" TargetMode="External"/><Relationship Id="rId16" Type="http://schemas.openxmlformats.org/officeDocument/2006/relationships/hyperlink" Target="https://www.healthdata.org/news-events/newsroom/news-releases/global-life-expectancy-increase-nearly-5-years-2050-despite" TargetMode="External"/><Relationship Id="rId5" Type="http://schemas.openxmlformats.org/officeDocument/2006/relationships/styles" Target="styles.xml"/><Relationship Id="rId19" Type="http://schemas.openxmlformats.org/officeDocument/2006/relationships/footer" Target="footer1.xml"/><Relationship Id="rId6" Type="http://schemas.openxmlformats.org/officeDocument/2006/relationships/hyperlink" Target="https://www.catalyst.nejm.org/doi/full/10.1056/CAT.25.0106" TargetMode="External"/><Relationship Id="rId18" Type="http://schemas.openxmlformats.org/officeDocument/2006/relationships/hyperlink" Target="https://www.mckinsey.com/mhi/our-insights/reframing-employee-health-moving-beyond-burnout-to-holistic-health" TargetMode="External"/><Relationship Id="rId7" Type="http://schemas.openxmlformats.org/officeDocument/2006/relationships/hyperlink" Target="https://www.mckinsey.com/mhi/our-insights/adding-years-to-life-and-life-to-years" TargetMode="External"/><Relationship Id="rId8" Type="http://schemas.openxmlformats.org/officeDocument/2006/relationships/hyperlink" Target="https://www.gov.uk/government/publications/understanding-the-drivers-of-healthy-life-expectancy/understanding-the-drivers-of-healthy-life-expectancy-repor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