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6DBFC" w14:textId="07E2812B" w:rsidR="002F2197" w:rsidRPr="002F2197" w:rsidRDefault="002F2197" w:rsidP="002F2197">
      <w:pPr>
        <w:pStyle w:val="NormalWeb"/>
        <w:rPr>
          <w:b/>
          <w:bCs/>
          <w:color w:val="000000"/>
          <w:sz w:val="32"/>
          <w:szCs w:val="32"/>
          <w:u w:val="single"/>
        </w:rPr>
      </w:pPr>
      <w:r w:rsidRPr="002F2197">
        <w:rPr>
          <w:b/>
          <w:bCs/>
          <w:color w:val="000000"/>
          <w:sz w:val="32"/>
          <w:szCs w:val="32"/>
          <w:u w:val="single"/>
        </w:rPr>
        <w:t xml:space="preserve">Recommendations for Data </w:t>
      </w:r>
      <w:proofErr w:type="spellStart"/>
      <w:r w:rsidRPr="002F2197">
        <w:rPr>
          <w:b/>
          <w:bCs/>
          <w:color w:val="000000"/>
          <w:sz w:val="32"/>
          <w:szCs w:val="32"/>
          <w:u w:val="single"/>
        </w:rPr>
        <w:t>Priortisation</w:t>
      </w:r>
      <w:proofErr w:type="spellEnd"/>
    </w:p>
    <w:p w14:paraId="78780500" w14:textId="77777777" w:rsidR="002F2197" w:rsidRDefault="002F2197" w:rsidP="002F2197">
      <w:pPr>
        <w:pStyle w:val="NormalWeb"/>
        <w:rPr>
          <w:color w:val="000000"/>
        </w:rPr>
      </w:pPr>
    </w:p>
    <w:p w14:paraId="03784110" w14:textId="11B2190F" w:rsidR="002F2197" w:rsidRDefault="002F2197" w:rsidP="002F2197">
      <w:pPr>
        <w:pStyle w:val="NormalWeb"/>
        <w:rPr>
          <w:color w:val="000000"/>
        </w:rPr>
      </w:pPr>
      <w:r>
        <w:rPr>
          <w:color w:val="000000"/>
        </w:rPr>
        <w:t xml:space="preserve">The data currently available within the platform vary considerably in terms of quality, completeness and potential clinical value. For this reason, it would not be appropriate to treat every variable as equally important when preparing the dataset for future AI applications. Instead, the available data were </w:t>
      </w:r>
      <w:proofErr w:type="spellStart"/>
      <w:r>
        <w:rPr>
          <w:color w:val="000000"/>
        </w:rPr>
        <w:t>prioritised</w:t>
      </w:r>
      <w:proofErr w:type="spellEnd"/>
      <w:r>
        <w:rPr>
          <w:color w:val="000000"/>
        </w:rPr>
        <w:t xml:space="preserve"> using four criteria.</w:t>
      </w:r>
    </w:p>
    <w:p w14:paraId="3764BF6E" w14:textId="77777777" w:rsidR="002F2197" w:rsidRDefault="002F2197" w:rsidP="002F2197">
      <w:pPr>
        <w:pStyle w:val="NormalWeb"/>
        <w:rPr>
          <w:color w:val="000000"/>
        </w:rPr>
      </w:pPr>
      <w:r>
        <w:rPr>
          <w:color w:val="000000"/>
        </w:rPr>
        <w:t>The first criterion considered the strength of the available clinical evidence. Variables that are consistently supported by current research and clinical guidance were given greater importance than measures with weaker or less established evidence.</w:t>
      </w:r>
    </w:p>
    <w:p w14:paraId="2F10B6C7" w14:textId="77777777" w:rsidR="002F2197" w:rsidRDefault="002F2197" w:rsidP="002F2197">
      <w:pPr>
        <w:pStyle w:val="NormalWeb"/>
        <w:rPr>
          <w:color w:val="000000"/>
        </w:rPr>
      </w:pPr>
      <w:r>
        <w:rPr>
          <w:color w:val="000000"/>
        </w:rPr>
        <w:t>The second criterion focused on data quality. Findings from the previous data quality assessment showed that some variables are already reliable enough to use, while others contain inconsistencies or require further cleaning before they could contribute meaningful information.</w:t>
      </w:r>
    </w:p>
    <w:p w14:paraId="2F40C5A3" w14:textId="77777777" w:rsidR="002F2197" w:rsidRDefault="002F2197" w:rsidP="002F2197">
      <w:pPr>
        <w:pStyle w:val="NormalWeb"/>
        <w:rPr>
          <w:color w:val="000000"/>
        </w:rPr>
      </w:pPr>
      <w:r>
        <w:rPr>
          <w:color w:val="000000"/>
        </w:rPr>
        <w:t>Gap severity was also considered. This reflects how well each wellbeing pillar is currently represented within the available data. Some areas, particularly physical health, are supported by several data sources, whereas others contain very limited information.</w:t>
      </w:r>
    </w:p>
    <w:p w14:paraId="62EAD3C8" w14:textId="77777777" w:rsidR="002F2197" w:rsidRDefault="002F2197" w:rsidP="002F2197">
      <w:pPr>
        <w:pStyle w:val="NormalWeb"/>
        <w:rPr>
          <w:color w:val="000000"/>
        </w:rPr>
      </w:pPr>
      <w:r>
        <w:rPr>
          <w:color w:val="000000"/>
        </w:rPr>
        <w:t xml:space="preserve">Finally, patient burden was included in the </w:t>
      </w:r>
      <w:proofErr w:type="spellStart"/>
      <w:r>
        <w:rPr>
          <w:color w:val="000000"/>
        </w:rPr>
        <w:t>prioritisation</w:t>
      </w:r>
      <w:proofErr w:type="spellEnd"/>
      <w:r>
        <w:rPr>
          <w:color w:val="000000"/>
        </w:rPr>
        <w:t xml:space="preserve"> process. Passive data collected through wearable devices are generally easier to obtain than information requiring repeated questionnaires or manual logging. Considering collection burden is important because data that are difficult to collect are often the least complete in practice.</w:t>
      </w:r>
    </w:p>
    <w:p w14:paraId="00E802EA" w14:textId="77777777" w:rsidR="002F2197" w:rsidRDefault="002F2197" w:rsidP="002F2197">
      <w:pPr>
        <w:pStyle w:val="NormalWeb"/>
        <w:rPr>
          <w:color w:val="000000"/>
        </w:rPr>
      </w:pPr>
    </w:p>
    <w:p w14:paraId="51C836E2" w14:textId="5FC46CF3" w:rsidR="002F2197" w:rsidRPr="00086B58" w:rsidRDefault="002F2197" w:rsidP="002F2197">
      <w:pPr>
        <w:pStyle w:val="NormalWeb"/>
        <w:rPr>
          <w:b/>
          <w:bCs/>
          <w:color w:val="000000"/>
        </w:rPr>
      </w:pPr>
      <w:r w:rsidRPr="00086B58">
        <w:rPr>
          <w:b/>
          <w:bCs/>
          <w:color w:val="000000"/>
        </w:rPr>
        <w:t>Priority rankings:</w:t>
      </w:r>
    </w:p>
    <w:p w14:paraId="16C02594" w14:textId="155D16A1" w:rsidR="002F2197" w:rsidRDefault="002F2197" w:rsidP="002F2197">
      <w:pPr>
        <w:pStyle w:val="isselectedend"/>
        <w:rPr>
          <w:color w:val="000000"/>
        </w:rPr>
      </w:pPr>
      <w:r>
        <w:rPr>
          <w:color w:val="000000"/>
        </w:rPr>
        <w:t xml:space="preserve">The wearable data, including sleep duration, activity levels and heart rate trends, should remain the highest priority. These measures have </w:t>
      </w:r>
      <w:r w:rsidR="004169AA">
        <w:rPr>
          <w:color w:val="000000"/>
        </w:rPr>
        <w:t>strong evidence</w:t>
      </w:r>
      <w:r>
        <w:rPr>
          <w:color w:val="000000"/>
        </w:rPr>
        <w:t xml:space="preserve"> base and are collected automatically, meaning they are generally more complete and less susceptible to user error. </w:t>
      </w:r>
      <w:proofErr w:type="gramStart"/>
      <w:r>
        <w:rPr>
          <w:color w:val="000000"/>
        </w:rPr>
        <w:t>As long as</w:t>
      </w:r>
      <w:proofErr w:type="gramEnd"/>
      <w:r>
        <w:rPr>
          <w:color w:val="000000"/>
        </w:rPr>
        <w:t xml:space="preserve"> obvious outliers and invalid values are removed, they provide a reliable foundation for both clinical interpretation and AI analysis.</w:t>
      </w:r>
    </w:p>
    <w:p w14:paraId="646E58D5" w14:textId="77777777" w:rsidR="002F2197" w:rsidRDefault="002F2197" w:rsidP="002F2197">
      <w:pPr>
        <w:pStyle w:val="isselectedend"/>
        <w:rPr>
          <w:color w:val="000000"/>
        </w:rPr>
      </w:pPr>
      <w:r>
        <w:rPr>
          <w:color w:val="000000"/>
        </w:rPr>
        <w:t xml:space="preserve">The second priority includes self-reported stress scores and journal entries. Although both provide useful information about wellbeing, they currently lack </w:t>
      </w:r>
      <w:proofErr w:type="spellStart"/>
      <w:r>
        <w:rPr>
          <w:color w:val="000000"/>
        </w:rPr>
        <w:t>standardisation</w:t>
      </w:r>
      <w:proofErr w:type="spellEnd"/>
      <w:r>
        <w:rPr>
          <w:color w:val="000000"/>
        </w:rPr>
        <w:t xml:space="preserve">. The stress score is based on a simple rating rather than a validated questionnaire, while journal entries are stored as free text, making them difficult to </w:t>
      </w:r>
      <w:proofErr w:type="spellStart"/>
      <w:r>
        <w:rPr>
          <w:color w:val="000000"/>
        </w:rPr>
        <w:t>analyse</w:t>
      </w:r>
      <w:proofErr w:type="spellEnd"/>
      <w:r>
        <w:rPr>
          <w:color w:val="000000"/>
        </w:rPr>
        <w:t xml:space="preserve"> consistently. Improving these fields would increase their value considerably.</w:t>
      </w:r>
    </w:p>
    <w:p w14:paraId="7852DAD0" w14:textId="77777777" w:rsidR="002F2197" w:rsidRDefault="002F2197" w:rsidP="002F2197">
      <w:pPr>
        <w:pStyle w:val="isselectedend"/>
        <w:rPr>
          <w:color w:val="000000"/>
        </w:rPr>
      </w:pPr>
      <w:r>
        <w:rPr>
          <w:color w:val="000000"/>
        </w:rPr>
        <w:t xml:space="preserve">Nutritional information falls into the third tier. Dietary measures are clinically relevant, but the current approach depends on users recording their food intake consistently. </w:t>
      </w:r>
      <w:proofErr w:type="gramStart"/>
      <w:r>
        <w:rPr>
          <w:color w:val="000000"/>
        </w:rPr>
        <w:t>In reality, manual</w:t>
      </w:r>
      <w:proofErr w:type="gramEnd"/>
      <w:r>
        <w:rPr>
          <w:color w:val="000000"/>
        </w:rPr>
        <w:t xml:space="preserve"> logging is often incomplete, reducing the reliability of these data. Improving the way dietary information is collected may therefore be more beneficial than relying on the existing records.</w:t>
      </w:r>
    </w:p>
    <w:p w14:paraId="1DA14BEF" w14:textId="5F5827DE" w:rsidR="002F2197" w:rsidRDefault="002F2197" w:rsidP="002F2197">
      <w:pPr>
        <w:pStyle w:val="NormalWeb"/>
        <w:rPr>
          <w:color w:val="000000"/>
        </w:rPr>
      </w:pPr>
      <w:r>
        <w:rPr>
          <w:color w:val="000000"/>
        </w:rPr>
        <w:lastRenderedPageBreak/>
        <w:t xml:space="preserve">The lowest priority is free-text information relating to medical conditions and medications. Although these data are potentially very valuable, they first need to be converted into </w:t>
      </w:r>
      <w:r w:rsidR="00C66634">
        <w:rPr>
          <w:color w:val="000000"/>
        </w:rPr>
        <w:t>recognized</w:t>
      </w:r>
      <w:r>
        <w:rPr>
          <w:color w:val="000000"/>
        </w:rPr>
        <w:t xml:space="preserve"> clinical coding systems such as ICD-10 or SNOMED CT. Without this step, there is a greater risk that AI systems could misinterpret the information or draw inaccurate conclusions.</w:t>
      </w:r>
    </w:p>
    <w:p w14:paraId="3D468EFD" w14:textId="77777777" w:rsidR="002F2197" w:rsidRDefault="002F2197" w:rsidP="002F2197">
      <w:pPr>
        <w:pStyle w:val="NormalWeb"/>
        <w:rPr>
          <w:color w:val="000000"/>
        </w:rPr>
      </w:pPr>
    </w:p>
    <w:p w14:paraId="4041D383" w14:textId="0D948AFC" w:rsidR="002F2197" w:rsidRPr="002F2197" w:rsidRDefault="002F2197" w:rsidP="002F2197">
      <w:pPr>
        <w:pStyle w:val="NormalWeb"/>
        <w:rPr>
          <w:b/>
          <w:bCs/>
          <w:color w:val="000000"/>
          <w:sz w:val="28"/>
          <w:szCs w:val="28"/>
        </w:rPr>
      </w:pPr>
      <w:r w:rsidRPr="002F2197">
        <w:rPr>
          <w:b/>
          <w:bCs/>
          <w:color w:val="000000"/>
          <w:sz w:val="28"/>
          <w:szCs w:val="28"/>
        </w:rPr>
        <w:t>Missing data:</w:t>
      </w:r>
    </w:p>
    <w:p w14:paraId="6859E3EA" w14:textId="77777777" w:rsidR="002F2197" w:rsidRDefault="002F2197" w:rsidP="002F2197">
      <w:pPr>
        <w:pStyle w:val="NormalWeb"/>
        <w:rPr>
          <w:color w:val="000000"/>
        </w:rPr>
      </w:pPr>
      <w:r>
        <w:rPr>
          <w:color w:val="000000"/>
        </w:rPr>
        <w:t>The findings from the data gap assessment suggest that mental health should be the first area to strengthen. At present, the platform relies on a single self-reported stress score, which provides only limited insight into a person's mental wellbeing. Introducing validated questionnaires such as PHQ-9 or GAD-7 would improve the quality of this information while placing relatively little additional burden on patients.</w:t>
      </w:r>
    </w:p>
    <w:p w14:paraId="5B897015" w14:textId="7236C477" w:rsidR="002F2197" w:rsidRDefault="002F2197" w:rsidP="002F2197">
      <w:pPr>
        <w:pStyle w:val="NormalWeb"/>
        <w:rPr>
          <w:color w:val="000000"/>
        </w:rPr>
      </w:pPr>
      <w:r>
        <w:rPr>
          <w:color w:val="000000"/>
        </w:rPr>
        <w:t xml:space="preserve">The next priority is social connectedness. Previous research consistently highlights loneliness and social isolation as important factors influencing health outcomes, yet this area is almost entirely absent from the current dataset. A </w:t>
      </w:r>
      <w:r w:rsidR="00C66634">
        <w:rPr>
          <w:color w:val="000000"/>
        </w:rPr>
        <w:t>short, validated</w:t>
      </w:r>
      <w:r>
        <w:rPr>
          <w:color w:val="000000"/>
        </w:rPr>
        <w:t xml:space="preserve"> questionnaire could address this gap without requiring extensive additional data collection.</w:t>
      </w:r>
    </w:p>
    <w:p w14:paraId="429DBAEF" w14:textId="77777777" w:rsidR="002F2197" w:rsidRDefault="002F2197" w:rsidP="002F2197">
      <w:pPr>
        <w:pStyle w:val="NormalWeb"/>
        <w:rPr>
          <w:color w:val="000000"/>
        </w:rPr>
      </w:pPr>
      <w:r>
        <w:rPr>
          <w:color w:val="000000"/>
        </w:rPr>
        <w:t>Nutrition should be considered after these two priorities. Although some dietary information is already available, it is largely restricted to protein intake and depends on manual food logging. A more structured approach to recording dietary quality would improve this pillar, although achieving consistent patient engagement may be more challenging.</w:t>
      </w:r>
    </w:p>
    <w:p w14:paraId="38192C7B" w14:textId="2B2C1EE3" w:rsidR="002F2197" w:rsidRDefault="002F2197" w:rsidP="002F2197">
      <w:pPr>
        <w:pStyle w:val="NormalWeb"/>
        <w:rPr>
          <w:color w:val="000000"/>
        </w:rPr>
      </w:pPr>
      <w:r>
        <w:rPr>
          <w:color w:val="000000"/>
        </w:rPr>
        <w:t>Finally, environmental information such as access to green space or neighborhood walkability could also strengthen the dataset. While these variables may have a smaller direct influence on health than the previous priorities, they have the advantage of being derived from existing postcode information, meaning they could be incorporated with very little additional effort from patients.</w:t>
      </w:r>
    </w:p>
    <w:p w14:paraId="42F1F880" w14:textId="18FF49AA" w:rsidR="002F2197" w:rsidRPr="002F2197" w:rsidRDefault="002F2197" w:rsidP="002F2197">
      <w:pPr>
        <w:pStyle w:val="NormalWeb"/>
        <w:rPr>
          <w:b/>
          <w:bCs/>
          <w:color w:val="000000"/>
          <w:sz w:val="28"/>
          <w:szCs w:val="28"/>
        </w:rPr>
      </w:pPr>
      <w:r w:rsidRPr="002F2197">
        <w:rPr>
          <w:b/>
          <w:bCs/>
          <w:color w:val="000000"/>
          <w:sz w:val="28"/>
          <w:szCs w:val="28"/>
        </w:rPr>
        <w:t>Conclusion</w:t>
      </w:r>
    </w:p>
    <w:p w14:paraId="195E15F2" w14:textId="5F4D1B73" w:rsidR="002F2197" w:rsidRDefault="002F2197" w:rsidP="002F2197">
      <w:pPr>
        <w:pStyle w:val="isselectedend"/>
        <w:rPr>
          <w:color w:val="000000"/>
        </w:rPr>
      </w:pPr>
      <w:r>
        <w:rPr>
          <w:color w:val="000000"/>
        </w:rPr>
        <w:t xml:space="preserve">Overall, the findings suggest that improving the quality of the existing data should take priority over collecting additional variables. Incomplete information can usually be </w:t>
      </w:r>
      <w:r w:rsidR="00C66634">
        <w:rPr>
          <w:color w:val="000000"/>
        </w:rPr>
        <w:t>recognized</w:t>
      </w:r>
      <w:r>
        <w:rPr>
          <w:color w:val="000000"/>
        </w:rPr>
        <w:t xml:space="preserve"> and treated as missing, whereas poor-quality data may lead to misleading conclusions without obvious warning. Strengthening the reliability of the current dataset is therefore likely to have a greater impact on future AI performance than simply increasing the amount of data available.</w:t>
      </w:r>
    </w:p>
    <w:p w14:paraId="497C9145" w14:textId="77777777" w:rsidR="002F2197" w:rsidRDefault="002F2197" w:rsidP="002F2197">
      <w:pPr>
        <w:pStyle w:val="NormalWeb"/>
        <w:rPr>
          <w:color w:val="000000"/>
        </w:rPr>
      </w:pPr>
      <w:r>
        <w:rPr>
          <w:color w:val="000000"/>
        </w:rPr>
        <w:t>Once the existing data have been improved, validated mental health assessments appear to offer the greatest benefit. They address one of the largest gaps identified in the current dataset while requiring relatively little additional effort from users.</w:t>
      </w:r>
    </w:p>
    <w:p w14:paraId="7C5C6F59" w14:textId="77777777" w:rsidR="002F2197" w:rsidRDefault="002F2197"/>
    <w:sectPr w:rsidR="002F2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197"/>
    <w:rsid w:val="00086B58"/>
    <w:rsid w:val="002F2197"/>
    <w:rsid w:val="004169AA"/>
    <w:rsid w:val="00867A1D"/>
    <w:rsid w:val="00C66634"/>
    <w:rsid w:val="00E1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9B97C"/>
  <w15:chartTrackingRefBased/>
  <w15:docId w15:val="{D0305B55-E8CF-CA49-A3D1-C850F21A7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21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21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21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21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21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21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1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1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1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1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21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21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21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21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21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1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1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197"/>
    <w:rPr>
      <w:rFonts w:eastAsiaTheme="majorEastAsia" w:cstheme="majorBidi"/>
      <w:color w:val="272727" w:themeColor="text1" w:themeTint="D8"/>
    </w:rPr>
  </w:style>
  <w:style w:type="paragraph" w:styleId="Title">
    <w:name w:val="Title"/>
    <w:basedOn w:val="Normal"/>
    <w:next w:val="Normal"/>
    <w:link w:val="TitleChar"/>
    <w:uiPriority w:val="10"/>
    <w:qFormat/>
    <w:rsid w:val="002F2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1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1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1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197"/>
    <w:pPr>
      <w:spacing w:before="160"/>
      <w:jc w:val="center"/>
    </w:pPr>
    <w:rPr>
      <w:i/>
      <w:iCs/>
      <w:color w:val="404040" w:themeColor="text1" w:themeTint="BF"/>
    </w:rPr>
  </w:style>
  <w:style w:type="character" w:customStyle="1" w:styleId="QuoteChar">
    <w:name w:val="Quote Char"/>
    <w:basedOn w:val="DefaultParagraphFont"/>
    <w:link w:val="Quote"/>
    <w:uiPriority w:val="29"/>
    <w:rsid w:val="002F2197"/>
    <w:rPr>
      <w:i/>
      <w:iCs/>
      <w:color w:val="404040" w:themeColor="text1" w:themeTint="BF"/>
    </w:rPr>
  </w:style>
  <w:style w:type="paragraph" w:styleId="ListParagraph">
    <w:name w:val="List Paragraph"/>
    <w:basedOn w:val="Normal"/>
    <w:uiPriority w:val="34"/>
    <w:qFormat/>
    <w:rsid w:val="002F2197"/>
    <w:pPr>
      <w:ind w:left="720"/>
      <w:contextualSpacing/>
    </w:pPr>
  </w:style>
  <w:style w:type="character" w:styleId="IntenseEmphasis">
    <w:name w:val="Intense Emphasis"/>
    <w:basedOn w:val="DefaultParagraphFont"/>
    <w:uiPriority w:val="21"/>
    <w:qFormat/>
    <w:rsid w:val="002F2197"/>
    <w:rPr>
      <w:i/>
      <w:iCs/>
      <w:color w:val="0F4761" w:themeColor="accent1" w:themeShade="BF"/>
    </w:rPr>
  </w:style>
  <w:style w:type="paragraph" w:styleId="IntenseQuote">
    <w:name w:val="Intense Quote"/>
    <w:basedOn w:val="Normal"/>
    <w:next w:val="Normal"/>
    <w:link w:val="IntenseQuoteChar"/>
    <w:uiPriority w:val="30"/>
    <w:qFormat/>
    <w:rsid w:val="002F21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2197"/>
    <w:rPr>
      <w:i/>
      <w:iCs/>
      <w:color w:val="0F4761" w:themeColor="accent1" w:themeShade="BF"/>
    </w:rPr>
  </w:style>
  <w:style w:type="character" w:styleId="IntenseReference">
    <w:name w:val="Intense Reference"/>
    <w:basedOn w:val="DefaultParagraphFont"/>
    <w:uiPriority w:val="32"/>
    <w:qFormat/>
    <w:rsid w:val="002F2197"/>
    <w:rPr>
      <w:b/>
      <w:bCs/>
      <w:smallCaps/>
      <w:color w:val="0F4761" w:themeColor="accent1" w:themeShade="BF"/>
      <w:spacing w:val="5"/>
    </w:rPr>
  </w:style>
  <w:style w:type="paragraph" w:styleId="NormalWeb">
    <w:name w:val="Normal (Web)"/>
    <w:basedOn w:val="Normal"/>
    <w:uiPriority w:val="99"/>
    <w:semiHidden/>
    <w:unhideWhenUsed/>
    <w:rsid w:val="002F219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2F219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SMART, NIYOG (PGT)</dc:creator>
  <cp:keywords/>
  <dc:description/>
  <cp:lastModifiedBy>JOHN SMART, NIYOG (PGT)</cp:lastModifiedBy>
  <cp:revision>3</cp:revision>
  <dcterms:created xsi:type="dcterms:W3CDTF">2026-08-06T22:25:00Z</dcterms:created>
  <dcterms:modified xsi:type="dcterms:W3CDTF">2026-08-27T11:21:00Z</dcterms:modified>
</cp:coreProperties>
</file>