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36262" w14:textId="02780A70" w:rsidR="00465822" w:rsidRPr="00465822" w:rsidRDefault="00465822" w:rsidP="0046582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A)</w:t>
      </w:r>
      <w:r w:rsidRPr="00465822">
        <w:rPr>
          <w:rFonts w:ascii="Times New Roman" w:eastAsia="Times New Roman" w:hAnsi="Times New Roman" w:cs="Times New Roman"/>
          <w:b/>
          <w:bCs/>
          <w:color w:val="000000"/>
          <w:kern w:val="0"/>
          <w14:ligatures w14:val="none"/>
        </w:rPr>
        <w:t xml:space="preserve"> Fall risk identification</w:t>
      </w:r>
    </w:p>
    <w:p w14:paraId="1C87922A" w14:textId="63C0729E" w:rsidR="00465822" w:rsidRPr="00465822" w:rsidRDefault="00465822" w:rsidP="0046582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465822">
        <w:rPr>
          <w:rFonts w:ascii="Times New Roman" w:eastAsia="Times New Roman" w:hAnsi="Times New Roman" w:cs="Times New Roman"/>
          <w:b/>
          <w:bCs/>
          <w:color w:val="000000"/>
          <w:kern w:val="0"/>
          <w14:ligatures w14:val="none"/>
        </w:rPr>
        <w:t>Clinical reasoning</w:t>
      </w:r>
    </w:p>
    <w:p w14:paraId="17FF146D" w14:textId="4EBC371D" w:rsidR="00465822" w:rsidRP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Fall risk is a useful area to focus on because there is already a relatively strong evidence base around falls prevention in older adults. This gives a reasonable clinical basis for developing a fall-risk flag, rather than introducing a measure where the link with health outcomes is less established.</w:t>
      </w:r>
    </w:p>
    <w:p w14:paraId="2FBF51CC" w14:textId="77777777" w:rsidR="00465822" w:rsidRP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Another advantage is that the feature could make use of information that is already available within the platform. This means it would not necessarily require another questionnaire or additional data collection before it could be tested.</w:t>
      </w:r>
    </w:p>
    <w:p w14:paraId="59B1BB6D" w14:textId="77777777" w:rsidR="00465822" w:rsidRPr="00465822" w:rsidRDefault="00465822" w:rsidP="0046582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465822">
        <w:rPr>
          <w:rFonts w:ascii="Times New Roman" w:eastAsia="Times New Roman" w:hAnsi="Times New Roman" w:cs="Times New Roman"/>
          <w:b/>
          <w:bCs/>
          <w:color w:val="000000"/>
          <w:kern w:val="0"/>
          <w14:ligatures w14:val="none"/>
        </w:rPr>
        <w:t>What would be needed</w:t>
      </w:r>
    </w:p>
    <w:p w14:paraId="127026E8" w14:textId="463C1CFF" w:rsidR="00465822" w:rsidRP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For a basic version of the </w:t>
      </w:r>
      <w:proofErr w:type="spellStart"/>
      <w:r w:rsidRPr="008B1D23">
        <w:rPr>
          <w:rFonts w:ascii="Times New Roman" w:eastAsia="Times New Roman" w:hAnsi="Times New Roman" w:cs="Times New Roman"/>
          <w:color w:val="000000"/>
          <w:kern w:val="0"/>
          <w14:ligatures w14:val="none"/>
        </w:rPr>
        <w:t>fall_risk_</w:t>
      </w:r>
      <w:r w:rsidR="008B1D23">
        <w:rPr>
          <w:rFonts w:ascii="Times New Roman" w:eastAsia="Times New Roman" w:hAnsi="Times New Roman" w:cs="Times New Roman"/>
          <w:color w:val="000000"/>
          <w:kern w:val="0"/>
          <w14:ligatures w14:val="none"/>
        </w:rPr>
        <w:t>identification</w:t>
      </w:r>
      <w:proofErr w:type="spellEnd"/>
      <w:r w:rsidRPr="00465822">
        <w:rPr>
          <w:rFonts w:ascii="Times New Roman" w:eastAsia="Times New Roman" w:hAnsi="Times New Roman" w:cs="Times New Roman"/>
          <w:color w:val="000000"/>
          <w:kern w:val="0"/>
          <w14:ligatures w14:val="none"/>
        </w:rPr>
        <w:t>, the musculoskeletal profile would need to include information such as the patient's age and any documented joint or mobility-related conditions. Therefore, the main requirement would be to develop an appropriate rule using the existing data rather than collecting a completely new dataset.</w:t>
      </w:r>
    </w:p>
    <w:p w14:paraId="739151BE" w14:textId="647047A4" w:rsidR="00465822" w:rsidRP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The rule should also be kept relatively simple and transparent. Rather than producing a single risk score that is difficult to interpret, the flag could be based on a small number of clearly defined factors. For example, these could include being above a particular age threshold, having a documented lower-limb joint condition, and showing a recent reduction in activity or mobility.</w:t>
      </w:r>
    </w:p>
    <w:p w14:paraId="28F9E075" w14:textId="3477982B" w:rsidR="00465822" w:rsidRP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Showing which factors contributed to the flag would be important. For example, a clinician should be able to see whether the flag was triggered b</w:t>
      </w:r>
      <w:r>
        <w:rPr>
          <w:rFonts w:ascii="Times New Roman" w:eastAsia="Times New Roman" w:hAnsi="Times New Roman" w:cs="Times New Roman"/>
          <w:color w:val="000000"/>
          <w:kern w:val="0"/>
          <w14:ligatures w14:val="none"/>
        </w:rPr>
        <w:t>y</w:t>
      </w:r>
      <w:r w:rsidRPr="00465822">
        <w:rPr>
          <w:rFonts w:ascii="Times New Roman" w:eastAsia="Times New Roman" w:hAnsi="Times New Roman" w:cs="Times New Roman"/>
          <w:color w:val="000000"/>
          <w:kern w:val="0"/>
          <w14:ligatures w14:val="none"/>
        </w:rPr>
        <w:t xml:space="preserve"> age alone or b</w:t>
      </w:r>
      <w:r>
        <w:rPr>
          <w:rFonts w:ascii="Times New Roman" w:eastAsia="Times New Roman" w:hAnsi="Times New Roman" w:cs="Times New Roman"/>
          <w:color w:val="000000"/>
          <w:kern w:val="0"/>
          <w14:ligatures w14:val="none"/>
        </w:rPr>
        <w:t>y</w:t>
      </w:r>
      <w:r w:rsidRPr="00465822">
        <w:rPr>
          <w:rFonts w:ascii="Times New Roman" w:eastAsia="Times New Roman" w:hAnsi="Times New Roman" w:cs="Times New Roman"/>
          <w:color w:val="000000"/>
          <w:kern w:val="0"/>
          <w14:ligatures w14:val="none"/>
        </w:rPr>
        <w:t xml:space="preserve"> age combined with a documented mobility problem and a recent decline in activity. This makes the output easier to understand and provides some transparency around how the rule has been applied.</w:t>
      </w:r>
    </w:p>
    <w:p w14:paraId="1524BAB4" w14:textId="77777777" w:rsidR="00465822" w:rsidRPr="00465822" w:rsidRDefault="00465822" w:rsidP="0046582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465822">
        <w:rPr>
          <w:rFonts w:ascii="Times New Roman" w:eastAsia="Times New Roman" w:hAnsi="Times New Roman" w:cs="Times New Roman"/>
          <w:b/>
          <w:bCs/>
          <w:color w:val="000000"/>
          <w:kern w:val="0"/>
          <w14:ligatures w14:val="none"/>
        </w:rPr>
        <w:t>Why a decline in activity may be important</w:t>
      </w:r>
    </w:p>
    <w:p w14:paraId="3D1B48D5" w14:textId="77777777" w:rsidR="00465822" w:rsidRP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One point that is worth considering is the difference between a patient's usual activity level and a recent change in that activity. Someone who has consistently had a low activity level may not necessarily have the same short-term risk as someone who was previously active but has suddenly become much less active.</w:t>
      </w:r>
    </w:p>
    <w:p w14:paraId="5AC5EB1E" w14:textId="6B157825" w:rsidR="00465822" w:rsidRP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A noticeable decline could indicate a change in mobility, pain, or another health problem. For this reason, looking at the direction of change may provide additional information compared with using a simple activity threshold. This would also make the feature more responsive to changes in an individual's baseline rather than treating every patient in the same way.</w:t>
      </w:r>
    </w:p>
    <w:p w14:paraId="23486D1C" w14:textId="604A1A40" w:rsid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Overall, the proposed </w:t>
      </w:r>
      <w:proofErr w:type="spellStart"/>
      <w:r w:rsidRPr="008B1D23">
        <w:rPr>
          <w:rFonts w:ascii="Times New Roman" w:eastAsia="Times New Roman" w:hAnsi="Times New Roman" w:cs="Times New Roman"/>
          <w:color w:val="000000"/>
          <w:kern w:val="0"/>
          <w14:ligatures w14:val="none"/>
        </w:rPr>
        <w:t>fall_risk_</w:t>
      </w:r>
      <w:r w:rsidR="001656C1">
        <w:rPr>
          <w:rFonts w:ascii="Times New Roman" w:eastAsia="Times New Roman" w:hAnsi="Times New Roman" w:cs="Times New Roman"/>
          <w:color w:val="000000"/>
          <w:kern w:val="0"/>
          <w14:ligatures w14:val="none"/>
        </w:rPr>
        <w:t>identification</w:t>
      </w:r>
      <w:proofErr w:type="spellEnd"/>
      <w:r w:rsidR="001656C1">
        <w:rPr>
          <w:rFonts w:ascii="Times New Roman" w:eastAsia="Times New Roman" w:hAnsi="Times New Roman" w:cs="Times New Roman"/>
          <w:color w:val="000000"/>
          <w:kern w:val="0"/>
          <w14:ligatures w14:val="none"/>
        </w:rPr>
        <w:t xml:space="preserve"> </w:t>
      </w:r>
      <w:r w:rsidR="001656C1" w:rsidRPr="00465822">
        <w:rPr>
          <w:rFonts w:ascii="Times New Roman" w:eastAsia="Times New Roman" w:hAnsi="Times New Roman" w:cs="Times New Roman"/>
          <w:color w:val="000000"/>
          <w:kern w:val="0"/>
          <w14:ligatures w14:val="none"/>
        </w:rPr>
        <w:t>would</w:t>
      </w:r>
      <w:r w:rsidRPr="00465822">
        <w:rPr>
          <w:rFonts w:ascii="Times New Roman" w:eastAsia="Times New Roman" w:hAnsi="Times New Roman" w:cs="Times New Roman"/>
          <w:color w:val="000000"/>
          <w:kern w:val="0"/>
          <w14:ligatures w14:val="none"/>
        </w:rPr>
        <w:t xml:space="preserve"> be relatively straightforward to test because it could build on data that are already available. The main challenge would be deciding which factors and thresholds are sufficiently supported by the evidence and then testing whether the resulting flag identifies meaningful changes in patients without producing too many false alerts.</w:t>
      </w:r>
    </w:p>
    <w:p w14:paraId="73F07D34" w14:textId="77777777" w:rsid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p>
    <w:p w14:paraId="5D6E3ED0" w14:textId="563A7FC8" w:rsidR="00465822" w:rsidRPr="00DC007A" w:rsidRDefault="00BE6852" w:rsidP="00465822">
      <w:p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b) </w:t>
      </w:r>
      <w:proofErr w:type="spellStart"/>
      <w:r w:rsidR="00465822" w:rsidRPr="00DC007A">
        <w:rPr>
          <w:rFonts w:ascii="Times New Roman" w:eastAsia="Times New Roman" w:hAnsi="Times New Roman" w:cs="Times New Roman"/>
          <w:b/>
          <w:bCs/>
          <w:color w:val="000000"/>
          <w:kern w:val="0"/>
          <w:sz w:val="28"/>
          <w:szCs w:val="28"/>
          <w14:ligatures w14:val="none"/>
        </w:rPr>
        <w:t>Sensor_value_possibility</w:t>
      </w:r>
      <w:proofErr w:type="spellEnd"/>
      <w:r w:rsidR="00465822" w:rsidRPr="00DC007A">
        <w:rPr>
          <w:rFonts w:ascii="Times New Roman" w:eastAsia="Times New Roman" w:hAnsi="Times New Roman" w:cs="Times New Roman"/>
          <w:b/>
          <w:bCs/>
          <w:color w:val="000000"/>
          <w:kern w:val="0"/>
          <w:sz w:val="28"/>
          <w:szCs w:val="28"/>
          <w14:ligatures w14:val="none"/>
        </w:rPr>
        <w:t xml:space="preserve"> check</w:t>
      </w:r>
    </w:p>
    <w:p w14:paraId="7E03F5D3" w14:textId="77777777" w:rsidR="00465822" w:rsidRPr="00465822" w:rsidRDefault="00465822" w:rsidP="0046582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465822">
        <w:rPr>
          <w:rFonts w:ascii="Times New Roman" w:eastAsia="Times New Roman" w:hAnsi="Times New Roman" w:cs="Times New Roman"/>
          <w:b/>
          <w:bCs/>
          <w:color w:val="000000"/>
          <w:kern w:val="0"/>
          <w14:ligatures w14:val="none"/>
        </w:rPr>
        <w:t>What the tool does</w:t>
      </w:r>
    </w:p>
    <w:p w14:paraId="78FA9091" w14:textId="2F4BFBF3" w:rsidR="00465822" w:rsidRP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The </w:t>
      </w:r>
      <w:r>
        <w:rPr>
          <w:rFonts w:ascii="Times New Roman" w:eastAsia="Times New Roman" w:hAnsi="Times New Roman" w:cs="Times New Roman"/>
          <w:color w:val="000000"/>
          <w:kern w:val="0"/>
          <w14:ligatures w14:val="none"/>
        </w:rPr>
        <w:t>“</w:t>
      </w:r>
      <w:proofErr w:type="spellStart"/>
      <w:r w:rsidRPr="00465822">
        <w:rPr>
          <w:rFonts w:ascii="Times New Roman" w:eastAsia="Times New Roman" w:hAnsi="Times New Roman" w:cs="Times New Roman"/>
          <w:color w:val="000000"/>
          <w:kern w:val="0"/>
          <w14:ligatures w14:val="none"/>
        </w:rPr>
        <w:t>sensor_value_possibility_check</w:t>
      </w:r>
      <w:proofErr w:type="spellEnd"/>
      <w:r>
        <w:rPr>
          <w:rFonts w:ascii="Times New Roman" w:eastAsia="Times New Roman" w:hAnsi="Times New Roman" w:cs="Times New Roman"/>
          <w:color w:val="000000"/>
          <w:kern w:val="0"/>
          <w14:ligatures w14:val="none"/>
        </w:rPr>
        <w:t xml:space="preserve">” </w:t>
      </w:r>
      <w:r w:rsidRPr="00465822">
        <w:rPr>
          <w:rFonts w:ascii="Times New Roman" w:eastAsia="Times New Roman" w:hAnsi="Times New Roman" w:cs="Times New Roman"/>
          <w:color w:val="000000"/>
          <w:kern w:val="0"/>
          <w14:ligatures w14:val="none"/>
        </w:rPr>
        <w:t>would act as an early validation step for data collected from wearable devices. Before values such as heart rate, sleep duration or SpO₂ are used for further analysis, the tool would check whether the recorded value falls within a physiologically plausible range.</w:t>
      </w:r>
    </w:p>
    <w:p w14:paraId="3F8900B0" w14:textId="77777777" w:rsidR="00465822" w:rsidRP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This is important because the previous data quality assessment identified some clearly problematic sensor readings, including negative and zero heart-rate values. If these values were passed directly into downstream analysis, they could affect calculated averages and trends and potentially lead to incorrect conclusions.</w:t>
      </w:r>
    </w:p>
    <w:p w14:paraId="05EC3D14" w14:textId="77777777" w:rsidR="00465822" w:rsidRPr="00465822" w:rsidRDefault="00465822" w:rsidP="0046582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465822">
        <w:rPr>
          <w:rFonts w:ascii="Times New Roman" w:eastAsia="Times New Roman" w:hAnsi="Times New Roman" w:cs="Times New Roman"/>
          <w:b/>
          <w:bCs/>
          <w:color w:val="000000"/>
          <w:kern w:val="0"/>
          <w14:ligatures w14:val="none"/>
        </w:rPr>
        <w:t>How it would work</w:t>
      </w:r>
    </w:p>
    <w:p w14:paraId="52EFD346" w14:textId="77777777" w:rsidR="00465822" w:rsidRP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The process would be relatively straightforward. A raw sensor value would first be received by the validation tool, along with the type of measurement. For example, a reading might be recorded as </w:t>
      </w:r>
      <w:proofErr w:type="spellStart"/>
      <w:r w:rsidRPr="00465822">
        <w:rPr>
          <w:rFonts w:ascii="Times New Roman" w:eastAsia="Times New Roman" w:hAnsi="Times New Roman" w:cs="Times New Roman"/>
          <w:color w:val="000000"/>
          <w:kern w:val="0"/>
          <w14:ligatures w14:val="none"/>
        </w:rPr>
        <w:t>HeartRate</w:t>
      </w:r>
      <w:proofErr w:type="spellEnd"/>
      <w:r w:rsidRPr="00465822">
        <w:rPr>
          <w:rFonts w:ascii="Times New Roman" w:eastAsia="Times New Roman" w:hAnsi="Times New Roman" w:cs="Times New Roman"/>
          <w:color w:val="000000"/>
          <w:kern w:val="0"/>
          <w14:ligatures w14:val="none"/>
        </w:rPr>
        <w:t> with a value of -4 bpm.</w:t>
      </w:r>
    </w:p>
    <w:p w14:paraId="5589084F" w14:textId="77777777" w:rsidR="00465822" w:rsidRP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 xml:space="preserve">The tool would then compare the value against an appropriate range for that </w:t>
      </w:r>
      <w:proofErr w:type="gramStart"/>
      <w:r w:rsidRPr="00465822">
        <w:rPr>
          <w:rFonts w:ascii="Times New Roman" w:eastAsia="Times New Roman" w:hAnsi="Times New Roman" w:cs="Times New Roman"/>
          <w:color w:val="000000"/>
          <w:kern w:val="0"/>
          <w14:ligatures w14:val="none"/>
        </w:rPr>
        <w:t>particular sensor</w:t>
      </w:r>
      <w:proofErr w:type="gramEnd"/>
      <w:r w:rsidRPr="00465822">
        <w:rPr>
          <w:rFonts w:ascii="Times New Roman" w:eastAsia="Times New Roman" w:hAnsi="Times New Roman" w:cs="Times New Roman"/>
          <w:color w:val="000000"/>
          <w:kern w:val="0"/>
          <w14:ligatures w14:val="none"/>
        </w:rPr>
        <w:t xml:space="preserve"> type. If the value falls outside the defined range, it would be marked as invalid rather than being passed on for further analysis.</w:t>
      </w:r>
    </w:p>
    <w:p w14:paraId="05109D6A" w14:textId="77777777" w:rsidR="00465822" w:rsidRP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For example:</w:t>
      </w:r>
    </w:p>
    <w:p w14:paraId="69738F65" w14:textId="77777777" w:rsidR="00465822" w:rsidRPr="00465822" w:rsidRDefault="00465822" w:rsidP="00465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Input:</w:t>
      </w:r>
    </w:p>
    <w:p w14:paraId="1151161F" w14:textId="77777777" w:rsidR="00465822" w:rsidRPr="00465822" w:rsidRDefault="00465822" w:rsidP="00465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proofErr w:type="spellStart"/>
      <w:r w:rsidRPr="00465822">
        <w:rPr>
          <w:rFonts w:ascii="Times New Roman" w:eastAsia="Times New Roman" w:hAnsi="Times New Roman" w:cs="Times New Roman"/>
          <w:color w:val="000000"/>
          <w:kern w:val="0"/>
          <w14:ligatures w14:val="none"/>
        </w:rPr>
        <w:t>sensor_type</w:t>
      </w:r>
      <w:proofErr w:type="spellEnd"/>
      <w:r w:rsidRPr="00465822">
        <w:rPr>
          <w:rFonts w:ascii="Times New Roman" w:eastAsia="Times New Roman" w:hAnsi="Times New Roman" w:cs="Times New Roman"/>
          <w:color w:val="000000"/>
          <w:kern w:val="0"/>
          <w14:ligatures w14:val="none"/>
        </w:rPr>
        <w:t xml:space="preserve"> = "</w:t>
      </w:r>
      <w:proofErr w:type="spellStart"/>
      <w:r w:rsidRPr="00465822">
        <w:rPr>
          <w:rFonts w:ascii="Times New Roman" w:eastAsia="Times New Roman" w:hAnsi="Times New Roman" w:cs="Times New Roman"/>
          <w:color w:val="000000"/>
          <w:kern w:val="0"/>
          <w14:ligatures w14:val="none"/>
        </w:rPr>
        <w:t>HeartRate</w:t>
      </w:r>
      <w:proofErr w:type="spellEnd"/>
      <w:r w:rsidRPr="00465822">
        <w:rPr>
          <w:rFonts w:ascii="Times New Roman" w:eastAsia="Times New Roman" w:hAnsi="Times New Roman" w:cs="Times New Roman"/>
          <w:color w:val="000000"/>
          <w:kern w:val="0"/>
          <w14:ligatures w14:val="none"/>
        </w:rPr>
        <w:t>"</w:t>
      </w:r>
    </w:p>
    <w:p w14:paraId="6ECA6379" w14:textId="77777777" w:rsidR="00465822" w:rsidRPr="00465822" w:rsidRDefault="00465822" w:rsidP="00465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value = -4</w:t>
      </w:r>
    </w:p>
    <w:p w14:paraId="65570C58" w14:textId="77777777" w:rsidR="00465822" w:rsidRPr="00465822" w:rsidRDefault="00465822" w:rsidP="00465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CE062EC" w14:textId="77777777" w:rsidR="00465822" w:rsidRP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The important point is that the value would not simply disappear from the dataset. It would be excluded from downstream calculations and flagged as a data-quality issue so that it can still be investigated if necessary.</w:t>
      </w:r>
    </w:p>
    <w:p w14:paraId="173FAFC9" w14:textId="77777777" w:rsidR="00465822" w:rsidRPr="00465822" w:rsidRDefault="00465822" w:rsidP="0046582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465822">
        <w:rPr>
          <w:rFonts w:ascii="Times New Roman" w:eastAsia="Times New Roman" w:hAnsi="Times New Roman" w:cs="Times New Roman"/>
          <w:b/>
          <w:bCs/>
          <w:color w:val="000000"/>
          <w:kern w:val="0"/>
          <w14:ligatures w14:val="none"/>
        </w:rPr>
        <w:t>Why this is useful</w:t>
      </w:r>
    </w:p>
    <w:p w14:paraId="01476068" w14:textId="232D37E5" w:rsidR="00465822" w:rsidRP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The presence of negative and zero heart-rate readings demonstrates that some basic validation is needed before wearable data are used for reasoning.</w:t>
      </w:r>
    </w:p>
    <w:p w14:paraId="2A4A139B" w14:textId="77777777" w:rsidR="00465822" w:rsidRP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It would also provide a relatively simple safeguard before the data reach an AI system. If an obviously invalid value is removed or flagged at an earlier stage, the AI does not have to decide for itself whether the value is realistic. This reduces the chance of poor-quality sensor data influencing later outputs.</w:t>
      </w:r>
    </w:p>
    <w:p w14:paraId="76DEE006" w14:textId="77777777" w:rsidR="00465822" w:rsidRPr="00465822" w:rsidRDefault="00465822" w:rsidP="0046582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465822">
        <w:rPr>
          <w:rFonts w:ascii="Times New Roman" w:eastAsia="Times New Roman" w:hAnsi="Times New Roman" w:cs="Times New Roman"/>
          <w:b/>
          <w:bCs/>
          <w:color w:val="000000"/>
          <w:kern w:val="0"/>
          <w14:ligatures w14:val="none"/>
        </w:rPr>
        <w:lastRenderedPageBreak/>
        <w:t>Possible limitation</w:t>
      </w:r>
    </w:p>
    <w:p w14:paraId="5F452CCB" w14:textId="77777777" w:rsidR="00465822" w:rsidRP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One issue to consider is that unusual readings are not necessarily incorrect. A value that looks extreme may still be a genuine measurement, depending on the sensor and the circumstances in which it was recorded. For this reason, the tool should not automatically treat every unusual value as an error.</w:t>
      </w:r>
    </w:p>
    <w:p w14:paraId="7BD44B79" w14:textId="77777777" w:rsidR="00465822" w:rsidRP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A better approach would be to flag values that fall outside the defined plausible range and exclude them from automated reasoning, while retaining the original reading for data-quality review. This provides a balance between protecting the analysis from clearly invalid data and avoiding the unnecessary deletion of potentially meaningful observations.</w:t>
      </w:r>
    </w:p>
    <w:p w14:paraId="1A605818" w14:textId="1181EBD0" w:rsid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r w:rsidRPr="00465822">
        <w:rPr>
          <w:rFonts w:ascii="Times New Roman" w:eastAsia="Times New Roman" w:hAnsi="Times New Roman" w:cs="Times New Roman"/>
          <w:color w:val="000000"/>
          <w:kern w:val="0"/>
          <w14:ligatures w14:val="none"/>
        </w:rPr>
        <w:t>This would make the </w:t>
      </w:r>
      <w:r>
        <w:rPr>
          <w:rFonts w:ascii="Times New Roman" w:eastAsia="Times New Roman" w:hAnsi="Times New Roman" w:cs="Times New Roman"/>
          <w:color w:val="000000"/>
          <w:kern w:val="0"/>
          <w14:ligatures w14:val="none"/>
        </w:rPr>
        <w:t>“</w:t>
      </w:r>
      <w:proofErr w:type="spellStart"/>
      <w:r w:rsidRPr="00465822">
        <w:rPr>
          <w:rFonts w:ascii="Times New Roman" w:eastAsia="Times New Roman" w:hAnsi="Times New Roman" w:cs="Times New Roman"/>
          <w:color w:val="000000"/>
          <w:kern w:val="0"/>
          <w14:ligatures w14:val="none"/>
        </w:rPr>
        <w:t>sensor_value_possibility_check</w:t>
      </w:r>
      <w:proofErr w:type="spellEnd"/>
      <w:r>
        <w:rPr>
          <w:rFonts w:ascii="Times New Roman" w:eastAsia="Times New Roman" w:hAnsi="Times New Roman" w:cs="Times New Roman"/>
          <w:color w:val="000000"/>
          <w:kern w:val="0"/>
          <w14:ligatures w14:val="none"/>
        </w:rPr>
        <w:t>”</w:t>
      </w:r>
      <w:r w:rsidRPr="00465822">
        <w:rPr>
          <w:rFonts w:ascii="Times New Roman" w:eastAsia="Times New Roman" w:hAnsi="Times New Roman" w:cs="Times New Roman"/>
          <w:color w:val="000000"/>
          <w:kern w:val="0"/>
          <w14:ligatures w14:val="none"/>
        </w:rPr>
        <w:t> primarily a validation and safety mechanism rather than a clinical prediction tool. It fits within Direction B because its role is to improve the reliability of an existing data stream before that data are used elsewhere.</w:t>
      </w:r>
    </w:p>
    <w:p w14:paraId="5FD5B479" w14:textId="6E8D886B" w:rsidR="009E6F4B" w:rsidRPr="009E6F4B" w:rsidRDefault="00BE6852" w:rsidP="009E6F4B">
      <w:p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c) </w:t>
      </w:r>
      <w:proofErr w:type="spellStart"/>
      <w:r w:rsidR="009E6F4B" w:rsidRPr="009E6F4B">
        <w:rPr>
          <w:rFonts w:ascii="Times New Roman" w:eastAsia="Times New Roman" w:hAnsi="Times New Roman" w:cs="Times New Roman"/>
          <w:b/>
          <w:bCs/>
          <w:color w:val="000000"/>
          <w:kern w:val="0"/>
          <w:sz w:val="28"/>
          <w:szCs w:val="28"/>
          <w14:ligatures w14:val="none"/>
        </w:rPr>
        <w:t>Enviornment_access_chec</w:t>
      </w:r>
      <w:r w:rsidR="009E6F4B">
        <w:rPr>
          <w:rFonts w:ascii="Times New Roman" w:eastAsia="Times New Roman" w:hAnsi="Times New Roman" w:cs="Times New Roman"/>
          <w:b/>
          <w:bCs/>
          <w:color w:val="000000"/>
          <w:kern w:val="0"/>
          <w:sz w:val="28"/>
          <w:szCs w:val="28"/>
          <w14:ligatures w14:val="none"/>
        </w:rPr>
        <w:t>k</w:t>
      </w:r>
      <w:proofErr w:type="spellEnd"/>
    </w:p>
    <w:p w14:paraId="46204CED" w14:textId="1C50B8FE" w:rsidR="009E6F4B" w:rsidRPr="009E6F4B" w:rsidRDefault="009E6F4B" w:rsidP="009E6F4B">
      <w:pPr>
        <w:spacing w:before="100" w:beforeAutospacing="1" w:after="100" w:afterAutospacing="1" w:line="240" w:lineRule="auto"/>
        <w:outlineLvl w:val="3"/>
        <w:rPr>
          <w:rFonts w:ascii="Times New Roman" w:eastAsia="Times New Roman" w:hAnsi="Times New Roman" w:cs="Times New Roman"/>
          <w:color w:val="000000"/>
          <w:kern w:val="0"/>
          <w14:ligatures w14:val="none"/>
        </w:rPr>
      </w:pPr>
      <w:r w:rsidRPr="009E6F4B">
        <w:rPr>
          <w:rFonts w:ascii="Times New Roman" w:eastAsia="Times New Roman" w:hAnsi="Times New Roman" w:cs="Times New Roman"/>
          <w:color w:val="000000"/>
          <w:kern w:val="0"/>
          <w14:ligatures w14:val="none"/>
        </w:rPr>
        <w:t>What the tool does</w:t>
      </w:r>
    </w:p>
    <w:p w14:paraId="6033F896" w14:textId="15DDFA8B" w:rsidR="009E6F4B" w:rsidRPr="009E6F4B" w:rsidRDefault="009E6F4B" w:rsidP="009E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9E6F4B">
        <w:rPr>
          <w:rFonts w:ascii="Times New Roman" w:eastAsia="Times New Roman" w:hAnsi="Times New Roman" w:cs="Times New Roman"/>
          <w:color w:val="000000"/>
          <w:kern w:val="0"/>
          <w14:ligatures w14:val="none"/>
        </w:rPr>
        <w:t>The </w:t>
      </w:r>
      <w:proofErr w:type="spellStart"/>
      <w:r w:rsidRPr="009E6F4B">
        <w:rPr>
          <w:rFonts w:ascii="Times New Roman" w:eastAsia="Times New Roman" w:hAnsi="Times New Roman" w:cs="Times New Roman"/>
          <w:color w:val="000000"/>
          <w:kern w:val="0"/>
          <w14:ligatures w14:val="none"/>
        </w:rPr>
        <w:t>environment_access_</w:t>
      </w:r>
      <w:r>
        <w:rPr>
          <w:rFonts w:ascii="Times New Roman" w:eastAsia="Times New Roman" w:hAnsi="Times New Roman" w:cs="Times New Roman"/>
          <w:color w:val="000000"/>
          <w:kern w:val="0"/>
          <w14:ligatures w14:val="none"/>
        </w:rPr>
        <w:t>check</w:t>
      </w:r>
      <w:proofErr w:type="spellEnd"/>
      <w:r w:rsidRPr="009E6F4B">
        <w:rPr>
          <w:rFonts w:ascii="Times New Roman" w:eastAsia="Times New Roman" w:hAnsi="Times New Roman" w:cs="Times New Roman"/>
          <w:color w:val="000000"/>
          <w:kern w:val="0"/>
          <w14:ligatures w14:val="none"/>
        </w:rPr>
        <w:t> would add environmental information that is currently missing from the patient's health profile. The idea is to use the postcode already collected during onboarding to obtain area-level information such as access to green space, walkability</w:t>
      </w:r>
      <w:r w:rsidR="001656C1">
        <w:rPr>
          <w:rFonts w:ascii="Times New Roman" w:eastAsia="Times New Roman" w:hAnsi="Times New Roman" w:cs="Times New Roman"/>
          <w:color w:val="000000"/>
          <w:kern w:val="0"/>
          <w14:ligatures w14:val="none"/>
        </w:rPr>
        <w:t>,</w:t>
      </w:r>
      <w:r w:rsidRPr="009E6F4B">
        <w:rPr>
          <w:rFonts w:ascii="Times New Roman" w:eastAsia="Times New Roman" w:hAnsi="Times New Roman" w:cs="Times New Roman"/>
          <w:color w:val="000000"/>
          <w:kern w:val="0"/>
          <w14:ligatures w14:val="none"/>
        </w:rPr>
        <w:t xml:space="preserve"> and air quality.</w:t>
      </w:r>
    </w:p>
    <w:p w14:paraId="44D48030" w14:textId="77777777" w:rsidR="009E6F4B" w:rsidRPr="009E6F4B" w:rsidRDefault="009E6F4B" w:rsidP="009E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9E6F4B">
        <w:rPr>
          <w:rFonts w:ascii="Times New Roman" w:eastAsia="Times New Roman" w:hAnsi="Times New Roman" w:cs="Times New Roman"/>
          <w:color w:val="000000"/>
          <w:kern w:val="0"/>
          <w14:ligatures w14:val="none"/>
        </w:rPr>
        <w:t xml:space="preserve">This could provide some additional context when considering a patient's lifestyle and environment. For example, recommendations around physical activity may be more realistic if they </w:t>
      </w:r>
      <w:proofErr w:type="gramStart"/>
      <w:r w:rsidRPr="009E6F4B">
        <w:rPr>
          <w:rFonts w:ascii="Times New Roman" w:eastAsia="Times New Roman" w:hAnsi="Times New Roman" w:cs="Times New Roman"/>
          <w:color w:val="000000"/>
          <w:kern w:val="0"/>
          <w14:ligatures w14:val="none"/>
        </w:rPr>
        <w:t>take into account</w:t>
      </w:r>
      <w:proofErr w:type="gramEnd"/>
      <w:r w:rsidRPr="009E6F4B">
        <w:rPr>
          <w:rFonts w:ascii="Times New Roman" w:eastAsia="Times New Roman" w:hAnsi="Times New Roman" w:cs="Times New Roman"/>
          <w:color w:val="000000"/>
          <w:kern w:val="0"/>
          <w14:ligatures w14:val="none"/>
        </w:rPr>
        <w:t xml:space="preserve"> whether there are accessible outdoor spaces in the area where the patient lives.</w:t>
      </w:r>
    </w:p>
    <w:p w14:paraId="27468848" w14:textId="77777777" w:rsidR="009E6F4B" w:rsidRDefault="009E6F4B" w:rsidP="009E6F4B">
      <w:pPr>
        <w:spacing w:before="100" w:beforeAutospacing="1" w:after="100" w:afterAutospacing="1" w:line="240" w:lineRule="auto"/>
        <w:outlineLvl w:val="3"/>
        <w:rPr>
          <w:rFonts w:ascii="Times New Roman" w:eastAsia="Times New Roman" w:hAnsi="Times New Roman" w:cs="Times New Roman"/>
          <w:color w:val="000000"/>
          <w:kern w:val="0"/>
          <w14:ligatures w14:val="none"/>
        </w:rPr>
      </w:pPr>
      <w:r w:rsidRPr="009E6F4B">
        <w:rPr>
          <w:rFonts w:ascii="Times New Roman" w:eastAsia="Times New Roman" w:hAnsi="Times New Roman" w:cs="Times New Roman"/>
          <w:color w:val="000000"/>
          <w:kern w:val="0"/>
          <w14:ligatures w14:val="none"/>
        </w:rPr>
        <w:t>How it would work</w:t>
      </w:r>
    </w:p>
    <w:p w14:paraId="638D168A" w14:textId="36A6A944" w:rsidR="009E6F4B" w:rsidRPr="009E6F4B" w:rsidRDefault="009E6F4B" w:rsidP="009E6F4B">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E6F4B">
        <w:rPr>
          <w:rFonts w:ascii="Times New Roman" w:eastAsia="Times New Roman" w:hAnsi="Times New Roman" w:cs="Times New Roman"/>
          <w:color w:val="000000"/>
          <w:kern w:val="0"/>
          <w14:ligatures w14:val="none"/>
        </w:rPr>
        <w:t>Unlike tools that clean or restructure existing patient data, this tool would bring in additional information from publicly available environmental datasets</w:t>
      </w:r>
    </w:p>
    <w:p w14:paraId="57E6F9A3" w14:textId="77777777" w:rsidR="009E6F4B" w:rsidRPr="009E6F4B" w:rsidRDefault="009E6F4B" w:rsidP="009E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9E6F4B">
        <w:rPr>
          <w:rFonts w:ascii="Times New Roman" w:eastAsia="Times New Roman" w:hAnsi="Times New Roman" w:cs="Times New Roman"/>
          <w:color w:val="000000"/>
          <w:kern w:val="0"/>
          <w14:ligatures w14:val="none"/>
        </w:rPr>
        <w:t>The tool would be called using the patient's ID and would retrieve the postcode already stored within their profile. The postcode would then be used to query publicly available environmental datasets for the relevant area.</w:t>
      </w:r>
    </w:p>
    <w:p w14:paraId="5303C6FE" w14:textId="77777777" w:rsidR="009E6F4B" w:rsidRPr="009E6F4B" w:rsidRDefault="009E6F4B" w:rsidP="009E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9E6F4B">
        <w:rPr>
          <w:rFonts w:ascii="Times New Roman" w:eastAsia="Times New Roman" w:hAnsi="Times New Roman" w:cs="Times New Roman"/>
          <w:color w:val="000000"/>
          <w:kern w:val="0"/>
          <w14:ligatures w14:val="none"/>
        </w:rPr>
        <w:t>The output would be returned as structured information rather than as a general statement about whether the patient's environment is "good" or "bad". For example:</w:t>
      </w:r>
    </w:p>
    <w:p w14:paraId="3E33EDE7" w14:textId="2984760D" w:rsidR="009E6F4B" w:rsidRPr="009E6F4B" w:rsidRDefault="009E6F4B" w:rsidP="009E6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proofErr w:type="spellStart"/>
      <w:r w:rsidRPr="009E6F4B">
        <w:rPr>
          <w:rFonts w:ascii="Times New Roman" w:eastAsia="Times New Roman" w:hAnsi="Times New Roman" w:cs="Times New Roman"/>
          <w:color w:val="000000"/>
          <w:kern w:val="0"/>
          <w14:ligatures w14:val="none"/>
        </w:rPr>
        <w:t>postcode_area</w:t>
      </w:r>
      <w:proofErr w:type="spellEnd"/>
      <w:r w:rsidRPr="009E6F4B">
        <w:rPr>
          <w:rFonts w:ascii="Times New Roman" w:eastAsia="Times New Roman" w:hAnsi="Times New Roman" w:cs="Times New Roman"/>
          <w:color w:val="000000"/>
          <w:kern w:val="0"/>
          <w14:ligatures w14:val="none"/>
        </w:rPr>
        <w:t>": "AB24",</w:t>
      </w:r>
    </w:p>
    <w:p w14:paraId="641E9925" w14:textId="77777777" w:rsidR="009E6F4B" w:rsidRDefault="009E6F4B" w:rsidP="009E6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proofErr w:type="spellStart"/>
      <w:r w:rsidRPr="009E6F4B">
        <w:rPr>
          <w:rFonts w:ascii="Times New Roman" w:eastAsia="Times New Roman" w:hAnsi="Times New Roman" w:cs="Times New Roman"/>
          <w:color w:val="000000"/>
          <w:kern w:val="0"/>
          <w14:ligatures w14:val="none"/>
        </w:rPr>
        <w:t>nearest_public_green_space</w:t>
      </w:r>
      <w:proofErr w:type="spellEnd"/>
    </w:p>
    <w:p w14:paraId="07854C01" w14:textId="3FACD2C5" w:rsidR="009E6F4B" w:rsidRPr="009E6F4B" w:rsidRDefault="009E6F4B" w:rsidP="009E6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proofErr w:type="spellStart"/>
      <w:r w:rsidRPr="009E6F4B">
        <w:rPr>
          <w:rFonts w:ascii="Times New Roman" w:eastAsia="Times New Roman" w:hAnsi="Times New Roman" w:cs="Times New Roman"/>
          <w:color w:val="000000"/>
          <w:kern w:val="0"/>
          <w14:ligatures w14:val="none"/>
        </w:rPr>
        <w:t>green_space_density</w:t>
      </w:r>
      <w:proofErr w:type="spellEnd"/>
    </w:p>
    <w:p w14:paraId="362EE588" w14:textId="77777777" w:rsidR="009E6F4B" w:rsidRDefault="009E6F4B" w:rsidP="009E6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proofErr w:type="spellStart"/>
      <w:r w:rsidRPr="009E6F4B">
        <w:rPr>
          <w:rFonts w:ascii="Times New Roman" w:eastAsia="Times New Roman" w:hAnsi="Times New Roman" w:cs="Times New Roman"/>
          <w:color w:val="000000"/>
          <w:kern w:val="0"/>
          <w14:ligatures w14:val="none"/>
        </w:rPr>
        <w:t>walkability_estimate</w:t>
      </w:r>
      <w:proofErr w:type="spellEnd"/>
    </w:p>
    <w:p w14:paraId="64378B53" w14:textId="40287397" w:rsidR="009E6F4B" w:rsidRPr="009E6F4B" w:rsidRDefault="009E6F4B" w:rsidP="009E6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14:ligatures w14:val="none"/>
        </w:rPr>
      </w:pPr>
      <w:proofErr w:type="spellStart"/>
      <w:r w:rsidRPr="009E6F4B">
        <w:rPr>
          <w:rFonts w:ascii="Times New Roman" w:eastAsia="Times New Roman" w:hAnsi="Times New Roman" w:cs="Times New Roman"/>
          <w:color w:val="000000"/>
          <w:kern w:val="0"/>
          <w14:ligatures w14:val="none"/>
        </w:rPr>
        <w:lastRenderedPageBreak/>
        <w:t>air_quality_index</w:t>
      </w:r>
      <w:proofErr w:type="spellEnd"/>
    </w:p>
    <w:p w14:paraId="41E8E7B6" w14:textId="77777777" w:rsidR="009E6F4B" w:rsidRPr="009E6F4B" w:rsidRDefault="009E6F4B" w:rsidP="009E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9E6F4B">
        <w:rPr>
          <w:rFonts w:ascii="Times New Roman" w:eastAsia="Times New Roman" w:hAnsi="Times New Roman" w:cs="Times New Roman"/>
          <w:color w:val="000000"/>
          <w:kern w:val="0"/>
          <w14:ligatures w14:val="none"/>
        </w:rPr>
        <w:t>The purpose would be to provide additional facts that could be considered alongside the patient's existing health information. The tool would be read-only and would use area-level public data rather than attempting to track the patient's location.</w:t>
      </w:r>
    </w:p>
    <w:p w14:paraId="1F0E14ED" w14:textId="77777777" w:rsidR="009E6F4B" w:rsidRPr="009E6F4B" w:rsidRDefault="009E6F4B" w:rsidP="009E6F4B">
      <w:pPr>
        <w:spacing w:before="100" w:beforeAutospacing="1" w:after="100" w:afterAutospacing="1" w:line="240" w:lineRule="auto"/>
        <w:outlineLvl w:val="3"/>
        <w:rPr>
          <w:rFonts w:ascii="Times New Roman" w:eastAsia="Times New Roman" w:hAnsi="Times New Roman" w:cs="Times New Roman"/>
          <w:color w:val="000000"/>
          <w:kern w:val="0"/>
          <w14:ligatures w14:val="none"/>
        </w:rPr>
      </w:pPr>
      <w:r w:rsidRPr="009E6F4B">
        <w:rPr>
          <w:rFonts w:ascii="Times New Roman" w:eastAsia="Times New Roman" w:hAnsi="Times New Roman" w:cs="Times New Roman"/>
          <w:color w:val="000000"/>
          <w:kern w:val="0"/>
          <w14:ligatures w14:val="none"/>
        </w:rPr>
        <w:t>Why this could be useful</w:t>
      </w:r>
    </w:p>
    <w:p w14:paraId="7A457979" w14:textId="77777777" w:rsidR="009E6F4B" w:rsidRPr="009E6F4B" w:rsidRDefault="009E6F4B" w:rsidP="009E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9E6F4B">
        <w:rPr>
          <w:rFonts w:ascii="Times New Roman" w:eastAsia="Times New Roman" w:hAnsi="Times New Roman" w:cs="Times New Roman"/>
          <w:color w:val="000000"/>
          <w:kern w:val="0"/>
          <w14:ligatures w14:val="none"/>
        </w:rPr>
        <w:t>Environmental and socioeconomic factors were identified as a gap in the earlier assessment, with green space access being one example of information that is not currently represented. Adding this type of information could therefore help address one of the missing wellbeing areas without asking the patient to complete another questionnaire.</w:t>
      </w:r>
    </w:p>
    <w:p w14:paraId="56520BB2" w14:textId="77777777" w:rsidR="009E6F4B" w:rsidRPr="009E6F4B" w:rsidRDefault="009E6F4B" w:rsidP="009E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9E6F4B">
        <w:rPr>
          <w:rFonts w:ascii="Times New Roman" w:eastAsia="Times New Roman" w:hAnsi="Times New Roman" w:cs="Times New Roman"/>
          <w:color w:val="000000"/>
          <w:kern w:val="0"/>
          <w14:ligatures w14:val="none"/>
        </w:rPr>
        <w:t>Another benefit is that the information could potentially be obtained automatically from data that the platform already holds. This makes it a relatively low-burden way of expanding the health profile compared with introducing another manually completed data collection method.</w:t>
      </w:r>
    </w:p>
    <w:p w14:paraId="320EC861" w14:textId="6D3ACD73" w:rsidR="009E6F4B" w:rsidRPr="009E6F4B" w:rsidRDefault="009E6F4B" w:rsidP="009E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9E6F4B">
        <w:rPr>
          <w:rFonts w:ascii="Times New Roman" w:eastAsia="Times New Roman" w:hAnsi="Times New Roman" w:cs="Times New Roman"/>
          <w:color w:val="000000"/>
          <w:kern w:val="0"/>
          <w14:ligatures w14:val="none"/>
        </w:rPr>
        <w:t xml:space="preserve">However, the information should be treated as contextual rather than as a direct measure of an individual's </w:t>
      </w:r>
      <w:proofErr w:type="spellStart"/>
      <w:r w:rsidRPr="009E6F4B">
        <w:rPr>
          <w:rFonts w:ascii="Times New Roman" w:eastAsia="Times New Roman" w:hAnsi="Times New Roman" w:cs="Times New Roman"/>
          <w:color w:val="000000"/>
          <w:kern w:val="0"/>
          <w14:ligatures w14:val="none"/>
        </w:rPr>
        <w:t>behaviour</w:t>
      </w:r>
      <w:proofErr w:type="spellEnd"/>
      <w:r w:rsidRPr="009E6F4B">
        <w:rPr>
          <w:rFonts w:ascii="Times New Roman" w:eastAsia="Times New Roman" w:hAnsi="Times New Roman" w:cs="Times New Roman"/>
          <w:color w:val="000000"/>
          <w:kern w:val="0"/>
          <w14:ligatures w14:val="none"/>
        </w:rPr>
        <w:t xml:space="preserve">. Having parks or green space nearby does not necessarily mean that a patient uses them, so the output should describe the available environment rather than making assumptions about the patient's </w:t>
      </w:r>
      <w:proofErr w:type="gramStart"/>
      <w:r w:rsidRPr="009E6F4B">
        <w:rPr>
          <w:rFonts w:ascii="Times New Roman" w:eastAsia="Times New Roman" w:hAnsi="Times New Roman" w:cs="Times New Roman"/>
          <w:color w:val="000000"/>
          <w:kern w:val="0"/>
          <w14:ligatures w14:val="none"/>
        </w:rPr>
        <w:t>lifestyle..</w:t>
      </w:r>
      <w:proofErr w:type="gramEnd"/>
    </w:p>
    <w:p w14:paraId="7C29FEB6" w14:textId="77777777" w:rsidR="009E6F4B" w:rsidRPr="009E6F4B" w:rsidRDefault="009E6F4B" w:rsidP="009E6F4B">
      <w:pPr>
        <w:spacing w:before="100" w:beforeAutospacing="1" w:after="100" w:afterAutospacing="1" w:line="240" w:lineRule="auto"/>
        <w:outlineLvl w:val="3"/>
        <w:rPr>
          <w:rFonts w:ascii="Times New Roman" w:eastAsia="Times New Roman" w:hAnsi="Times New Roman" w:cs="Times New Roman"/>
          <w:color w:val="000000"/>
          <w:kern w:val="0"/>
          <w14:ligatures w14:val="none"/>
        </w:rPr>
      </w:pPr>
      <w:r w:rsidRPr="009E6F4B">
        <w:rPr>
          <w:rFonts w:ascii="Times New Roman" w:eastAsia="Times New Roman" w:hAnsi="Times New Roman" w:cs="Times New Roman"/>
          <w:color w:val="000000"/>
          <w:kern w:val="0"/>
          <w14:ligatures w14:val="none"/>
        </w:rPr>
        <w:t>Privacy consideration</w:t>
      </w:r>
    </w:p>
    <w:p w14:paraId="721D8546" w14:textId="77777777" w:rsidR="009E6F4B" w:rsidRPr="009E6F4B" w:rsidRDefault="009E6F4B" w:rsidP="009E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9E6F4B">
        <w:rPr>
          <w:rFonts w:ascii="Times New Roman" w:eastAsia="Times New Roman" w:hAnsi="Times New Roman" w:cs="Times New Roman"/>
          <w:color w:val="000000"/>
          <w:kern w:val="0"/>
          <w14:ligatures w14:val="none"/>
        </w:rPr>
        <w:t>Using postcode information does raise a privacy consideration because it provides an indication of where a patient lives. In this proposed approach, however, the postcode would only be used to identify the relevant geographical area for the environmental lookup. It would not be used to obtain or monitor the patient's real-time location.</w:t>
      </w:r>
    </w:p>
    <w:p w14:paraId="718EC3B1" w14:textId="77777777" w:rsidR="009E6F4B" w:rsidRDefault="009E6F4B" w:rsidP="009E6F4B">
      <w:pPr>
        <w:spacing w:before="100" w:beforeAutospacing="1" w:after="100" w:afterAutospacing="1" w:line="240" w:lineRule="auto"/>
        <w:rPr>
          <w:rFonts w:ascii="Times New Roman" w:eastAsia="Times New Roman" w:hAnsi="Times New Roman" w:cs="Times New Roman"/>
          <w:color w:val="000000"/>
          <w:kern w:val="0"/>
          <w14:ligatures w14:val="none"/>
        </w:rPr>
      </w:pPr>
      <w:r w:rsidRPr="009E6F4B">
        <w:rPr>
          <w:rFonts w:ascii="Times New Roman" w:eastAsia="Times New Roman" w:hAnsi="Times New Roman" w:cs="Times New Roman"/>
          <w:color w:val="000000"/>
          <w:kern w:val="0"/>
          <w14:ligatures w14:val="none"/>
        </w:rPr>
        <w:t>The tool should therefore remain limited to the area-level information needed for the environmental assessment, with no requirement to track the patient's movements or whereabouts. This distinction is important if the feature is developed further, particularly when considering how location-related data are handled within the wider system.</w:t>
      </w:r>
    </w:p>
    <w:p w14:paraId="041D76D1" w14:textId="77777777" w:rsidR="000C2364" w:rsidRDefault="000C2364" w:rsidP="009E6F4B">
      <w:pPr>
        <w:spacing w:before="100" w:beforeAutospacing="1" w:after="100" w:afterAutospacing="1" w:line="240" w:lineRule="auto"/>
        <w:rPr>
          <w:rFonts w:ascii="Times New Roman" w:eastAsia="Times New Roman" w:hAnsi="Times New Roman" w:cs="Times New Roman"/>
          <w:color w:val="000000"/>
          <w:kern w:val="0"/>
          <w14:ligatures w14:val="none"/>
        </w:rPr>
      </w:pPr>
    </w:p>
    <w:p w14:paraId="0631EDF3" w14:textId="77777777" w:rsidR="000C2364" w:rsidRPr="000C2364" w:rsidRDefault="000C2364" w:rsidP="009E6F4B">
      <w:pPr>
        <w:spacing w:before="100" w:beforeAutospacing="1" w:after="100" w:afterAutospacing="1" w:line="240" w:lineRule="auto"/>
        <w:rPr>
          <w:rFonts w:ascii="Times New Roman" w:eastAsia="Times New Roman" w:hAnsi="Times New Roman" w:cs="Times New Roman"/>
          <w:b/>
          <w:bCs/>
          <w:color w:val="000000"/>
          <w:kern w:val="0"/>
          <w14:ligatures w14:val="none"/>
        </w:rPr>
      </w:pPr>
    </w:p>
    <w:p w14:paraId="1CF1BA9D" w14:textId="66D8A3E0" w:rsidR="000C2364" w:rsidRPr="00DC007A" w:rsidRDefault="00BE6852" w:rsidP="000C2364">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d) </w:t>
      </w:r>
      <w:proofErr w:type="spellStart"/>
      <w:r>
        <w:rPr>
          <w:rFonts w:ascii="Times New Roman" w:eastAsia="Times New Roman" w:hAnsi="Times New Roman" w:cs="Times New Roman"/>
          <w:b/>
          <w:bCs/>
          <w:color w:val="000000"/>
          <w:kern w:val="0"/>
          <w:sz w:val="28"/>
          <w:szCs w:val="28"/>
          <w14:ligatures w14:val="none"/>
        </w:rPr>
        <w:t>S</w:t>
      </w:r>
      <w:r w:rsidR="000C2364" w:rsidRPr="00DC007A">
        <w:rPr>
          <w:rFonts w:ascii="Times New Roman" w:eastAsia="Times New Roman" w:hAnsi="Times New Roman" w:cs="Times New Roman"/>
          <w:b/>
          <w:bCs/>
          <w:color w:val="000000"/>
          <w:kern w:val="0"/>
          <w:sz w:val="28"/>
          <w:szCs w:val="28"/>
          <w14:ligatures w14:val="none"/>
        </w:rPr>
        <w:t>elf_reflection_pattern</w:t>
      </w:r>
      <w:proofErr w:type="spellEnd"/>
      <w:r w:rsidR="000C2364" w:rsidRPr="00DC007A">
        <w:rPr>
          <w:rFonts w:ascii="Times New Roman" w:eastAsia="Times New Roman" w:hAnsi="Times New Roman" w:cs="Times New Roman"/>
          <w:b/>
          <w:bCs/>
          <w:color w:val="000000"/>
          <w:kern w:val="0"/>
          <w:sz w:val="28"/>
          <w:szCs w:val="28"/>
          <w14:ligatures w14:val="none"/>
        </w:rPr>
        <w:t> </w:t>
      </w:r>
    </w:p>
    <w:p w14:paraId="0090DD4D" w14:textId="77777777" w:rsidR="000C2364" w:rsidRPr="000C2364" w:rsidRDefault="000C2364" w:rsidP="000C2364">
      <w:pPr>
        <w:spacing w:before="100" w:beforeAutospacing="1" w:after="100" w:afterAutospacing="1" w:line="240" w:lineRule="auto"/>
        <w:rPr>
          <w:rFonts w:ascii="Times New Roman" w:eastAsia="Times New Roman" w:hAnsi="Times New Roman" w:cs="Times New Roman"/>
          <w:color w:val="000000"/>
          <w:kern w:val="0"/>
          <w14:ligatures w14:val="none"/>
        </w:rPr>
      </w:pPr>
      <w:r w:rsidRPr="000C2364">
        <w:rPr>
          <w:rFonts w:ascii="Times New Roman" w:eastAsia="Times New Roman" w:hAnsi="Times New Roman" w:cs="Times New Roman"/>
          <w:color w:val="000000"/>
          <w:kern w:val="0"/>
          <w14:ligatures w14:val="none"/>
        </w:rPr>
        <w:t>The </w:t>
      </w:r>
      <w:proofErr w:type="spellStart"/>
      <w:r w:rsidRPr="000C2364">
        <w:rPr>
          <w:rFonts w:ascii="Times New Roman" w:eastAsia="Times New Roman" w:hAnsi="Times New Roman" w:cs="Times New Roman"/>
          <w:color w:val="000000"/>
          <w:kern w:val="0"/>
          <w14:ligatures w14:val="none"/>
        </w:rPr>
        <w:t>self_reflection_pattern</w:t>
      </w:r>
      <w:proofErr w:type="spellEnd"/>
      <w:r w:rsidRPr="000C2364">
        <w:rPr>
          <w:rFonts w:ascii="Times New Roman" w:eastAsia="Times New Roman" w:hAnsi="Times New Roman" w:cs="Times New Roman"/>
          <w:color w:val="000000"/>
          <w:kern w:val="0"/>
          <w14:ligatures w14:val="none"/>
        </w:rPr>
        <w:t> tool would identify recurring topics in a patient's recent journal entries, such as work, sleep, relationships or a particular source of stress. It would focus on patterns in what the patient has written rather than trying to assess their mood or make a clinical diagnosis.</w:t>
      </w:r>
    </w:p>
    <w:p w14:paraId="5513070F" w14:textId="77777777" w:rsidR="000C2364" w:rsidRDefault="000C2364" w:rsidP="000C2364">
      <w:pPr>
        <w:spacing w:before="100" w:beforeAutospacing="1" w:after="100" w:afterAutospacing="1" w:line="240" w:lineRule="auto"/>
        <w:rPr>
          <w:rFonts w:ascii="Times New Roman" w:eastAsia="Times New Roman" w:hAnsi="Times New Roman" w:cs="Times New Roman"/>
          <w:color w:val="000000"/>
          <w:kern w:val="0"/>
          <w14:ligatures w14:val="none"/>
        </w:rPr>
      </w:pPr>
      <w:r w:rsidRPr="000C2364">
        <w:rPr>
          <w:rFonts w:ascii="Times New Roman" w:eastAsia="Times New Roman" w:hAnsi="Times New Roman" w:cs="Times New Roman"/>
          <w:color w:val="000000"/>
          <w:kern w:val="0"/>
          <w14:ligatures w14:val="none"/>
        </w:rPr>
        <w:lastRenderedPageBreak/>
        <w:t>The tool would access recent journal entries using the patient's ID and return a simple summary of recurring themes</w:t>
      </w:r>
    </w:p>
    <w:p w14:paraId="029BFA37" w14:textId="649C23B7" w:rsidR="000C2364" w:rsidRPr="000C2364" w:rsidRDefault="000C2364" w:rsidP="000C2364">
      <w:pPr>
        <w:spacing w:before="100" w:beforeAutospacing="1" w:after="100" w:afterAutospacing="1" w:line="240" w:lineRule="auto"/>
        <w:rPr>
          <w:rFonts w:ascii="Times New Roman" w:eastAsia="Times New Roman" w:hAnsi="Times New Roman" w:cs="Times New Roman"/>
          <w:color w:val="000000"/>
          <w:kern w:val="0"/>
          <w14:ligatures w14:val="none"/>
        </w:rPr>
      </w:pPr>
      <w:r w:rsidRPr="000C2364">
        <w:rPr>
          <w:rFonts w:ascii="Times New Roman" w:eastAsia="Times New Roman" w:hAnsi="Times New Roman" w:cs="Times New Roman"/>
          <w:color w:val="000000"/>
          <w:kern w:val="0"/>
          <w14:ligatures w14:val="none"/>
        </w:rPr>
        <w:t>This could be useful because journal entries are currently available but there is no structured way to identify recurring topics across several entries. The tool would make this information easier to review without reproducing the patient's journal text.</w:t>
      </w:r>
    </w:p>
    <w:p w14:paraId="34DABAC4" w14:textId="77777777" w:rsidR="000C2364" w:rsidRPr="000C2364" w:rsidRDefault="000C2364" w:rsidP="000C2364">
      <w:pPr>
        <w:spacing w:before="100" w:beforeAutospacing="1" w:after="100" w:afterAutospacing="1" w:line="240" w:lineRule="auto"/>
        <w:rPr>
          <w:rFonts w:ascii="Times New Roman" w:eastAsia="Times New Roman" w:hAnsi="Times New Roman" w:cs="Times New Roman"/>
          <w:color w:val="000000"/>
          <w:kern w:val="0"/>
          <w14:ligatures w14:val="none"/>
        </w:rPr>
      </w:pPr>
      <w:r w:rsidRPr="000C2364">
        <w:rPr>
          <w:rFonts w:ascii="Times New Roman" w:eastAsia="Times New Roman" w:hAnsi="Times New Roman" w:cs="Times New Roman"/>
          <w:color w:val="000000"/>
          <w:kern w:val="0"/>
          <w14:ligatures w14:val="none"/>
        </w:rPr>
        <w:t>Because journal data are highly personal, the tool should only be used for a clear purpose and should not run continuously in the background. Keeping the output at theme level also avoids unnecessary interpretation of sensitive information.</w:t>
      </w:r>
    </w:p>
    <w:p w14:paraId="53501237" w14:textId="77777777" w:rsidR="000C2364" w:rsidRPr="009E6F4B" w:rsidRDefault="000C2364" w:rsidP="009E6F4B">
      <w:pPr>
        <w:spacing w:before="100" w:beforeAutospacing="1" w:after="100" w:afterAutospacing="1" w:line="240" w:lineRule="auto"/>
        <w:rPr>
          <w:rFonts w:ascii="Times New Roman" w:eastAsia="Times New Roman" w:hAnsi="Times New Roman" w:cs="Times New Roman"/>
          <w:color w:val="000000"/>
          <w:kern w:val="0"/>
          <w14:ligatures w14:val="none"/>
        </w:rPr>
      </w:pPr>
    </w:p>
    <w:p w14:paraId="2810D5D4" w14:textId="77777777" w:rsidR="009E6F4B" w:rsidRPr="00465822" w:rsidRDefault="009E6F4B" w:rsidP="00465822">
      <w:pPr>
        <w:spacing w:before="100" w:beforeAutospacing="1" w:after="100" w:afterAutospacing="1" w:line="240" w:lineRule="auto"/>
        <w:rPr>
          <w:rFonts w:ascii="Times New Roman" w:eastAsia="Times New Roman" w:hAnsi="Times New Roman" w:cs="Times New Roman"/>
          <w:color w:val="000000"/>
          <w:kern w:val="0"/>
          <w14:ligatures w14:val="none"/>
        </w:rPr>
      </w:pPr>
    </w:p>
    <w:p w14:paraId="07D01631" w14:textId="77777777" w:rsidR="00465822" w:rsidRPr="00465822" w:rsidRDefault="00465822" w:rsidP="00465822">
      <w:pPr>
        <w:spacing w:before="100" w:beforeAutospacing="1" w:after="100" w:afterAutospacing="1" w:line="240" w:lineRule="auto"/>
        <w:rPr>
          <w:rFonts w:ascii="Times New Roman" w:eastAsia="Times New Roman" w:hAnsi="Times New Roman" w:cs="Times New Roman"/>
          <w:color w:val="000000"/>
          <w:kern w:val="0"/>
          <w14:ligatures w14:val="none"/>
        </w:rPr>
      </w:pPr>
    </w:p>
    <w:p w14:paraId="00B2754E" w14:textId="77777777" w:rsidR="00465822" w:rsidRDefault="00465822"/>
    <w:sectPr w:rsidR="004658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33B14"/>
    <w:multiLevelType w:val="hybridMultilevel"/>
    <w:tmpl w:val="08E46A60"/>
    <w:lvl w:ilvl="0" w:tplc="CCE04D0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15385E"/>
    <w:multiLevelType w:val="hybridMultilevel"/>
    <w:tmpl w:val="26FCE4BC"/>
    <w:lvl w:ilvl="0" w:tplc="4CC8EF2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1662855">
    <w:abstractNumId w:val="1"/>
  </w:num>
  <w:num w:numId="2" w16cid:durableId="1899853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822"/>
    <w:rsid w:val="000C2364"/>
    <w:rsid w:val="001656C1"/>
    <w:rsid w:val="003D1939"/>
    <w:rsid w:val="00465822"/>
    <w:rsid w:val="00867A1D"/>
    <w:rsid w:val="00874FFF"/>
    <w:rsid w:val="008B1D23"/>
    <w:rsid w:val="009E6F4B"/>
    <w:rsid w:val="00BE6852"/>
    <w:rsid w:val="00DC0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BB629"/>
  <w15:chartTrackingRefBased/>
  <w15:docId w15:val="{D0EFF467-5D14-8849-B0F1-19AB3C606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5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5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5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5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822"/>
    <w:rPr>
      <w:rFonts w:eastAsiaTheme="majorEastAsia" w:cstheme="majorBidi"/>
      <w:color w:val="272727" w:themeColor="text1" w:themeTint="D8"/>
    </w:rPr>
  </w:style>
  <w:style w:type="paragraph" w:styleId="Title">
    <w:name w:val="Title"/>
    <w:basedOn w:val="Normal"/>
    <w:next w:val="Normal"/>
    <w:link w:val="TitleChar"/>
    <w:uiPriority w:val="10"/>
    <w:qFormat/>
    <w:rsid w:val="00465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822"/>
    <w:pPr>
      <w:spacing w:before="160"/>
      <w:jc w:val="center"/>
    </w:pPr>
    <w:rPr>
      <w:i/>
      <w:iCs/>
      <w:color w:val="404040" w:themeColor="text1" w:themeTint="BF"/>
    </w:rPr>
  </w:style>
  <w:style w:type="character" w:customStyle="1" w:styleId="QuoteChar">
    <w:name w:val="Quote Char"/>
    <w:basedOn w:val="DefaultParagraphFont"/>
    <w:link w:val="Quote"/>
    <w:uiPriority w:val="29"/>
    <w:rsid w:val="00465822"/>
    <w:rPr>
      <w:i/>
      <w:iCs/>
      <w:color w:val="404040" w:themeColor="text1" w:themeTint="BF"/>
    </w:rPr>
  </w:style>
  <w:style w:type="paragraph" w:styleId="ListParagraph">
    <w:name w:val="List Paragraph"/>
    <w:basedOn w:val="Normal"/>
    <w:uiPriority w:val="34"/>
    <w:qFormat/>
    <w:rsid w:val="00465822"/>
    <w:pPr>
      <w:ind w:left="720"/>
      <w:contextualSpacing/>
    </w:pPr>
  </w:style>
  <w:style w:type="character" w:styleId="IntenseEmphasis">
    <w:name w:val="Intense Emphasis"/>
    <w:basedOn w:val="DefaultParagraphFont"/>
    <w:uiPriority w:val="21"/>
    <w:qFormat/>
    <w:rsid w:val="00465822"/>
    <w:rPr>
      <w:i/>
      <w:iCs/>
      <w:color w:val="0F4761" w:themeColor="accent1" w:themeShade="BF"/>
    </w:rPr>
  </w:style>
  <w:style w:type="paragraph" w:styleId="IntenseQuote">
    <w:name w:val="Intense Quote"/>
    <w:basedOn w:val="Normal"/>
    <w:next w:val="Normal"/>
    <w:link w:val="IntenseQuoteChar"/>
    <w:uiPriority w:val="30"/>
    <w:qFormat/>
    <w:rsid w:val="00465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822"/>
    <w:rPr>
      <w:i/>
      <w:iCs/>
      <w:color w:val="0F4761" w:themeColor="accent1" w:themeShade="BF"/>
    </w:rPr>
  </w:style>
  <w:style w:type="character" w:styleId="IntenseReference">
    <w:name w:val="Intense Reference"/>
    <w:basedOn w:val="DefaultParagraphFont"/>
    <w:uiPriority w:val="32"/>
    <w:qFormat/>
    <w:rsid w:val="00465822"/>
    <w:rPr>
      <w:b/>
      <w:bCs/>
      <w:smallCaps/>
      <w:color w:val="0F4761" w:themeColor="accent1" w:themeShade="BF"/>
      <w:spacing w:val="5"/>
    </w:rPr>
  </w:style>
  <w:style w:type="paragraph" w:customStyle="1" w:styleId="isselectedend">
    <w:name w:val="isselectedend"/>
    <w:basedOn w:val="Normal"/>
    <w:rsid w:val="0046582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65822"/>
  </w:style>
  <w:style w:type="character" w:styleId="HTMLCode">
    <w:name w:val="HTML Code"/>
    <w:basedOn w:val="DefaultParagraphFont"/>
    <w:uiPriority w:val="99"/>
    <w:semiHidden/>
    <w:unhideWhenUsed/>
    <w:rsid w:val="00465822"/>
    <w:rPr>
      <w:rFonts w:ascii="Courier New" w:eastAsia="Times New Roman" w:hAnsi="Courier New" w:cs="Courier New"/>
      <w:sz w:val="20"/>
      <w:szCs w:val="20"/>
    </w:rPr>
  </w:style>
  <w:style w:type="paragraph" w:styleId="NormalWeb">
    <w:name w:val="Normal (Web)"/>
    <w:basedOn w:val="Normal"/>
    <w:uiPriority w:val="99"/>
    <w:semiHidden/>
    <w:unhideWhenUsed/>
    <w:rsid w:val="0046582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465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65822"/>
    <w:rPr>
      <w:rFonts w:ascii="Courier New" w:eastAsia="Times New Roman" w:hAnsi="Courier New" w:cs="Courier New"/>
      <w:kern w:val="0"/>
      <w:sz w:val="20"/>
      <w:szCs w:val="20"/>
      <w14:ligatures w14:val="none"/>
    </w:rPr>
  </w:style>
  <w:style w:type="character" w:customStyle="1" w:styleId="text-token-text-primary">
    <w:name w:val="text-token-text-primary"/>
    <w:basedOn w:val="DefaultParagraphFont"/>
    <w:rsid w:val="000C23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1466</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SMART, NIYOG (PGT)</dc:creator>
  <cp:keywords/>
  <dc:description/>
  <cp:lastModifiedBy>JOHN SMART, NIYOG (PGT)</cp:lastModifiedBy>
  <cp:revision>8</cp:revision>
  <dcterms:created xsi:type="dcterms:W3CDTF">2026-08-07T12:32:00Z</dcterms:created>
  <dcterms:modified xsi:type="dcterms:W3CDTF">2026-08-07T13:06:00Z</dcterms:modified>
</cp:coreProperties>
</file>