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EDB7" w14:textId="557881E3" w:rsidR="00B309F9" w:rsidRDefault="003075FB" w:rsidP="0030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Average Trip by Duration</w:t>
      </w:r>
    </w:p>
    <w:p w14:paraId="4EB690FF" w14:textId="5DCD25D3" w:rsidR="003075FB" w:rsidRDefault="003075FB" w:rsidP="003075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trip duration skyrocketed for people born in 2001 and later.</w:t>
      </w:r>
    </w:p>
    <w:p w14:paraId="2230FBA0" w14:textId="278D0E0E" w:rsidR="003075FB" w:rsidRDefault="003075FB" w:rsidP="003075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peaks for the average trip duration for people born in 1953 and 1969.</w:t>
      </w:r>
    </w:p>
    <w:p w14:paraId="6960ECAD" w14:textId="5B7C924F" w:rsidR="003075FB" w:rsidRDefault="003075FB" w:rsidP="0030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 10 Starting/Ending Destinations</w:t>
      </w:r>
    </w:p>
    <w:p w14:paraId="5505C9D3" w14:textId="2751CE16" w:rsidR="003075FB" w:rsidRDefault="003075FB" w:rsidP="003075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 10 starting and ending destinations have the same points just in a different order.</w:t>
      </w:r>
    </w:p>
    <w:p w14:paraId="085BEEF3" w14:textId="7C37C4CD" w:rsidR="003075FB" w:rsidRDefault="003075FB" w:rsidP="0030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 10 Bottom Starting/Ending Destinations</w:t>
      </w:r>
    </w:p>
    <w:p w14:paraId="63263CDD" w14:textId="0332162B" w:rsidR="003075FB" w:rsidRDefault="003075FB" w:rsidP="003075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lists do not have the same sets of data.</w:t>
      </w:r>
    </w:p>
    <w:p w14:paraId="3389311C" w14:textId="46E1CEFE" w:rsidR="003075FB" w:rsidRDefault="003075FB" w:rsidP="003075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much less bottom ending destinations compared to bottom starting destinations.</w:t>
      </w:r>
    </w:p>
    <w:p w14:paraId="5FCEB7F2" w14:textId="68A9CFEB" w:rsidR="003075FB" w:rsidRDefault="003075FB" w:rsidP="0030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Gender Breakdown</w:t>
      </w:r>
    </w:p>
    <w:p w14:paraId="559A5452" w14:textId="06237C57" w:rsidR="003075FB" w:rsidRDefault="003075FB" w:rsidP="003075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nearly a 3:1 gender breakdown between the male to female ratio. 73 percent are for the males, 21 percent for the females, and 5 percent for unknown.</w:t>
      </w:r>
    </w:p>
    <w:p w14:paraId="4B4D7315" w14:textId="2592EF65" w:rsidR="003075FB" w:rsidRDefault="003075FB" w:rsidP="0030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Ridership Growth Percentage</w:t>
      </w:r>
    </w:p>
    <w:p w14:paraId="10F6C9FD" w14:textId="22CD6D25" w:rsidR="003075FB" w:rsidRPr="003075FB" w:rsidRDefault="003075FB" w:rsidP="003075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January to February 2018, there was a 17 percent growth in ridership, and from February to March 2018, there was a 16 percent growth in ridership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3075FB" w:rsidRPr="0030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3FF6"/>
    <w:multiLevelType w:val="hybridMultilevel"/>
    <w:tmpl w:val="FFAE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72263"/>
    <w:multiLevelType w:val="hybridMultilevel"/>
    <w:tmpl w:val="FBF6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FB"/>
    <w:rsid w:val="003075FB"/>
    <w:rsid w:val="00B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BFF2"/>
  <w15:chartTrackingRefBased/>
  <w15:docId w15:val="{93D58449-25F2-403F-84B3-D06286E4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Njoku</dc:creator>
  <cp:keywords/>
  <dc:description/>
  <cp:lastModifiedBy>Antonia Njoku</cp:lastModifiedBy>
  <cp:revision>1</cp:revision>
  <dcterms:created xsi:type="dcterms:W3CDTF">2019-12-19T02:41:00Z</dcterms:created>
  <dcterms:modified xsi:type="dcterms:W3CDTF">2019-12-19T02:51:00Z</dcterms:modified>
</cp:coreProperties>
</file>