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17192" w:rsidRDefault="00506A05">
      <w:r>
        <w:rPr>
          <w:noProof/>
        </w:rPr>
        <mc:AlternateContent>
          <mc:Choice Requires="wpc">
            <w:drawing>
              <wp:anchor distT="0" distB="0" distL="114300" distR="114300" simplePos="0" relativeHeight="251728384" behindDoc="0" locked="0" layoutInCell="1" allowOverlap="1" wp14:anchorId="2D91802E" wp14:editId="41EF212E">
                <wp:simplePos x="0" y="0"/>
                <wp:positionH relativeFrom="margin">
                  <wp:posOffset>1905</wp:posOffset>
                </wp:positionH>
                <wp:positionV relativeFrom="paragraph">
                  <wp:posOffset>1191260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38" name="Picture 38"/>
                          <pic:cNvPicPr>
                            <a:picLocks noChangeAspect="1"/>
                          </pic:cNvPicPr>
                        </pic:nvPicPr>
                        <pic:blipFill>
                          <a:blip r:embed="rId9"/>
                          <a:stretch>
                            <a:fillRect/>
                          </a:stretch>
                        </pic:blipFill>
                        <pic:spPr>
                          <a:xfrm>
                            <a:off x="0" y="0"/>
                            <a:ext cx="5905983" cy="2971800"/>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93.8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38" o:spid="_x0000_s1028" type="#_x0000_t75" style="position:absolute;width:59059;height:29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dCoXCAAAA2wAAAA8AAABkcnMvZG93bnJldi54bWxET8tqwkAU3Qv9h+EWumsmWpSSZiI+QSxd&#10;VEvXl8xtEpq5E2fGGP36zqLg8nDe+XwwrejJ+caygnGSgiAurW64UvB13D6/gvABWWNrmRRcycO8&#10;eBjlmGl74U/qD6ESMYR9hgrqELpMSl/WZNAntiOO3I91BkOErpLa4SWGm1ZO0nQmDTYcG2rsaFVT&#10;+Xs4GwXcT2/vw3q/sk1w6+/lcfax35yUenocFm8gAg3hLv5377SClzg2fok/QB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XQqFwgAAANsAAAAPAAAAAAAAAAAAAAAAAJ8C&#10;AABkcnMvZG93bnJldi54bWxQSwUGAAAAAAQABAD3AAAAjgMAAAAA&#10;">
                  <v:imagedata r:id="rId10" o:title=""/>
                  <v:path arrowok="t"/>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0DD8AB98" wp14:editId="4C3B9D71">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2613CCDF" wp14:editId="60A7522A">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0E07F638" wp14:editId="627D7777">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025D081F" wp14:editId="460D325A">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9B7780">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9B7780">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03517D2B" wp14:editId="683B9643">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510078A9" wp14:editId="1A21C097">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9B7780">
                              <w:rPr>
                                <w:rFonts w:ascii="Arial Narrow" w:hAnsi="Arial Narrow" w:cs="Arial"/>
                                <w:iCs/>
                                <w:sz w:val="26"/>
                                <w:szCs w:val="26"/>
                              </w:rPr>
                              <w:t>9</w:t>
                            </w:r>
                            <w:r w:rsidRPr="004534B3">
                              <w:rPr>
                                <w:rFonts w:ascii="Arial Narrow" w:hAnsi="Arial Narrow" w:cs="Arial"/>
                                <w:iCs/>
                                <w:sz w:val="26"/>
                                <w:szCs w:val="26"/>
                              </w:rPr>
                              <w:t xml:space="preserve"> Tutorial</w:t>
                            </w:r>
                          </w:p>
                          <w:p w:rsidR="00506A05" w:rsidRPr="009D54CB" w:rsidRDefault="006032BC"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CE2153">
                              <w:rPr>
                                <w:rFonts w:ascii="Arial" w:hAnsi="Arial" w:cs="Arial"/>
                                <w:b/>
                                <w:i/>
                                <w:color w:val="auto"/>
                                <w:sz w:val="34"/>
                                <w:szCs w:val="34"/>
                              </w:rPr>
                              <w:t>-</w:t>
                            </w:r>
                            <w:proofErr w:type="gramStart"/>
                            <w:r w:rsidR="00CE2153">
                              <w:rPr>
                                <w:rFonts w:ascii="Arial" w:hAnsi="Arial" w:cs="Arial"/>
                                <w:b/>
                                <w:i/>
                                <w:color w:val="auto"/>
                                <w:sz w:val="34"/>
                                <w:szCs w:val="34"/>
                              </w:rPr>
                              <w:t xml:space="preserve">USG </w:t>
                            </w:r>
                            <w:r>
                              <w:rPr>
                                <w:rFonts w:ascii="Arial" w:hAnsi="Arial" w:cs="Arial"/>
                                <w:b/>
                                <w:i/>
                                <w:color w:val="auto"/>
                                <w:sz w:val="34"/>
                                <w:szCs w:val="34"/>
                              </w:rPr>
                              <w:t xml:space="preserve"> </w:t>
                            </w:r>
                            <w:r w:rsidR="0094602F">
                              <w:rPr>
                                <w:rFonts w:ascii="Arial" w:hAnsi="Arial" w:cs="Arial"/>
                                <w:b/>
                                <w:i/>
                                <w:color w:val="auto"/>
                                <w:sz w:val="34"/>
                                <w:szCs w:val="34"/>
                              </w:rPr>
                              <w:t>–</w:t>
                            </w:r>
                            <w:proofErr w:type="gramEnd"/>
                            <w:r w:rsidR="0094602F">
                              <w:rPr>
                                <w:rFonts w:ascii="Arial" w:hAnsi="Arial" w:cs="Arial"/>
                                <w:b/>
                                <w:i/>
                                <w:color w:val="auto"/>
                                <w:sz w:val="34"/>
                                <w:szCs w:val="34"/>
                              </w:rPr>
                              <w:t xml:space="preserve"> </w:t>
                            </w:r>
                            <w:r w:rsidR="00CE2153">
                              <w:rPr>
                                <w:rFonts w:ascii="Arial" w:hAnsi="Arial" w:cs="Arial"/>
                                <w:b/>
                                <w:i/>
                                <w:color w:val="auto"/>
                                <w:sz w:val="34"/>
                                <w:szCs w:val="34"/>
                              </w:rPr>
                              <w:t xml:space="preserve">CLN </w:t>
                            </w:r>
                            <w:r w:rsidR="00812C6A">
                              <w:rPr>
                                <w:rFonts w:ascii="Arial" w:hAnsi="Arial" w:cs="Arial"/>
                                <w:b/>
                                <w:i/>
                                <w:color w:val="auto"/>
                                <w:sz w:val="34"/>
                                <w:szCs w:val="34"/>
                              </w:rPr>
                              <w:t>Process</w:t>
                            </w:r>
                          </w:p>
                          <w:p w:rsidR="00506A05" w:rsidRPr="0034534F" w:rsidRDefault="00CE2153" w:rsidP="00EF3FB0">
                            <w:pPr>
                              <w:pStyle w:val="TutorialDescription"/>
                              <w:rPr>
                                <w:rFonts w:ascii="Arial" w:hAnsi="Arial" w:cs="Arial"/>
                              </w:rPr>
                            </w:pPr>
                            <w:r>
                              <w:rPr>
                                <w:rFonts w:ascii="Arial" w:hAnsi="Arial" w:cs="Arial"/>
                                <w:color w:val="807F7D"/>
                                <w:szCs w:val="30"/>
                              </w:rPr>
                              <w:t xml:space="preserve">Create CLN </w:t>
                            </w:r>
                            <w:r w:rsidR="00812C6A">
                              <w:rPr>
                                <w:rFonts w:ascii="Arial" w:hAnsi="Arial" w:cs="Arial"/>
                                <w:color w:val="807F7D"/>
                                <w:szCs w:val="30"/>
                              </w:rPr>
                              <w:t>process with MODFLOW-USG</w:t>
                            </w:r>
                            <w:r>
                              <w:rPr>
                                <w:rFonts w:ascii="Arial" w:hAnsi="Arial" w:cs="Arial"/>
                                <w:color w:val="807F7D"/>
                                <w:szCs w:val="30"/>
                              </w:rPr>
                              <w:t xml:space="preserve"> in GMS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9B7780">
                        <w:rPr>
                          <w:rFonts w:ascii="Arial Narrow" w:hAnsi="Arial Narrow" w:cs="Arial"/>
                          <w:iCs/>
                          <w:sz w:val="26"/>
                          <w:szCs w:val="26"/>
                        </w:rPr>
                        <w:t>9</w:t>
                      </w:r>
                      <w:r w:rsidRPr="004534B3">
                        <w:rPr>
                          <w:rFonts w:ascii="Arial Narrow" w:hAnsi="Arial Narrow" w:cs="Arial"/>
                          <w:iCs/>
                          <w:sz w:val="26"/>
                          <w:szCs w:val="26"/>
                        </w:rPr>
                        <w:t xml:space="preserve"> Tutorial</w:t>
                      </w:r>
                    </w:p>
                    <w:p w:rsidR="00506A05" w:rsidRPr="009D54CB" w:rsidRDefault="006032BC"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CE2153">
                        <w:rPr>
                          <w:rFonts w:ascii="Arial" w:hAnsi="Arial" w:cs="Arial"/>
                          <w:b/>
                          <w:i/>
                          <w:color w:val="auto"/>
                          <w:sz w:val="34"/>
                          <w:szCs w:val="34"/>
                        </w:rPr>
                        <w:t>-</w:t>
                      </w:r>
                      <w:proofErr w:type="gramStart"/>
                      <w:r w:rsidR="00CE2153">
                        <w:rPr>
                          <w:rFonts w:ascii="Arial" w:hAnsi="Arial" w:cs="Arial"/>
                          <w:b/>
                          <w:i/>
                          <w:color w:val="auto"/>
                          <w:sz w:val="34"/>
                          <w:szCs w:val="34"/>
                        </w:rPr>
                        <w:t xml:space="preserve">USG </w:t>
                      </w:r>
                      <w:r>
                        <w:rPr>
                          <w:rFonts w:ascii="Arial" w:hAnsi="Arial" w:cs="Arial"/>
                          <w:b/>
                          <w:i/>
                          <w:color w:val="auto"/>
                          <w:sz w:val="34"/>
                          <w:szCs w:val="34"/>
                        </w:rPr>
                        <w:t xml:space="preserve"> </w:t>
                      </w:r>
                      <w:r w:rsidR="0094602F">
                        <w:rPr>
                          <w:rFonts w:ascii="Arial" w:hAnsi="Arial" w:cs="Arial"/>
                          <w:b/>
                          <w:i/>
                          <w:color w:val="auto"/>
                          <w:sz w:val="34"/>
                          <w:szCs w:val="34"/>
                        </w:rPr>
                        <w:t>–</w:t>
                      </w:r>
                      <w:proofErr w:type="gramEnd"/>
                      <w:r w:rsidR="0094602F">
                        <w:rPr>
                          <w:rFonts w:ascii="Arial" w:hAnsi="Arial" w:cs="Arial"/>
                          <w:b/>
                          <w:i/>
                          <w:color w:val="auto"/>
                          <w:sz w:val="34"/>
                          <w:szCs w:val="34"/>
                        </w:rPr>
                        <w:t xml:space="preserve"> </w:t>
                      </w:r>
                      <w:r w:rsidR="00CE2153">
                        <w:rPr>
                          <w:rFonts w:ascii="Arial" w:hAnsi="Arial" w:cs="Arial"/>
                          <w:b/>
                          <w:i/>
                          <w:color w:val="auto"/>
                          <w:sz w:val="34"/>
                          <w:szCs w:val="34"/>
                        </w:rPr>
                        <w:t xml:space="preserve">CLN </w:t>
                      </w:r>
                      <w:r w:rsidR="00812C6A">
                        <w:rPr>
                          <w:rFonts w:ascii="Arial" w:hAnsi="Arial" w:cs="Arial"/>
                          <w:b/>
                          <w:i/>
                          <w:color w:val="auto"/>
                          <w:sz w:val="34"/>
                          <w:szCs w:val="34"/>
                        </w:rPr>
                        <w:t>Process</w:t>
                      </w:r>
                    </w:p>
                    <w:p w:rsidR="00506A05" w:rsidRPr="0034534F" w:rsidRDefault="00CE2153" w:rsidP="00EF3FB0">
                      <w:pPr>
                        <w:pStyle w:val="TutorialDescription"/>
                        <w:rPr>
                          <w:rFonts w:ascii="Arial" w:hAnsi="Arial" w:cs="Arial"/>
                        </w:rPr>
                      </w:pPr>
                      <w:r>
                        <w:rPr>
                          <w:rFonts w:ascii="Arial" w:hAnsi="Arial" w:cs="Arial"/>
                          <w:color w:val="807F7D"/>
                          <w:szCs w:val="30"/>
                        </w:rPr>
                        <w:t xml:space="preserve">Create CLN </w:t>
                      </w:r>
                      <w:r w:rsidR="00812C6A">
                        <w:rPr>
                          <w:rFonts w:ascii="Arial" w:hAnsi="Arial" w:cs="Arial"/>
                          <w:color w:val="807F7D"/>
                          <w:szCs w:val="30"/>
                        </w:rPr>
                        <w:t>process with MODFLOW-USG</w:t>
                      </w:r>
                      <w:r>
                        <w:rPr>
                          <w:rFonts w:ascii="Arial" w:hAnsi="Arial" w:cs="Arial"/>
                          <w:color w:val="807F7D"/>
                          <w:szCs w:val="30"/>
                        </w:rPr>
                        <w:t xml:space="preserve"> in GMS</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1BE6287D" wp14:editId="67AC0FC3">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506A05" w:rsidRPr="00AC1FAC" w:rsidRDefault="002B767D" w:rsidP="007870B4">
                            <w:pPr>
                              <w:pStyle w:val="Objectives"/>
                              <w:rPr>
                                <w:rFonts w:cs="Arial"/>
                                <w:szCs w:val="20"/>
                              </w:rPr>
                            </w:pPr>
                            <w:r>
                              <w:rPr>
                                <w:rFonts w:cs="Arial"/>
                                <w:szCs w:val="20"/>
                              </w:rPr>
                              <w:t xml:space="preserve">Learn how to </w:t>
                            </w:r>
                            <w:r w:rsidR="00812C6A">
                              <w:t>use the CLN process in GMS using the conceptual model interface to create multi-layer wells</w:t>
                            </w:r>
                            <w:r w:rsidR="0034534F" w:rsidRPr="0034534F">
                              <w:rPr>
                                <w:rFonts w:cs="Arial"/>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506A05" w:rsidRPr="00AC1FAC" w:rsidRDefault="002B767D" w:rsidP="007870B4">
                      <w:pPr>
                        <w:pStyle w:val="Objectives"/>
                        <w:rPr>
                          <w:rFonts w:cs="Arial"/>
                          <w:szCs w:val="20"/>
                        </w:rPr>
                      </w:pPr>
                      <w:r>
                        <w:rPr>
                          <w:rFonts w:cs="Arial"/>
                          <w:szCs w:val="20"/>
                        </w:rPr>
                        <w:t xml:space="preserve">Learn how to </w:t>
                      </w:r>
                      <w:r w:rsidR="00812C6A">
                        <w:t>use the CLN process in GMS usin</w:t>
                      </w:r>
                      <w:bookmarkStart w:id="1" w:name="_GoBack"/>
                      <w:bookmarkEnd w:id="1"/>
                      <w:r w:rsidR="00812C6A">
                        <w:t>g the conceptual model interface to create multi-layer wells</w:t>
                      </w:r>
                      <w:r w:rsidR="0034534F" w:rsidRPr="0034534F">
                        <w:rPr>
                          <w:rFonts w:cs="Arial"/>
                          <w:szCs w:val="20"/>
                        </w:rPr>
                        <w:t>.</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4EE58933" wp14:editId="56CD4FCE">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506A05" w:rsidRPr="00655AB4" w:rsidRDefault="00812C6A" w:rsidP="007870B4">
                            <w:pPr>
                              <w:pStyle w:val="ListRequirements"/>
                              <w:rPr>
                                <w:rFonts w:cs="Arial"/>
                                <w:szCs w:val="20"/>
                              </w:rPr>
                            </w:pPr>
                            <w:r>
                              <w:rPr>
                                <w:rFonts w:cs="Arial"/>
                                <w:szCs w:val="20"/>
                              </w:rPr>
                              <w:t>3</w:t>
                            </w:r>
                            <w:r w:rsidR="00CE2153">
                              <w:rPr>
                                <w:rFonts w:cs="Arial"/>
                                <w:szCs w:val="20"/>
                              </w:rPr>
                              <w:t>0</w:t>
                            </w:r>
                            <w:r w:rsidR="006032BC">
                              <w:rPr>
                                <w:rFonts w:cs="Arial"/>
                                <w:szCs w:val="20"/>
                              </w:rPr>
                              <w:t>–</w:t>
                            </w:r>
                            <w:r>
                              <w:rPr>
                                <w:rFonts w:cs="Arial"/>
                                <w:szCs w:val="20"/>
                              </w:rPr>
                              <w:t>45</w:t>
                            </w:r>
                            <w:r w:rsidR="00506A05" w:rsidRPr="00655AB4">
                              <w:rPr>
                                <w:rFonts w:cs="Arial"/>
                                <w:szCs w:val="20"/>
                              </w:rPr>
                              <w:t xml:space="preserve"> minutes</w:t>
                            </w:r>
                          </w:p>
                          <w:p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506A05" w:rsidRPr="00655AB4" w:rsidRDefault="00812C6A" w:rsidP="007870B4">
                      <w:pPr>
                        <w:pStyle w:val="ListRequirements"/>
                        <w:rPr>
                          <w:rFonts w:cs="Arial"/>
                          <w:szCs w:val="20"/>
                        </w:rPr>
                      </w:pPr>
                      <w:r>
                        <w:rPr>
                          <w:rFonts w:cs="Arial"/>
                          <w:szCs w:val="20"/>
                        </w:rPr>
                        <w:t>3</w:t>
                      </w:r>
                      <w:r w:rsidR="00CE2153">
                        <w:rPr>
                          <w:rFonts w:cs="Arial"/>
                          <w:szCs w:val="20"/>
                        </w:rPr>
                        <w:t>0</w:t>
                      </w:r>
                      <w:r w:rsidR="006032BC">
                        <w:rPr>
                          <w:rFonts w:cs="Arial"/>
                          <w:szCs w:val="20"/>
                        </w:rPr>
                        <w:t>–</w:t>
                      </w:r>
                      <w:r>
                        <w:rPr>
                          <w:rFonts w:cs="Arial"/>
                          <w:szCs w:val="20"/>
                        </w:rPr>
                        <w:t>45</w:t>
                      </w:r>
                      <w:r w:rsidR="00506A05" w:rsidRPr="00655AB4">
                        <w:rPr>
                          <w:rFonts w:cs="Arial"/>
                          <w:szCs w:val="20"/>
                        </w:rPr>
                        <w:t xml:space="preserve"> minutes</w:t>
                      </w:r>
                    </w:p>
                    <w:p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1D7B695B" wp14:editId="22858188">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506A05" w:rsidRPr="00655AB4" w:rsidRDefault="00506A05" w:rsidP="007870B4">
                            <w:pPr>
                              <w:pStyle w:val="ListRequirements"/>
                              <w:rPr>
                                <w:rFonts w:cs="Arial"/>
                                <w:szCs w:val="20"/>
                              </w:rPr>
                            </w:pPr>
                            <w:r w:rsidRPr="00655AB4">
                              <w:rPr>
                                <w:rFonts w:cs="Arial"/>
                                <w:szCs w:val="20"/>
                              </w:rPr>
                              <w:t>GMS Core</w:t>
                            </w:r>
                          </w:p>
                          <w:p w:rsidR="00506A05" w:rsidRPr="00655AB4" w:rsidRDefault="00506A05" w:rsidP="007870B4">
                            <w:pPr>
                              <w:pStyle w:val="ListRequirements"/>
                              <w:rPr>
                                <w:rFonts w:cs="Arial"/>
                                <w:szCs w:val="20"/>
                              </w:rPr>
                            </w:pPr>
                            <w:r>
                              <w:rPr>
                                <w:rFonts w:cs="Arial"/>
                                <w:szCs w:val="20"/>
                              </w:rPr>
                              <w:t>MODFLOW Interface</w:t>
                            </w:r>
                          </w:p>
                          <w:p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506A05" w:rsidRPr="00655AB4" w:rsidRDefault="00506A05" w:rsidP="007870B4">
                      <w:pPr>
                        <w:pStyle w:val="ListRequirements"/>
                        <w:rPr>
                          <w:rFonts w:cs="Arial"/>
                          <w:szCs w:val="20"/>
                        </w:rPr>
                      </w:pPr>
                      <w:r w:rsidRPr="00655AB4">
                        <w:rPr>
                          <w:rFonts w:cs="Arial"/>
                          <w:szCs w:val="20"/>
                        </w:rPr>
                        <w:t>GMS Core</w:t>
                      </w:r>
                    </w:p>
                    <w:p w:rsidR="00506A05" w:rsidRPr="00655AB4" w:rsidRDefault="00506A05" w:rsidP="007870B4">
                      <w:pPr>
                        <w:pStyle w:val="ListRequirements"/>
                        <w:rPr>
                          <w:rFonts w:cs="Arial"/>
                          <w:szCs w:val="20"/>
                        </w:rPr>
                      </w:pPr>
                      <w:r>
                        <w:rPr>
                          <w:rFonts w:cs="Arial"/>
                          <w:szCs w:val="20"/>
                        </w:rPr>
                        <w:t>MODFLOW Interface</w:t>
                      </w:r>
                    </w:p>
                    <w:p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76C6FE18" wp14:editId="4B0EC7B1">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506A05" w:rsidRDefault="006032BC" w:rsidP="00FA61C3">
                            <w:pPr>
                              <w:pStyle w:val="ListRequirements"/>
                              <w:rPr>
                                <w:rFonts w:cs="Arial"/>
                                <w:szCs w:val="20"/>
                              </w:rPr>
                            </w:pPr>
                            <w:r>
                              <w:rPr>
                                <w:rFonts w:cs="Arial"/>
                                <w:szCs w:val="20"/>
                              </w:rPr>
                              <w:t>MODFLOW</w:t>
                            </w:r>
                            <w:r w:rsidR="00812C6A">
                              <w:rPr>
                                <w:rFonts w:cs="Arial"/>
                                <w:szCs w:val="20"/>
                              </w:rPr>
                              <w:t xml:space="preserve"> – Managing Transient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506A05" w:rsidRDefault="006032BC" w:rsidP="00FA61C3">
                      <w:pPr>
                        <w:pStyle w:val="ListRequirements"/>
                        <w:rPr>
                          <w:rFonts w:cs="Arial"/>
                          <w:szCs w:val="20"/>
                        </w:rPr>
                      </w:pPr>
                      <w:r>
                        <w:rPr>
                          <w:rFonts w:cs="Arial"/>
                          <w:szCs w:val="20"/>
                        </w:rPr>
                        <w:t>MODFLOW</w:t>
                      </w:r>
                      <w:r w:rsidR="00812C6A">
                        <w:rPr>
                          <w:rFonts w:cs="Arial"/>
                          <w:szCs w:val="20"/>
                        </w:rPr>
                        <w:t xml:space="preserve"> – Managing Transient Data</w:t>
                      </w:r>
                    </w:p>
                  </w:txbxContent>
                </v:textbox>
                <w10:wrap type="tight" anchory="margin"/>
              </v:shape>
            </w:pict>
          </mc:Fallback>
        </mc:AlternateContent>
      </w:r>
    </w:p>
    <w:p w:rsidR="00C17192" w:rsidRPr="00E330B8" w:rsidRDefault="00C17192" w:rsidP="00C17192">
      <w:pPr>
        <w:rPr>
          <w:color w:val="807F7D"/>
        </w:rPr>
        <w:sectPr w:rsidR="00C17192" w:rsidRPr="00E330B8" w:rsidSect="00C17192">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887603" w:rsidTr="00A90190">
        <w:tc>
          <w:tcPr>
            <w:tcW w:w="8118" w:type="dxa"/>
            <w:shd w:val="clear" w:color="auto" w:fill="F0EEE9"/>
          </w:tcPr>
          <w:p w:rsidR="004621FA" w:rsidRPr="004621FA" w:rsidRDefault="00887603">
            <w:pPr>
              <w:pStyle w:val="TOC1"/>
              <w:rPr>
                <w:rFonts w:asciiTheme="minorHAnsi" w:eastAsiaTheme="minorEastAsia" w:hAnsiTheme="minorHAnsi" w:cstheme="minorBidi"/>
                <w:b w:val="0"/>
                <w:noProof/>
                <w:sz w:val="18"/>
                <w:szCs w:val="18"/>
              </w:rPr>
            </w:pPr>
            <w:r w:rsidRPr="002B767D">
              <w:rPr>
                <w:rFonts w:cs="Arial"/>
                <w:smallCaps/>
                <w:sz w:val="18"/>
                <w:szCs w:val="18"/>
              </w:rPr>
              <w:lastRenderedPageBreak/>
              <w:fldChar w:fldCharType="begin"/>
            </w:r>
            <w:r w:rsidRPr="002B767D">
              <w:rPr>
                <w:rFonts w:cs="Arial"/>
                <w:smallCaps/>
                <w:sz w:val="18"/>
                <w:szCs w:val="18"/>
              </w:rPr>
              <w:instrText xml:space="preserve"> TOC \o "1-2" \h \z \u </w:instrText>
            </w:r>
            <w:r w:rsidRPr="002B767D">
              <w:rPr>
                <w:rFonts w:cs="Arial"/>
                <w:smallCaps/>
                <w:sz w:val="18"/>
                <w:szCs w:val="18"/>
              </w:rPr>
              <w:fldChar w:fldCharType="separate"/>
            </w:r>
            <w:hyperlink w:anchor="_Toc109998581" w:history="1">
              <w:r w:rsidR="004621FA" w:rsidRPr="004621FA">
                <w:rPr>
                  <w:rStyle w:val="Hyperlink"/>
                  <w:noProof/>
                  <w:sz w:val="18"/>
                  <w:szCs w:val="18"/>
                </w:rPr>
                <w:t>1</w:t>
              </w:r>
              <w:r w:rsidR="004621FA" w:rsidRPr="004621FA">
                <w:rPr>
                  <w:rFonts w:asciiTheme="minorHAnsi" w:eastAsiaTheme="minorEastAsia" w:hAnsiTheme="minorHAnsi" w:cstheme="minorBidi"/>
                  <w:b w:val="0"/>
                  <w:noProof/>
                  <w:sz w:val="18"/>
                  <w:szCs w:val="18"/>
                </w:rPr>
                <w:tab/>
              </w:r>
              <w:r w:rsidR="004621FA" w:rsidRPr="004621FA">
                <w:rPr>
                  <w:rStyle w:val="Hyperlink"/>
                  <w:noProof/>
                  <w:sz w:val="18"/>
                  <w:szCs w:val="18"/>
                </w:rPr>
                <w:t>Introduction</w:t>
              </w:r>
              <w:r w:rsidR="004621FA" w:rsidRPr="004621FA">
                <w:rPr>
                  <w:noProof/>
                  <w:webHidden/>
                  <w:sz w:val="18"/>
                  <w:szCs w:val="18"/>
                </w:rPr>
                <w:tab/>
              </w:r>
              <w:r w:rsidR="004621FA" w:rsidRPr="004621FA">
                <w:rPr>
                  <w:noProof/>
                  <w:webHidden/>
                  <w:sz w:val="18"/>
                  <w:szCs w:val="18"/>
                </w:rPr>
                <w:fldChar w:fldCharType="begin"/>
              </w:r>
              <w:r w:rsidR="004621FA" w:rsidRPr="004621FA">
                <w:rPr>
                  <w:noProof/>
                  <w:webHidden/>
                  <w:sz w:val="18"/>
                  <w:szCs w:val="18"/>
                </w:rPr>
                <w:instrText xml:space="preserve"> PAGEREF _Toc109998581 \h </w:instrText>
              </w:r>
              <w:r w:rsidR="004621FA" w:rsidRPr="004621FA">
                <w:rPr>
                  <w:noProof/>
                  <w:webHidden/>
                  <w:sz w:val="18"/>
                  <w:szCs w:val="18"/>
                </w:rPr>
              </w:r>
              <w:r w:rsidR="004621FA" w:rsidRPr="004621FA">
                <w:rPr>
                  <w:noProof/>
                  <w:webHidden/>
                  <w:sz w:val="18"/>
                  <w:szCs w:val="18"/>
                </w:rPr>
                <w:fldChar w:fldCharType="separate"/>
              </w:r>
              <w:r w:rsidR="007A023D">
                <w:rPr>
                  <w:noProof/>
                  <w:webHidden/>
                  <w:sz w:val="18"/>
                  <w:szCs w:val="18"/>
                </w:rPr>
                <w:t>2</w:t>
              </w:r>
              <w:r w:rsidR="004621FA" w:rsidRPr="004621FA">
                <w:rPr>
                  <w:noProof/>
                  <w:webHidden/>
                  <w:sz w:val="18"/>
                  <w:szCs w:val="18"/>
                </w:rPr>
                <w:fldChar w:fldCharType="end"/>
              </w:r>
            </w:hyperlink>
          </w:p>
          <w:p w:rsidR="004621FA" w:rsidRPr="004621FA" w:rsidRDefault="004803CD">
            <w:pPr>
              <w:pStyle w:val="TOC2"/>
              <w:tabs>
                <w:tab w:val="left" w:pos="880"/>
              </w:tabs>
              <w:rPr>
                <w:rFonts w:asciiTheme="minorHAnsi" w:eastAsiaTheme="minorEastAsia" w:hAnsiTheme="minorHAnsi" w:cstheme="minorBidi"/>
                <w:noProof/>
                <w:sz w:val="18"/>
                <w:szCs w:val="18"/>
              </w:rPr>
            </w:pPr>
            <w:hyperlink w:anchor="_Toc109998582" w:history="1">
              <w:r w:rsidR="004621FA" w:rsidRPr="004621FA">
                <w:rPr>
                  <w:rStyle w:val="Hyperlink"/>
                  <w:noProof/>
                  <w:sz w:val="18"/>
                  <w:szCs w:val="18"/>
                </w:rPr>
                <w:t>1.1</w:t>
              </w:r>
              <w:r w:rsidR="004621FA" w:rsidRPr="004621FA">
                <w:rPr>
                  <w:rFonts w:asciiTheme="minorHAnsi" w:eastAsiaTheme="minorEastAsia" w:hAnsiTheme="minorHAnsi" w:cstheme="minorBidi"/>
                  <w:noProof/>
                  <w:sz w:val="18"/>
                  <w:szCs w:val="18"/>
                </w:rPr>
                <w:tab/>
              </w:r>
              <w:r w:rsidR="004621FA" w:rsidRPr="004621FA">
                <w:rPr>
                  <w:rStyle w:val="Hyperlink"/>
                  <w:noProof/>
                  <w:sz w:val="18"/>
                  <w:szCs w:val="18"/>
                </w:rPr>
                <w:t>Description of Problem</w:t>
              </w:r>
              <w:r w:rsidR="004621FA" w:rsidRPr="004621FA">
                <w:rPr>
                  <w:noProof/>
                  <w:webHidden/>
                  <w:sz w:val="18"/>
                  <w:szCs w:val="18"/>
                </w:rPr>
                <w:tab/>
              </w:r>
              <w:r w:rsidR="004621FA" w:rsidRPr="004621FA">
                <w:rPr>
                  <w:noProof/>
                  <w:webHidden/>
                  <w:sz w:val="18"/>
                  <w:szCs w:val="18"/>
                </w:rPr>
                <w:fldChar w:fldCharType="begin"/>
              </w:r>
              <w:r w:rsidR="004621FA" w:rsidRPr="004621FA">
                <w:rPr>
                  <w:noProof/>
                  <w:webHidden/>
                  <w:sz w:val="18"/>
                  <w:szCs w:val="18"/>
                </w:rPr>
                <w:instrText xml:space="preserve"> PAGEREF _Toc109998582 \h </w:instrText>
              </w:r>
              <w:r w:rsidR="004621FA" w:rsidRPr="004621FA">
                <w:rPr>
                  <w:noProof/>
                  <w:webHidden/>
                  <w:sz w:val="18"/>
                  <w:szCs w:val="18"/>
                </w:rPr>
              </w:r>
              <w:r w:rsidR="004621FA" w:rsidRPr="004621FA">
                <w:rPr>
                  <w:noProof/>
                  <w:webHidden/>
                  <w:sz w:val="18"/>
                  <w:szCs w:val="18"/>
                </w:rPr>
                <w:fldChar w:fldCharType="separate"/>
              </w:r>
              <w:r w:rsidR="007A023D">
                <w:rPr>
                  <w:noProof/>
                  <w:webHidden/>
                  <w:sz w:val="18"/>
                  <w:szCs w:val="18"/>
                </w:rPr>
                <w:t>2</w:t>
              </w:r>
              <w:r w:rsidR="004621FA" w:rsidRPr="004621FA">
                <w:rPr>
                  <w:noProof/>
                  <w:webHidden/>
                  <w:sz w:val="18"/>
                  <w:szCs w:val="18"/>
                </w:rPr>
                <w:fldChar w:fldCharType="end"/>
              </w:r>
            </w:hyperlink>
          </w:p>
          <w:p w:rsidR="004621FA" w:rsidRPr="004621FA" w:rsidRDefault="004803CD">
            <w:pPr>
              <w:pStyle w:val="TOC1"/>
              <w:rPr>
                <w:rFonts w:asciiTheme="minorHAnsi" w:eastAsiaTheme="minorEastAsia" w:hAnsiTheme="minorHAnsi" w:cstheme="minorBidi"/>
                <w:b w:val="0"/>
                <w:noProof/>
                <w:sz w:val="18"/>
                <w:szCs w:val="18"/>
              </w:rPr>
            </w:pPr>
            <w:hyperlink w:anchor="_Toc109998583" w:history="1">
              <w:r w:rsidR="004621FA" w:rsidRPr="004621FA">
                <w:rPr>
                  <w:rStyle w:val="Hyperlink"/>
                  <w:noProof/>
                  <w:sz w:val="18"/>
                  <w:szCs w:val="18"/>
                </w:rPr>
                <w:t>2</w:t>
              </w:r>
              <w:r w:rsidR="004621FA" w:rsidRPr="004621FA">
                <w:rPr>
                  <w:rFonts w:asciiTheme="minorHAnsi" w:eastAsiaTheme="minorEastAsia" w:hAnsiTheme="minorHAnsi" w:cstheme="minorBidi"/>
                  <w:b w:val="0"/>
                  <w:noProof/>
                  <w:sz w:val="18"/>
                  <w:szCs w:val="18"/>
                </w:rPr>
                <w:tab/>
              </w:r>
              <w:r w:rsidR="004621FA" w:rsidRPr="004621FA">
                <w:rPr>
                  <w:rStyle w:val="Hyperlink"/>
                  <w:noProof/>
                  <w:sz w:val="18"/>
                  <w:szCs w:val="18"/>
                </w:rPr>
                <w:t>Getting Started</w:t>
              </w:r>
              <w:r w:rsidR="004621FA" w:rsidRPr="004621FA">
                <w:rPr>
                  <w:noProof/>
                  <w:webHidden/>
                  <w:sz w:val="18"/>
                  <w:szCs w:val="18"/>
                </w:rPr>
                <w:tab/>
              </w:r>
              <w:r w:rsidR="004621FA" w:rsidRPr="004621FA">
                <w:rPr>
                  <w:noProof/>
                  <w:webHidden/>
                  <w:sz w:val="18"/>
                  <w:szCs w:val="18"/>
                </w:rPr>
                <w:fldChar w:fldCharType="begin"/>
              </w:r>
              <w:r w:rsidR="004621FA" w:rsidRPr="004621FA">
                <w:rPr>
                  <w:noProof/>
                  <w:webHidden/>
                  <w:sz w:val="18"/>
                  <w:szCs w:val="18"/>
                </w:rPr>
                <w:instrText xml:space="preserve"> PAGEREF _Toc109998583 \h </w:instrText>
              </w:r>
              <w:r w:rsidR="004621FA" w:rsidRPr="004621FA">
                <w:rPr>
                  <w:noProof/>
                  <w:webHidden/>
                  <w:sz w:val="18"/>
                  <w:szCs w:val="18"/>
                </w:rPr>
              </w:r>
              <w:r w:rsidR="004621FA" w:rsidRPr="004621FA">
                <w:rPr>
                  <w:noProof/>
                  <w:webHidden/>
                  <w:sz w:val="18"/>
                  <w:szCs w:val="18"/>
                </w:rPr>
                <w:fldChar w:fldCharType="separate"/>
              </w:r>
              <w:r w:rsidR="007A023D">
                <w:rPr>
                  <w:noProof/>
                  <w:webHidden/>
                  <w:sz w:val="18"/>
                  <w:szCs w:val="18"/>
                </w:rPr>
                <w:t>3</w:t>
              </w:r>
              <w:r w:rsidR="004621FA" w:rsidRPr="004621FA">
                <w:rPr>
                  <w:noProof/>
                  <w:webHidden/>
                  <w:sz w:val="18"/>
                  <w:szCs w:val="18"/>
                </w:rPr>
                <w:fldChar w:fldCharType="end"/>
              </w:r>
            </w:hyperlink>
          </w:p>
          <w:p w:rsidR="004621FA" w:rsidRPr="004621FA" w:rsidRDefault="004803CD">
            <w:pPr>
              <w:pStyle w:val="TOC1"/>
              <w:rPr>
                <w:rFonts w:asciiTheme="minorHAnsi" w:eastAsiaTheme="minorEastAsia" w:hAnsiTheme="minorHAnsi" w:cstheme="minorBidi"/>
                <w:b w:val="0"/>
                <w:noProof/>
                <w:sz w:val="18"/>
                <w:szCs w:val="18"/>
              </w:rPr>
            </w:pPr>
            <w:hyperlink w:anchor="_Toc109998584" w:history="1">
              <w:r w:rsidR="004621FA" w:rsidRPr="004621FA">
                <w:rPr>
                  <w:rStyle w:val="Hyperlink"/>
                  <w:noProof/>
                  <w:sz w:val="18"/>
                  <w:szCs w:val="18"/>
                </w:rPr>
                <w:t>3</w:t>
              </w:r>
              <w:r w:rsidR="004621FA" w:rsidRPr="004621FA">
                <w:rPr>
                  <w:rFonts w:asciiTheme="minorHAnsi" w:eastAsiaTheme="minorEastAsia" w:hAnsiTheme="minorHAnsi" w:cstheme="minorBidi"/>
                  <w:b w:val="0"/>
                  <w:noProof/>
                  <w:sz w:val="18"/>
                  <w:szCs w:val="18"/>
                </w:rPr>
                <w:tab/>
              </w:r>
              <w:r w:rsidR="004621FA" w:rsidRPr="004621FA">
                <w:rPr>
                  <w:rStyle w:val="Hyperlink"/>
                  <w:noProof/>
                  <w:sz w:val="18"/>
                  <w:szCs w:val="18"/>
                </w:rPr>
                <w:t>Creating the Conceptual Model</w:t>
              </w:r>
              <w:r w:rsidR="004621FA" w:rsidRPr="004621FA">
                <w:rPr>
                  <w:noProof/>
                  <w:webHidden/>
                  <w:sz w:val="18"/>
                  <w:szCs w:val="18"/>
                </w:rPr>
                <w:tab/>
              </w:r>
              <w:r w:rsidR="004621FA" w:rsidRPr="004621FA">
                <w:rPr>
                  <w:noProof/>
                  <w:webHidden/>
                  <w:sz w:val="18"/>
                  <w:szCs w:val="18"/>
                </w:rPr>
                <w:fldChar w:fldCharType="begin"/>
              </w:r>
              <w:r w:rsidR="004621FA" w:rsidRPr="004621FA">
                <w:rPr>
                  <w:noProof/>
                  <w:webHidden/>
                  <w:sz w:val="18"/>
                  <w:szCs w:val="18"/>
                </w:rPr>
                <w:instrText xml:space="preserve"> PAGEREF _Toc109998584 \h </w:instrText>
              </w:r>
              <w:r w:rsidR="004621FA" w:rsidRPr="004621FA">
                <w:rPr>
                  <w:noProof/>
                  <w:webHidden/>
                  <w:sz w:val="18"/>
                  <w:szCs w:val="18"/>
                </w:rPr>
              </w:r>
              <w:r w:rsidR="004621FA" w:rsidRPr="004621FA">
                <w:rPr>
                  <w:noProof/>
                  <w:webHidden/>
                  <w:sz w:val="18"/>
                  <w:szCs w:val="18"/>
                </w:rPr>
                <w:fldChar w:fldCharType="separate"/>
              </w:r>
              <w:r w:rsidR="007A023D">
                <w:rPr>
                  <w:noProof/>
                  <w:webHidden/>
                  <w:sz w:val="18"/>
                  <w:szCs w:val="18"/>
                </w:rPr>
                <w:t>5</w:t>
              </w:r>
              <w:r w:rsidR="004621FA" w:rsidRPr="004621FA">
                <w:rPr>
                  <w:noProof/>
                  <w:webHidden/>
                  <w:sz w:val="18"/>
                  <w:szCs w:val="18"/>
                </w:rPr>
                <w:fldChar w:fldCharType="end"/>
              </w:r>
            </w:hyperlink>
          </w:p>
          <w:p w:rsidR="004621FA" w:rsidRPr="004621FA" w:rsidRDefault="004803CD">
            <w:pPr>
              <w:pStyle w:val="TOC1"/>
              <w:rPr>
                <w:rFonts w:asciiTheme="minorHAnsi" w:eastAsiaTheme="minorEastAsia" w:hAnsiTheme="minorHAnsi" w:cstheme="minorBidi"/>
                <w:b w:val="0"/>
                <w:noProof/>
                <w:sz w:val="18"/>
                <w:szCs w:val="18"/>
              </w:rPr>
            </w:pPr>
            <w:hyperlink w:anchor="_Toc109998585" w:history="1">
              <w:r w:rsidR="004621FA" w:rsidRPr="004621FA">
                <w:rPr>
                  <w:rStyle w:val="Hyperlink"/>
                  <w:noProof/>
                  <w:sz w:val="18"/>
                  <w:szCs w:val="18"/>
                </w:rPr>
                <w:t>4</w:t>
              </w:r>
              <w:r w:rsidR="004621FA" w:rsidRPr="004621FA">
                <w:rPr>
                  <w:rFonts w:asciiTheme="minorHAnsi" w:eastAsiaTheme="minorEastAsia" w:hAnsiTheme="minorHAnsi" w:cstheme="minorBidi"/>
                  <w:b w:val="0"/>
                  <w:noProof/>
                  <w:sz w:val="18"/>
                  <w:szCs w:val="18"/>
                </w:rPr>
                <w:tab/>
              </w:r>
              <w:r w:rsidR="004621FA" w:rsidRPr="004621FA">
                <w:rPr>
                  <w:rStyle w:val="Hyperlink"/>
                  <w:noProof/>
                  <w:sz w:val="18"/>
                  <w:szCs w:val="18"/>
                </w:rPr>
                <w:t>Importing the Well Data</w:t>
              </w:r>
              <w:r w:rsidR="004621FA" w:rsidRPr="004621FA">
                <w:rPr>
                  <w:noProof/>
                  <w:webHidden/>
                  <w:sz w:val="18"/>
                  <w:szCs w:val="18"/>
                </w:rPr>
                <w:tab/>
              </w:r>
              <w:r w:rsidR="004621FA" w:rsidRPr="004621FA">
                <w:rPr>
                  <w:noProof/>
                  <w:webHidden/>
                  <w:sz w:val="18"/>
                  <w:szCs w:val="18"/>
                </w:rPr>
                <w:fldChar w:fldCharType="begin"/>
              </w:r>
              <w:r w:rsidR="004621FA" w:rsidRPr="004621FA">
                <w:rPr>
                  <w:noProof/>
                  <w:webHidden/>
                  <w:sz w:val="18"/>
                  <w:szCs w:val="18"/>
                </w:rPr>
                <w:instrText xml:space="preserve"> PAGEREF _Toc109998585 \h </w:instrText>
              </w:r>
              <w:r w:rsidR="004621FA" w:rsidRPr="004621FA">
                <w:rPr>
                  <w:noProof/>
                  <w:webHidden/>
                  <w:sz w:val="18"/>
                  <w:szCs w:val="18"/>
                </w:rPr>
              </w:r>
              <w:r w:rsidR="004621FA" w:rsidRPr="004621FA">
                <w:rPr>
                  <w:noProof/>
                  <w:webHidden/>
                  <w:sz w:val="18"/>
                  <w:szCs w:val="18"/>
                </w:rPr>
                <w:fldChar w:fldCharType="separate"/>
              </w:r>
              <w:r w:rsidR="007A023D">
                <w:rPr>
                  <w:noProof/>
                  <w:webHidden/>
                  <w:sz w:val="18"/>
                  <w:szCs w:val="18"/>
                </w:rPr>
                <w:t>5</w:t>
              </w:r>
              <w:r w:rsidR="004621FA" w:rsidRPr="004621FA">
                <w:rPr>
                  <w:noProof/>
                  <w:webHidden/>
                  <w:sz w:val="18"/>
                  <w:szCs w:val="18"/>
                </w:rPr>
                <w:fldChar w:fldCharType="end"/>
              </w:r>
            </w:hyperlink>
          </w:p>
          <w:p w:rsidR="004621FA" w:rsidRPr="004621FA" w:rsidRDefault="004803CD">
            <w:pPr>
              <w:pStyle w:val="TOC1"/>
              <w:rPr>
                <w:rFonts w:asciiTheme="minorHAnsi" w:eastAsiaTheme="minorEastAsia" w:hAnsiTheme="minorHAnsi" w:cstheme="minorBidi"/>
                <w:b w:val="0"/>
                <w:noProof/>
                <w:sz w:val="18"/>
                <w:szCs w:val="18"/>
              </w:rPr>
            </w:pPr>
            <w:hyperlink w:anchor="_Toc109998586" w:history="1">
              <w:r w:rsidR="004621FA" w:rsidRPr="004621FA">
                <w:rPr>
                  <w:rStyle w:val="Hyperlink"/>
                  <w:noProof/>
                  <w:sz w:val="18"/>
                  <w:szCs w:val="18"/>
                </w:rPr>
                <w:t>5</w:t>
              </w:r>
              <w:r w:rsidR="004621FA" w:rsidRPr="004621FA">
                <w:rPr>
                  <w:rFonts w:asciiTheme="minorHAnsi" w:eastAsiaTheme="minorEastAsia" w:hAnsiTheme="minorHAnsi" w:cstheme="minorBidi"/>
                  <w:b w:val="0"/>
                  <w:noProof/>
                  <w:sz w:val="18"/>
                  <w:szCs w:val="18"/>
                </w:rPr>
                <w:tab/>
              </w:r>
              <w:r w:rsidR="004621FA" w:rsidRPr="004621FA">
                <w:rPr>
                  <w:rStyle w:val="Hyperlink"/>
                  <w:noProof/>
                  <w:sz w:val="18"/>
                  <w:szCs w:val="18"/>
                </w:rPr>
                <w:t>Setting the CLN Map Data</w:t>
              </w:r>
              <w:r w:rsidR="004621FA" w:rsidRPr="004621FA">
                <w:rPr>
                  <w:noProof/>
                  <w:webHidden/>
                  <w:sz w:val="18"/>
                  <w:szCs w:val="18"/>
                </w:rPr>
                <w:tab/>
              </w:r>
              <w:r w:rsidR="004621FA" w:rsidRPr="004621FA">
                <w:rPr>
                  <w:noProof/>
                  <w:webHidden/>
                  <w:sz w:val="18"/>
                  <w:szCs w:val="18"/>
                </w:rPr>
                <w:fldChar w:fldCharType="begin"/>
              </w:r>
              <w:r w:rsidR="004621FA" w:rsidRPr="004621FA">
                <w:rPr>
                  <w:noProof/>
                  <w:webHidden/>
                  <w:sz w:val="18"/>
                  <w:szCs w:val="18"/>
                </w:rPr>
                <w:instrText xml:space="preserve"> PAGEREF _Toc109998586 \h </w:instrText>
              </w:r>
              <w:r w:rsidR="004621FA" w:rsidRPr="004621FA">
                <w:rPr>
                  <w:noProof/>
                  <w:webHidden/>
                  <w:sz w:val="18"/>
                  <w:szCs w:val="18"/>
                </w:rPr>
              </w:r>
              <w:r w:rsidR="004621FA" w:rsidRPr="004621FA">
                <w:rPr>
                  <w:noProof/>
                  <w:webHidden/>
                  <w:sz w:val="18"/>
                  <w:szCs w:val="18"/>
                </w:rPr>
                <w:fldChar w:fldCharType="separate"/>
              </w:r>
              <w:r w:rsidR="007A023D">
                <w:rPr>
                  <w:noProof/>
                  <w:webHidden/>
                  <w:sz w:val="18"/>
                  <w:szCs w:val="18"/>
                </w:rPr>
                <w:t>6</w:t>
              </w:r>
              <w:r w:rsidR="004621FA" w:rsidRPr="004621FA">
                <w:rPr>
                  <w:noProof/>
                  <w:webHidden/>
                  <w:sz w:val="18"/>
                  <w:szCs w:val="18"/>
                </w:rPr>
                <w:fldChar w:fldCharType="end"/>
              </w:r>
            </w:hyperlink>
          </w:p>
          <w:p w:rsidR="004621FA" w:rsidRPr="004621FA" w:rsidRDefault="004803CD">
            <w:pPr>
              <w:pStyle w:val="TOC1"/>
              <w:rPr>
                <w:rFonts w:asciiTheme="minorHAnsi" w:eastAsiaTheme="minorEastAsia" w:hAnsiTheme="minorHAnsi" w:cstheme="minorBidi"/>
                <w:b w:val="0"/>
                <w:noProof/>
                <w:sz w:val="18"/>
                <w:szCs w:val="18"/>
              </w:rPr>
            </w:pPr>
            <w:hyperlink w:anchor="_Toc109998587" w:history="1">
              <w:r w:rsidR="004621FA" w:rsidRPr="004621FA">
                <w:rPr>
                  <w:rStyle w:val="Hyperlink"/>
                  <w:noProof/>
                  <w:sz w:val="18"/>
                  <w:szCs w:val="18"/>
                </w:rPr>
                <w:t>6</w:t>
              </w:r>
              <w:r w:rsidR="004621FA" w:rsidRPr="004621FA">
                <w:rPr>
                  <w:rFonts w:asciiTheme="minorHAnsi" w:eastAsiaTheme="minorEastAsia" w:hAnsiTheme="minorHAnsi" w:cstheme="minorBidi"/>
                  <w:b w:val="0"/>
                  <w:noProof/>
                  <w:sz w:val="18"/>
                  <w:szCs w:val="18"/>
                </w:rPr>
                <w:tab/>
              </w:r>
              <w:r w:rsidR="004621FA" w:rsidRPr="004621FA">
                <w:rPr>
                  <w:rStyle w:val="Hyperlink"/>
                  <w:noProof/>
                  <w:sz w:val="18"/>
                  <w:szCs w:val="18"/>
                </w:rPr>
                <w:t>Mapping the CLN Wells</w:t>
              </w:r>
              <w:r w:rsidR="004621FA" w:rsidRPr="004621FA">
                <w:rPr>
                  <w:noProof/>
                  <w:webHidden/>
                  <w:sz w:val="18"/>
                  <w:szCs w:val="18"/>
                </w:rPr>
                <w:tab/>
              </w:r>
              <w:r w:rsidR="004621FA" w:rsidRPr="004621FA">
                <w:rPr>
                  <w:noProof/>
                  <w:webHidden/>
                  <w:sz w:val="18"/>
                  <w:szCs w:val="18"/>
                </w:rPr>
                <w:fldChar w:fldCharType="begin"/>
              </w:r>
              <w:r w:rsidR="004621FA" w:rsidRPr="004621FA">
                <w:rPr>
                  <w:noProof/>
                  <w:webHidden/>
                  <w:sz w:val="18"/>
                  <w:szCs w:val="18"/>
                </w:rPr>
                <w:instrText xml:space="preserve"> PAGEREF _Toc109998587 \h </w:instrText>
              </w:r>
              <w:r w:rsidR="004621FA" w:rsidRPr="004621FA">
                <w:rPr>
                  <w:noProof/>
                  <w:webHidden/>
                  <w:sz w:val="18"/>
                  <w:szCs w:val="18"/>
                </w:rPr>
              </w:r>
              <w:r w:rsidR="004621FA" w:rsidRPr="004621FA">
                <w:rPr>
                  <w:noProof/>
                  <w:webHidden/>
                  <w:sz w:val="18"/>
                  <w:szCs w:val="18"/>
                </w:rPr>
                <w:fldChar w:fldCharType="separate"/>
              </w:r>
              <w:r w:rsidR="007A023D">
                <w:rPr>
                  <w:noProof/>
                  <w:webHidden/>
                  <w:sz w:val="18"/>
                  <w:szCs w:val="18"/>
                </w:rPr>
                <w:t>6</w:t>
              </w:r>
              <w:r w:rsidR="004621FA" w:rsidRPr="004621FA">
                <w:rPr>
                  <w:noProof/>
                  <w:webHidden/>
                  <w:sz w:val="18"/>
                  <w:szCs w:val="18"/>
                </w:rPr>
                <w:fldChar w:fldCharType="end"/>
              </w:r>
            </w:hyperlink>
          </w:p>
          <w:p w:rsidR="004621FA" w:rsidRPr="004621FA" w:rsidRDefault="004803CD">
            <w:pPr>
              <w:pStyle w:val="TOC1"/>
              <w:rPr>
                <w:rFonts w:asciiTheme="minorHAnsi" w:eastAsiaTheme="minorEastAsia" w:hAnsiTheme="minorHAnsi" w:cstheme="minorBidi"/>
                <w:b w:val="0"/>
                <w:noProof/>
                <w:sz w:val="18"/>
                <w:szCs w:val="18"/>
              </w:rPr>
            </w:pPr>
            <w:hyperlink w:anchor="_Toc109998588" w:history="1">
              <w:r w:rsidR="004621FA" w:rsidRPr="004621FA">
                <w:rPr>
                  <w:rStyle w:val="Hyperlink"/>
                  <w:noProof/>
                  <w:sz w:val="18"/>
                  <w:szCs w:val="18"/>
                </w:rPr>
                <w:t>7</w:t>
              </w:r>
              <w:r w:rsidR="004621FA" w:rsidRPr="004621FA">
                <w:rPr>
                  <w:rFonts w:asciiTheme="minorHAnsi" w:eastAsiaTheme="minorEastAsia" w:hAnsiTheme="minorHAnsi" w:cstheme="minorBidi"/>
                  <w:b w:val="0"/>
                  <w:noProof/>
                  <w:sz w:val="18"/>
                  <w:szCs w:val="18"/>
                </w:rPr>
                <w:tab/>
              </w:r>
              <w:r w:rsidR="004621FA" w:rsidRPr="004621FA">
                <w:rPr>
                  <w:rStyle w:val="Hyperlink"/>
                  <w:noProof/>
                  <w:sz w:val="18"/>
                  <w:szCs w:val="18"/>
                </w:rPr>
                <w:t>Saving and Running MODFLOW</w:t>
              </w:r>
              <w:r w:rsidR="004621FA" w:rsidRPr="004621FA">
                <w:rPr>
                  <w:noProof/>
                  <w:webHidden/>
                  <w:sz w:val="18"/>
                  <w:szCs w:val="18"/>
                </w:rPr>
                <w:tab/>
              </w:r>
              <w:r w:rsidR="004621FA" w:rsidRPr="004621FA">
                <w:rPr>
                  <w:noProof/>
                  <w:webHidden/>
                  <w:sz w:val="18"/>
                  <w:szCs w:val="18"/>
                </w:rPr>
                <w:fldChar w:fldCharType="begin"/>
              </w:r>
              <w:r w:rsidR="004621FA" w:rsidRPr="004621FA">
                <w:rPr>
                  <w:noProof/>
                  <w:webHidden/>
                  <w:sz w:val="18"/>
                  <w:szCs w:val="18"/>
                </w:rPr>
                <w:instrText xml:space="preserve"> PAGEREF _Toc109998588 \h </w:instrText>
              </w:r>
              <w:r w:rsidR="004621FA" w:rsidRPr="004621FA">
                <w:rPr>
                  <w:noProof/>
                  <w:webHidden/>
                  <w:sz w:val="18"/>
                  <w:szCs w:val="18"/>
                </w:rPr>
              </w:r>
              <w:r w:rsidR="004621FA" w:rsidRPr="004621FA">
                <w:rPr>
                  <w:noProof/>
                  <w:webHidden/>
                  <w:sz w:val="18"/>
                  <w:szCs w:val="18"/>
                </w:rPr>
                <w:fldChar w:fldCharType="separate"/>
              </w:r>
              <w:r w:rsidR="007A023D">
                <w:rPr>
                  <w:noProof/>
                  <w:webHidden/>
                  <w:sz w:val="18"/>
                  <w:szCs w:val="18"/>
                </w:rPr>
                <w:t>8</w:t>
              </w:r>
              <w:r w:rsidR="004621FA" w:rsidRPr="004621FA">
                <w:rPr>
                  <w:noProof/>
                  <w:webHidden/>
                  <w:sz w:val="18"/>
                  <w:szCs w:val="18"/>
                </w:rPr>
                <w:fldChar w:fldCharType="end"/>
              </w:r>
            </w:hyperlink>
          </w:p>
          <w:p w:rsidR="004621FA" w:rsidRPr="004621FA" w:rsidRDefault="004803CD">
            <w:pPr>
              <w:pStyle w:val="TOC1"/>
              <w:rPr>
                <w:rFonts w:asciiTheme="minorHAnsi" w:eastAsiaTheme="minorEastAsia" w:hAnsiTheme="minorHAnsi" w:cstheme="minorBidi"/>
                <w:b w:val="0"/>
                <w:noProof/>
                <w:sz w:val="18"/>
                <w:szCs w:val="18"/>
              </w:rPr>
            </w:pPr>
            <w:hyperlink w:anchor="_Toc109998589" w:history="1">
              <w:r w:rsidR="004621FA" w:rsidRPr="004621FA">
                <w:rPr>
                  <w:rStyle w:val="Hyperlink"/>
                  <w:noProof/>
                  <w:sz w:val="18"/>
                  <w:szCs w:val="18"/>
                </w:rPr>
                <w:t>8</w:t>
              </w:r>
              <w:r w:rsidR="004621FA" w:rsidRPr="004621FA">
                <w:rPr>
                  <w:rFonts w:asciiTheme="minorHAnsi" w:eastAsiaTheme="minorEastAsia" w:hAnsiTheme="minorHAnsi" w:cstheme="minorBidi"/>
                  <w:b w:val="0"/>
                  <w:noProof/>
                  <w:sz w:val="18"/>
                  <w:szCs w:val="18"/>
                </w:rPr>
                <w:tab/>
              </w:r>
              <w:r w:rsidR="004621FA" w:rsidRPr="004621FA">
                <w:rPr>
                  <w:rStyle w:val="Hyperlink"/>
                  <w:noProof/>
                  <w:sz w:val="18"/>
                  <w:szCs w:val="18"/>
                </w:rPr>
                <w:t>Examining the Results</w:t>
              </w:r>
              <w:r w:rsidR="004621FA" w:rsidRPr="004621FA">
                <w:rPr>
                  <w:noProof/>
                  <w:webHidden/>
                  <w:sz w:val="18"/>
                  <w:szCs w:val="18"/>
                </w:rPr>
                <w:tab/>
              </w:r>
              <w:r w:rsidR="004621FA" w:rsidRPr="004621FA">
                <w:rPr>
                  <w:noProof/>
                  <w:webHidden/>
                  <w:sz w:val="18"/>
                  <w:szCs w:val="18"/>
                </w:rPr>
                <w:fldChar w:fldCharType="begin"/>
              </w:r>
              <w:r w:rsidR="004621FA" w:rsidRPr="004621FA">
                <w:rPr>
                  <w:noProof/>
                  <w:webHidden/>
                  <w:sz w:val="18"/>
                  <w:szCs w:val="18"/>
                </w:rPr>
                <w:instrText xml:space="preserve"> PAGEREF _Toc109998589 \h </w:instrText>
              </w:r>
              <w:r w:rsidR="004621FA" w:rsidRPr="004621FA">
                <w:rPr>
                  <w:noProof/>
                  <w:webHidden/>
                  <w:sz w:val="18"/>
                  <w:szCs w:val="18"/>
                </w:rPr>
              </w:r>
              <w:r w:rsidR="004621FA" w:rsidRPr="004621FA">
                <w:rPr>
                  <w:noProof/>
                  <w:webHidden/>
                  <w:sz w:val="18"/>
                  <w:szCs w:val="18"/>
                </w:rPr>
                <w:fldChar w:fldCharType="separate"/>
              </w:r>
              <w:r w:rsidR="007A023D">
                <w:rPr>
                  <w:noProof/>
                  <w:webHidden/>
                  <w:sz w:val="18"/>
                  <w:szCs w:val="18"/>
                </w:rPr>
                <w:t>8</w:t>
              </w:r>
              <w:r w:rsidR="004621FA" w:rsidRPr="004621FA">
                <w:rPr>
                  <w:noProof/>
                  <w:webHidden/>
                  <w:sz w:val="18"/>
                  <w:szCs w:val="18"/>
                </w:rPr>
                <w:fldChar w:fldCharType="end"/>
              </w:r>
            </w:hyperlink>
          </w:p>
          <w:p w:rsidR="004621FA" w:rsidRPr="004621FA" w:rsidRDefault="004803CD">
            <w:pPr>
              <w:pStyle w:val="TOC1"/>
              <w:rPr>
                <w:rFonts w:asciiTheme="minorHAnsi" w:eastAsiaTheme="minorEastAsia" w:hAnsiTheme="minorHAnsi" w:cstheme="minorBidi"/>
                <w:b w:val="0"/>
                <w:noProof/>
                <w:sz w:val="18"/>
                <w:szCs w:val="18"/>
              </w:rPr>
            </w:pPr>
            <w:hyperlink w:anchor="_Toc109998590" w:history="1">
              <w:r w:rsidR="004621FA" w:rsidRPr="004621FA">
                <w:rPr>
                  <w:rStyle w:val="Hyperlink"/>
                  <w:noProof/>
                  <w:sz w:val="18"/>
                  <w:szCs w:val="18"/>
                </w:rPr>
                <w:t>9</w:t>
              </w:r>
              <w:r w:rsidR="004621FA" w:rsidRPr="004621FA">
                <w:rPr>
                  <w:rFonts w:asciiTheme="minorHAnsi" w:eastAsiaTheme="minorEastAsia" w:hAnsiTheme="minorHAnsi" w:cstheme="minorBidi"/>
                  <w:b w:val="0"/>
                  <w:noProof/>
                  <w:sz w:val="18"/>
                  <w:szCs w:val="18"/>
                </w:rPr>
                <w:tab/>
              </w:r>
              <w:r w:rsidR="004621FA" w:rsidRPr="004621FA">
                <w:rPr>
                  <w:rStyle w:val="Hyperlink"/>
                  <w:noProof/>
                  <w:sz w:val="18"/>
                  <w:szCs w:val="18"/>
                </w:rPr>
                <w:t>Conclusion</w:t>
              </w:r>
              <w:r w:rsidR="004621FA" w:rsidRPr="004621FA">
                <w:rPr>
                  <w:noProof/>
                  <w:webHidden/>
                  <w:sz w:val="18"/>
                  <w:szCs w:val="18"/>
                </w:rPr>
                <w:tab/>
              </w:r>
              <w:r w:rsidR="004621FA" w:rsidRPr="004621FA">
                <w:rPr>
                  <w:noProof/>
                  <w:webHidden/>
                  <w:sz w:val="18"/>
                  <w:szCs w:val="18"/>
                </w:rPr>
                <w:fldChar w:fldCharType="begin"/>
              </w:r>
              <w:r w:rsidR="004621FA" w:rsidRPr="004621FA">
                <w:rPr>
                  <w:noProof/>
                  <w:webHidden/>
                  <w:sz w:val="18"/>
                  <w:szCs w:val="18"/>
                </w:rPr>
                <w:instrText xml:space="preserve"> PAGEREF _Toc109998590 \h </w:instrText>
              </w:r>
              <w:r w:rsidR="004621FA" w:rsidRPr="004621FA">
                <w:rPr>
                  <w:noProof/>
                  <w:webHidden/>
                  <w:sz w:val="18"/>
                  <w:szCs w:val="18"/>
                </w:rPr>
              </w:r>
              <w:r w:rsidR="004621FA" w:rsidRPr="004621FA">
                <w:rPr>
                  <w:noProof/>
                  <w:webHidden/>
                  <w:sz w:val="18"/>
                  <w:szCs w:val="18"/>
                </w:rPr>
                <w:fldChar w:fldCharType="separate"/>
              </w:r>
              <w:r w:rsidR="007A023D">
                <w:rPr>
                  <w:noProof/>
                  <w:webHidden/>
                  <w:sz w:val="18"/>
                  <w:szCs w:val="18"/>
                </w:rPr>
                <w:t>10</w:t>
              </w:r>
              <w:r w:rsidR="004621FA" w:rsidRPr="004621FA">
                <w:rPr>
                  <w:noProof/>
                  <w:webHidden/>
                  <w:sz w:val="18"/>
                  <w:szCs w:val="18"/>
                </w:rPr>
                <w:fldChar w:fldCharType="end"/>
              </w:r>
            </w:hyperlink>
          </w:p>
          <w:p w:rsidR="00887603" w:rsidRPr="005B5313" w:rsidRDefault="00887603" w:rsidP="005B5313">
            <w:pPr>
              <w:spacing w:before="0" w:after="0"/>
              <w:ind w:left="0"/>
              <w:rPr>
                <w:sz w:val="6"/>
                <w:szCs w:val="6"/>
              </w:rPr>
            </w:pPr>
            <w:r w:rsidRPr="002B767D">
              <w:rPr>
                <w:rFonts w:cs="Arial"/>
                <w:smallCaps/>
                <w:sz w:val="18"/>
                <w:szCs w:val="18"/>
              </w:rPr>
              <w:fldChar w:fldCharType="end"/>
            </w:r>
          </w:p>
        </w:tc>
      </w:tr>
    </w:tbl>
    <w:p w:rsidR="00506A05" w:rsidRDefault="00506A05" w:rsidP="00AC1FAC">
      <w:pPr>
        <w:pStyle w:val="Heading1"/>
      </w:pPr>
      <w:bookmarkStart w:id="1" w:name="_Toc85634501"/>
      <w:bookmarkStart w:id="2" w:name="_Toc109998581"/>
      <w:bookmarkStart w:id="3" w:name="_Toc117573605"/>
      <w:r>
        <w:t>Introduction</w:t>
      </w:r>
      <w:bookmarkEnd w:id="1"/>
      <w:bookmarkEnd w:id="2"/>
    </w:p>
    <w:bookmarkEnd w:id="3"/>
    <w:p w:rsidR="004621FA" w:rsidRDefault="004621FA" w:rsidP="004621FA">
      <w:pPr>
        <w:pStyle w:val="BodyText"/>
      </w:pPr>
      <w:r>
        <w:t>The Connected Linear Network (CLN) process was developed for MODFLOW-USG to model one-dimensional connected features that are much smaller than a groundwater flow model’s cells.</w:t>
      </w:r>
      <w:r>
        <w:rPr>
          <w:rStyle w:val="FootnoteReference"/>
        </w:rPr>
        <w:footnoteReference w:id="1"/>
      </w:r>
      <w:r>
        <w:t xml:space="preserve"> For MODFLOW-USG, the CLN process can be used to replace wells that would use the MNW1 or MNW2 package in other versions of MODFLOW. </w:t>
      </w:r>
    </w:p>
    <w:p w:rsidR="004621FA" w:rsidRDefault="004621FA" w:rsidP="004621FA">
      <w:pPr>
        <w:pStyle w:val="BodyText"/>
      </w:pPr>
      <w:r>
        <w:t>This tutorial demonstrates how to use multi-node wells with MODFLOW-USG. An existing simulation that uses the MNW2 package will be opened. That simulation will be changed to use MODFLOW-USG. CLN wells will be added using a conceptual model. The new simulation will then be run and the results will be examined.</w:t>
      </w:r>
    </w:p>
    <w:p w:rsidR="004621FA" w:rsidRDefault="004621FA" w:rsidP="004621FA">
      <w:pPr>
        <w:pStyle w:val="Heading2"/>
        <w:tabs>
          <w:tab w:val="clear" w:pos="1440"/>
          <w:tab w:val="left" w:pos="1728"/>
        </w:tabs>
        <w:ind w:left="1728"/>
      </w:pPr>
      <w:bookmarkStart w:id="4" w:name="_Toc528237891"/>
      <w:bookmarkStart w:id="5" w:name="_Toc109998582"/>
      <w:r>
        <w:t>Description of Problem</w:t>
      </w:r>
      <w:bookmarkEnd w:id="4"/>
      <w:bookmarkEnd w:id="5"/>
    </w:p>
    <w:p w:rsidR="004621FA" w:rsidRDefault="004621FA" w:rsidP="004621FA">
      <w:pPr>
        <w:pStyle w:val="BodyText"/>
      </w:pPr>
      <w:r>
        <w:t>The problem in this tutorial is the same simulation (</w:t>
      </w:r>
      <w:r>
        <w:fldChar w:fldCharType="begin"/>
      </w:r>
      <w:r>
        <w:instrText xml:space="preserve"> REF _Ref427243641 \h </w:instrText>
      </w:r>
      <w:r>
        <w:fldChar w:fldCharType="separate"/>
      </w:r>
      <w:r w:rsidR="007A023D">
        <w:t xml:space="preserve">Figure </w:t>
      </w:r>
      <w:r w:rsidR="007A023D">
        <w:rPr>
          <w:noProof/>
        </w:rPr>
        <w:t>1</w:t>
      </w:r>
      <w:r>
        <w:fldChar w:fldCharType="end"/>
      </w:r>
      <w:r>
        <w:t>) described in the MNW1 documentation as follows:</w:t>
      </w:r>
    </w:p>
    <w:p w:rsidR="004621FA" w:rsidRDefault="004621FA" w:rsidP="004621FA">
      <w:pPr>
        <w:pStyle w:val="BQ"/>
      </w:pPr>
      <w:r w:rsidRPr="00CB5A46">
        <w:t xml:space="preserve">The system consists of two aquifers that are separated by a 50-foot-thick confining unit. The upper aquifer is unconfined, has a hydraulic conductivity of 60 </w:t>
      </w:r>
      <w:proofErr w:type="spellStart"/>
      <w:r w:rsidRPr="00CB5A46">
        <w:t>ft</w:t>
      </w:r>
      <w:proofErr w:type="spellEnd"/>
      <w:r w:rsidRPr="00CB5A46">
        <w:t xml:space="preserve">/d, and has a uniform base of 50 </w:t>
      </w:r>
      <w:proofErr w:type="spellStart"/>
      <w:r w:rsidRPr="00CB5A46">
        <w:t>ft</w:t>
      </w:r>
      <w:proofErr w:type="spellEnd"/>
      <w:r w:rsidRPr="00CB5A46">
        <w:t xml:space="preserve"> above the datum. The lower aquifer is confined and has a transmissivity </w:t>
      </w:r>
      <w:proofErr w:type="gramStart"/>
      <w:r w:rsidRPr="00CB5A46">
        <w:t>of 15,000 ft</w:t>
      </w:r>
      <w:r w:rsidRPr="00570356">
        <w:rPr>
          <w:vertAlign w:val="superscript"/>
        </w:rPr>
        <w:t>2</w:t>
      </w:r>
      <w:r w:rsidRPr="00CB5A46">
        <w:t>/d. Storage coefficients of 0.05 and 0.0001 were assigned to layers 1 and 2, respectively</w:t>
      </w:r>
      <w:proofErr w:type="gramEnd"/>
      <w:r w:rsidRPr="00CB5A46">
        <w:t>. The 66-mi</w:t>
      </w:r>
      <w:r w:rsidRPr="00A31D4D">
        <w:rPr>
          <w:vertAlign w:val="superscript"/>
        </w:rPr>
        <w:t>2</w:t>
      </w:r>
      <w:r w:rsidRPr="00CB5A46">
        <w:t xml:space="preserve"> area of the test problem was divided into</w:t>
      </w:r>
      <w:r>
        <w:t xml:space="preserve"> 21 rows of 14 columns. Uniform</w:t>
      </w:r>
      <w:r w:rsidRPr="00CB5A46">
        <w:t xml:space="preserve"> square cells that measured 2,500 </w:t>
      </w:r>
      <w:proofErr w:type="spellStart"/>
      <w:r w:rsidRPr="00CB5A46">
        <w:t>ft</w:t>
      </w:r>
      <w:proofErr w:type="spellEnd"/>
      <w:r w:rsidRPr="00CB5A46">
        <w:t xml:space="preserve"> on a side were used throughout the simulated area. Specified heads and drains are assigned in layer 1 and are maintained at the same elevations for all stress periods</w:t>
      </w:r>
      <w:r>
        <w:t>.</w:t>
      </w:r>
    </w:p>
    <w:p w:rsidR="004621FA" w:rsidRDefault="004621FA" w:rsidP="004621FA">
      <w:pPr>
        <w:pStyle w:val="BQ"/>
      </w:pPr>
      <w:r w:rsidRPr="00CB5A46">
        <w:t>A period of 1,000,970 days was simulated with 5 stress periods. The first two stress periods simulated steady-state conditions, which were achieved by having each stress period be 500,000 days long. Recharge during stress periods 1 and 2 was a uniform 7 inches per year (in</w:t>
      </w:r>
      <w:proofErr w:type="gramStart"/>
      <w:r w:rsidRPr="00CB5A46">
        <w:t>./</w:t>
      </w:r>
      <w:proofErr w:type="spellStart"/>
      <w:proofErr w:type="gramEnd"/>
      <w:r w:rsidRPr="00CB5A46">
        <w:t>yr</w:t>
      </w:r>
      <w:proofErr w:type="spellEnd"/>
      <w:r w:rsidRPr="00CB5A46">
        <w:t xml:space="preserve">). No </w:t>
      </w:r>
      <w:proofErr w:type="spellStart"/>
      <w:r w:rsidRPr="00CB5A46">
        <w:t>pumpage</w:t>
      </w:r>
      <w:proofErr w:type="spellEnd"/>
      <w:r w:rsidRPr="00CB5A46">
        <w:t xml:space="preserve"> was extracted during stress period 1 but multi-node wells were simulated. About 950,000 ft</w:t>
      </w:r>
      <w:r w:rsidRPr="00570356">
        <w:rPr>
          <w:vertAlign w:val="superscript"/>
        </w:rPr>
        <w:t>3</w:t>
      </w:r>
      <w:r w:rsidRPr="00CB5A46">
        <w:t xml:space="preserve">/d of </w:t>
      </w:r>
      <w:proofErr w:type="spellStart"/>
      <w:r w:rsidRPr="00CB5A46">
        <w:t>pumpage</w:t>
      </w:r>
      <w:proofErr w:type="spellEnd"/>
      <w:r w:rsidRPr="00CB5A46">
        <w:t xml:space="preserve"> was extracted during stress period 2; this is about 35 percent of the total volumetric budget. Transient conditions were simulated during stress periods 3, 4, and 5, which were periods of 60, 180, and 730 days, respectively. Uniform recharge rates of 2, 0, and 12 in</w:t>
      </w:r>
      <w:proofErr w:type="gramStart"/>
      <w:r w:rsidRPr="00CB5A46">
        <w:t>./</w:t>
      </w:r>
      <w:proofErr w:type="spellStart"/>
      <w:proofErr w:type="gramEnd"/>
      <w:r w:rsidRPr="00CB5A46">
        <w:t>yr</w:t>
      </w:r>
      <w:proofErr w:type="spellEnd"/>
      <w:r w:rsidRPr="00CB5A46">
        <w:t xml:space="preserve">, </w:t>
      </w:r>
      <w:r w:rsidRPr="00CB5A46">
        <w:lastRenderedPageBreak/>
        <w:t>respectively, were applied during stress periods 3, 4, and 5. In addition to the simulation of two multi-node wells (wells A and B), there are 15 other single-node wells that have a combined discharge of 935,350 ft</w:t>
      </w:r>
      <w:r w:rsidRPr="00570356">
        <w:rPr>
          <w:vertAlign w:val="superscript"/>
        </w:rPr>
        <w:t>3</w:t>
      </w:r>
      <w:r w:rsidRPr="00CB5A46">
        <w:t>/d for stress periods 2 through 5</w:t>
      </w:r>
      <w:r>
        <w:t>.</w:t>
      </w:r>
      <w:r>
        <w:rPr>
          <w:rStyle w:val="FootnoteReference"/>
        </w:rPr>
        <w:footnoteReference w:id="2"/>
      </w:r>
    </w:p>
    <w:p w:rsidR="004621FA" w:rsidRDefault="004621FA" w:rsidP="004621FA">
      <w:pPr>
        <w:pStyle w:val="BodyText"/>
      </w:pPr>
      <w:r>
        <w:t>For this tutorial, the single cell wells will be modeled using the WEL package, and the multi-cell wells (Well-A and Well-B) will be modeled using the CLN package.</w:t>
      </w:r>
    </w:p>
    <w:tbl>
      <w:tblPr>
        <w:tblW w:w="9468" w:type="dxa"/>
        <w:tblInd w:w="108" w:type="dxa"/>
        <w:tblLayout w:type="fixed"/>
        <w:tblLook w:val="01E0" w:firstRow="1" w:lastRow="1" w:firstColumn="1" w:lastColumn="1" w:noHBand="0" w:noVBand="0"/>
      </w:tblPr>
      <w:tblGrid>
        <w:gridCol w:w="3960"/>
        <w:gridCol w:w="5508"/>
      </w:tblGrid>
      <w:tr w:rsidR="004621FA" w:rsidTr="00F17778">
        <w:trPr>
          <w:trHeight w:val="3897"/>
        </w:trPr>
        <w:tc>
          <w:tcPr>
            <w:tcW w:w="3960" w:type="dxa"/>
            <w:vAlign w:val="bottom"/>
          </w:tcPr>
          <w:p w:rsidR="004621FA" w:rsidRDefault="004621FA" w:rsidP="00F17778">
            <w:pPr>
              <w:ind w:left="0"/>
              <w:jc w:val="center"/>
            </w:pPr>
            <w:r>
              <w:rPr>
                <w:noProof/>
              </w:rPr>
              <w:drawing>
                <wp:inline distT="0" distB="0" distL="0" distR="0" wp14:anchorId="110FBD93" wp14:editId="23E875F0">
                  <wp:extent cx="2390775" cy="35337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3533775"/>
                          </a:xfrm>
                          <a:prstGeom prst="rect">
                            <a:avLst/>
                          </a:prstGeom>
                          <a:noFill/>
                          <a:ln>
                            <a:noFill/>
                          </a:ln>
                        </pic:spPr>
                      </pic:pic>
                    </a:graphicData>
                  </a:graphic>
                </wp:inline>
              </w:drawing>
            </w:r>
          </w:p>
        </w:tc>
        <w:tc>
          <w:tcPr>
            <w:tcW w:w="5508" w:type="dxa"/>
            <w:vAlign w:val="bottom"/>
          </w:tcPr>
          <w:p w:rsidR="004621FA" w:rsidRDefault="004621FA" w:rsidP="00F17778">
            <w:pPr>
              <w:ind w:left="0"/>
              <w:jc w:val="center"/>
            </w:pPr>
            <w:r>
              <w:rPr>
                <w:noProof/>
              </w:rPr>
              <w:drawing>
                <wp:inline distT="0" distB="0" distL="0" distR="0" wp14:anchorId="2801413F" wp14:editId="5330C52F">
                  <wp:extent cx="3343275" cy="17621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3275" cy="1762125"/>
                          </a:xfrm>
                          <a:prstGeom prst="rect">
                            <a:avLst/>
                          </a:prstGeom>
                          <a:noFill/>
                          <a:ln>
                            <a:noFill/>
                          </a:ln>
                        </pic:spPr>
                      </pic:pic>
                    </a:graphicData>
                  </a:graphic>
                </wp:inline>
              </w:drawing>
            </w:r>
          </w:p>
        </w:tc>
      </w:tr>
    </w:tbl>
    <w:p w:rsidR="004621FA" w:rsidRDefault="004621FA" w:rsidP="004621FA">
      <w:pPr>
        <w:pStyle w:val="Caption"/>
        <w:ind w:left="720" w:firstLine="0"/>
      </w:pPr>
      <w:bookmarkStart w:id="6" w:name="_Ref427243641"/>
      <w:r>
        <w:t xml:space="preserve">Figure </w:t>
      </w:r>
      <w:r w:rsidR="004803CD">
        <w:fldChar w:fldCharType="begin"/>
      </w:r>
      <w:r w:rsidR="004803CD">
        <w:instrText xml:space="preserve"> SEQ Figure \* ARABIC </w:instrText>
      </w:r>
      <w:r w:rsidR="004803CD">
        <w:fldChar w:fldCharType="separate"/>
      </w:r>
      <w:r w:rsidR="007A023D">
        <w:rPr>
          <w:noProof/>
        </w:rPr>
        <w:t>1</w:t>
      </w:r>
      <w:r w:rsidR="004803CD">
        <w:rPr>
          <w:noProof/>
        </w:rPr>
        <w:fldChar w:fldCharType="end"/>
      </w:r>
      <w:bookmarkEnd w:id="6"/>
      <w:r>
        <w:t xml:space="preserve">       Flow model from MNW1 documentation</w:t>
      </w:r>
      <w:r>
        <w:rPr>
          <w:rStyle w:val="FootnoteReference"/>
        </w:rPr>
        <w:footnoteReference w:id="3"/>
      </w:r>
    </w:p>
    <w:p w:rsidR="004621FA" w:rsidRDefault="004621FA" w:rsidP="004621FA">
      <w:pPr>
        <w:pStyle w:val="Heading1"/>
      </w:pPr>
      <w:bookmarkStart w:id="7" w:name="_Toc528237892"/>
      <w:bookmarkStart w:id="8" w:name="_Toc109998583"/>
      <w:r>
        <w:t>Getting Started</w:t>
      </w:r>
      <w:bookmarkEnd w:id="7"/>
      <w:bookmarkEnd w:id="8"/>
    </w:p>
    <w:p w:rsidR="004621FA" w:rsidRDefault="004621FA" w:rsidP="004621FA">
      <w:pPr>
        <w:pStyle w:val="BodyText"/>
      </w:pPr>
      <w:r>
        <w:t>Do the following to get started:</w:t>
      </w:r>
    </w:p>
    <w:p w:rsidR="004621FA" w:rsidRDefault="004621FA" w:rsidP="004621FA">
      <w:pPr>
        <w:numPr>
          <w:ilvl w:val="0"/>
          <w:numId w:val="22"/>
        </w:numPr>
      </w:pPr>
      <w:r>
        <w:t xml:space="preserve">If necessary, launch GMS. </w:t>
      </w:r>
    </w:p>
    <w:p w:rsidR="004621FA" w:rsidRDefault="004621FA" w:rsidP="004621FA">
      <w:pPr>
        <w:numPr>
          <w:ilvl w:val="0"/>
          <w:numId w:val="22"/>
        </w:numPr>
      </w:pPr>
      <w:r>
        <w:t xml:space="preserve">If GMS is already running, select </w:t>
      </w:r>
      <w:r w:rsidRPr="00E623C5">
        <w:rPr>
          <w:i/>
        </w:rPr>
        <w:t xml:space="preserve">File | </w:t>
      </w:r>
      <w:r w:rsidRPr="006E2E7B">
        <w:rPr>
          <w:b/>
        </w:rPr>
        <w:t>New</w:t>
      </w:r>
      <w:r>
        <w:t xml:space="preserve"> to ensure that the program settings are restored to their default state.</w:t>
      </w:r>
    </w:p>
    <w:p w:rsidR="004621FA" w:rsidRDefault="004621FA" w:rsidP="004621FA">
      <w:pPr>
        <w:numPr>
          <w:ilvl w:val="0"/>
          <w:numId w:val="22"/>
        </w:numPr>
      </w:pPr>
      <w:r>
        <w:t xml:space="preserve">Click </w:t>
      </w:r>
      <w:r w:rsidRPr="0068316F">
        <w:rPr>
          <w:b/>
        </w:rPr>
        <w:t>Open</w:t>
      </w:r>
      <w:r>
        <w:t xml:space="preserve"> </w:t>
      </w:r>
      <w:r>
        <w:rPr>
          <w:noProof/>
        </w:rPr>
        <w:drawing>
          <wp:inline distT="0" distB="0" distL="0" distR="0" wp14:anchorId="110977DD" wp14:editId="33482051">
            <wp:extent cx="152400" cy="133350"/>
            <wp:effectExtent l="0" t="0" r="0" b="0"/>
            <wp:docPr id="33" name="Picture 33"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Open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(or </w:t>
      </w:r>
      <w:r w:rsidRPr="0068316F">
        <w:rPr>
          <w:i/>
        </w:rPr>
        <w:t xml:space="preserve">File | </w:t>
      </w:r>
      <w:r w:rsidRPr="0068316F">
        <w:rPr>
          <w:b/>
        </w:rPr>
        <w:t>Open</w:t>
      </w:r>
      <w:r>
        <w:rPr>
          <w:b/>
        </w:rPr>
        <w:t>…</w:t>
      </w:r>
      <w:r>
        <w:t xml:space="preserve">) to bring up the </w:t>
      </w:r>
      <w:r w:rsidRPr="0068316F">
        <w:rPr>
          <w:i/>
        </w:rPr>
        <w:t>Open</w:t>
      </w:r>
      <w:r>
        <w:t xml:space="preserve"> dialog.</w:t>
      </w:r>
    </w:p>
    <w:p w:rsidR="004621FA" w:rsidRPr="00073B83" w:rsidRDefault="004621FA" w:rsidP="004621FA">
      <w:pPr>
        <w:numPr>
          <w:ilvl w:val="0"/>
          <w:numId w:val="22"/>
        </w:numPr>
      </w:pPr>
      <w:r>
        <w:t xml:space="preserve">Browse to the </w:t>
      </w:r>
      <w:proofErr w:type="spellStart"/>
      <w:r w:rsidRPr="0068316F">
        <w:rPr>
          <w:i/>
        </w:rPr>
        <w:t>ClnP</w:t>
      </w:r>
      <w:r>
        <w:rPr>
          <w:i/>
        </w:rPr>
        <w:t>rocess</w:t>
      </w:r>
      <w:proofErr w:type="spellEnd"/>
      <w:r>
        <w:t xml:space="preserve"> directory and select “mnw2.gpr”.</w:t>
      </w:r>
    </w:p>
    <w:p w:rsidR="004621FA" w:rsidRDefault="004621FA" w:rsidP="004621FA">
      <w:pPr>
        <w:numPr>
          <w:ilvl w:val="0"/>
          <w:numId w:val="22"/>
        </w:numPr>
      </w:pPr>
      <w:r>
        <w:t xml:space="preserve">Click </w:t>
      </w:r>
      <w:r w:rsidRPr="00A413B9">
        <w:rPr>
          <w:b/>
        </w:rPr>
        <w:t>Open</w:t>
      </w:r>
      <w:r>
        <w:t xml:space="preserve"> to import the file and close the </w:t>
      </w:r>
      <w:r w:rsidRPr="00A413B9">
        <w:rPr>
          <w:i/>
        </w:rPr>
        <w:t>Open</w:t>
      </w:r>
      <w:r>
        <w:t xml:space="preserve"> dialog.</w:t>
      </w:r>
    </w:p>
    <w:p w:rsidR="004621FA" w:rsidRDefault="004621FA" w:rsidP="004621FA">
      <w:pPr>
        <w:pStyle w:val="BodyText"/>
      </w:pPr>
      <w:r>
        <w:lastRenderedPageBreak/>
        <w:t xml:space="preserve">The Graphics Window should appear as in </w:t>
      </w:r>
      <w:r>
        <w:fldChar w:fldCharType="begin"/>
      </w:r>
      <w:r>
        <w:instrText xml:space="preserve"> REF _Ref522284084 \h </w:instrText>
      </w:r>
      <w:r>
        <w:fldChar w:fldCharType="separate"/>
      </w:r>
      <w:r w:rsidR="007A023D">
        <w:t xml:space="preserve">Figure </w:t>
      </w:r>
      <w:r w:rsidR="007A023D">
        <w:rPr>
          <w:noProof/>
        </w:rPr>
        <w:t>2</w:t>
      </w:r>
      <w:r>
        <w:fldChar w:fldCharType="end"/>
      </w:r>
      <w:r>
        <w:t>. Purple</w:t>
      </w:r>
      <w:r w:rsidR="009B7780">
        <w:t xml:space="preserve"> circle-shaped</w:t>
      </w:r>
      <w:r>
        <w:t xml:space="preserve"> symbols representing the specified head boundary conditions appear along the right column of the grid. Wells are represented by yellow squares grouped mostly in the top half. The drain package boundary conditions are represented by the row of green circles near the center of the grid.</w:t>
      </w:r>
    </w:p>
    <w:p w:rsidR="004621FA" w:rsidRDefault="004621FA" w:rsidP="004621FA">
      <w:pPr>
        <w:keepNext/>
      </w:pPr>
      <w:r>
        <w:rPr>
          <w:noProof/>
        </w:rPr>
        <w:drawing>
          <wp:inline distT="0" distB="0" distL="0" distR="0" wp14:anchorId="187302E5" wp14:editId="0F42BC6C">
            <wp:extent cx="3629025" cy="369570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29025" cy="3695700"/>
                    </a:xfrm>
                    <a:prstGeom prst="rect">
                      <a:avLst/>
                    </a:prstGeom>
                    <a:noFill/>
                    <a:ln w="12700" cmpd="sng">
                      <a:solidFill>
                        <a:srgbClr val="000000"/>
                      </a:solidFill>
                      <a:miter lim="800000"/>
                      <a:headEnd/>
                      <a:tailEnd/>
                    </a:ln>
                    <a:effectLst/>
                  </pic:spPr>
                </pic:pic>
              </a:graphicData>
            </a:graphic>
          </wp:inline>
        </w:drawing>
      </w:r>
    </w:p>
    <w:p w:rsidR="004621FA" w:rsidRDefault="004621FA" w:rsidP="004621FA">
      <w:pPr>
        <w:pStyle w:val="Caption"/>
      </w:pPr>
      <w:r>
        <w:t xml:space="preserve">      </w:t>
      </w:r>
      <w:bookmarkStart w:id="9" w:name="_Ref522284084"/>
      <w:r>
        <w:t xml:space="preserve">Figure </w:t>
      </w:r>
      <w:r w:rsidR="004803CD">
        <w:fldChar w:fldCharType="begin"/>
      </w:r>
      <w:r w:rsidR="004803CD">
        <w:instrText xml:space="preserve"> SEQ Figure \* ARABIC </w:instrText>
      </w:r>
      <w:r w:rsidR="004803CD">
        <w:fldChar w:fldCharType="separate"/>
      </w:r>
      <w:r w:rsidR="007A023D">
        <w:rPr>
          <w:noProof/>
        </w:rPr>
        <w:t>2</w:t>
      </w:r>
      <w:r w:rsidR="004803CD">
        <w:rPr>
          <w:noProof/>
        </w:rPr>
        <w:fldChar w:fldCharType="end"/>
      </w:r>
      <w:bookmarkEnd w:id="9"/>
      <w:r>
        <w:t xml:space="preserve">      </w:t>
      </w:r>
      <w:r w:rsidRPr="009E5109">
        <w:t>Imported CLN package example</w:t>
      </w:r>
    </w:p>
    <w:p w:rsidR="004621FA" w:rsidRDefault="004621FA" w:rsidP="004621FA">
      <w:pPr>
        <w:pStyle w:val="BodyText"/>
      </w:pPr>
      <w:r>
        <w:t>In order to use the CLN process, MODFLOW-USG needs to be used.</w:t>
      </w:r>
    </w:p>
    <w:p w:rsidR="004621FA" w:rsidRDefault="004621FA" w:rsidP="004621FA">
      <w:pPr>
        <w:numPr>
          <w:ilvl w:val="0"/>
          <w:numId w:val="22"/>
        </w:numPr>
      </w:pPr>
      <w:r>
        <w:t xml:space="preserve">Select </w:t>
      </w:r>
      <w:r w:rsidRPr="00267413">
        <w:rPr>
          <w:i/>
        </w:rPr>
        <w:t>MODFLOW</w:t>
      </w:r>
      <w:r>
        <w:t xml:space="preserve"> | </w:t>
      </w:r>
      <w:r w:rsidRPr="00267413">
        <w:rPr>
          <w:b/>
        </w:rPr>
        <w:t>Global Options</w:t>
      </w:r>
      <w:r>
        <w:t xml:space="preserve"> to bring up the </w:t>
      </w:r>
      <w:r w:rsidRPr="00267413">
        <w:rPr>
          <w:i/>
        </w:rPr>
        <w:t>MODFLOW Global/Basic Package</w:t>
      </w:r>
      <w:r>
        <w:t xml:space="preserve"> dialog.</w:t>
      </w:r>
    </w:p>
    <w:p w:rsidR="004621FA" w:rsidRDefault="004621FA" w:rsidP="004621FA">
      <w:pPr>
        <w:numPr>
          <w:ilvl w:val="0"/>
          <w:numId w:val="22"/>
        </w:numPr>
      </w:pPr>
      <w:r>
        <w:t xml:space="preserve">In the </w:t>
      </w:r>
      <w:r>
        <w:rPr>
          <w:i/>
        </w:rPr>
        <w:t>MODFLOW version</w:t>
      </w:r>
      <w:r>
        <w:t xml:space="preserve"> section, select the </w:t>
      </w:r>
      <w:r w:rsidRPr="00334654">
        <w:rPr>
          <w:i/>
        </w:rPr>
        <w:t>USG</w:t>
      </w:r>
      <w:r>
        <w:t xml:space="preserve"> button.</w:t>
      </w:r>
    </w:p>
    <w:p w:rsidR="004621FA" w:rsidRDefault="004621FA" w:rsidP="004621FA">
      <w:pPr>
        <w:numPr>
          <w:ilvl w:val="0"/>
          <w:numId w:val="22"/>
        </w:numPr>
      </w:pPr>
      <w:r>
        <w:t xml:space="preserve">Click </w:t>
      </w:r>
      <w:r>
        <w:rPr>
          <w:b/>
        </w:rPr>
        <w:t>OK</w:t>
      </w:r>
      <w:r>
        <w:t xml:space="preserve"> to close the </w:t>
      </w:r>
      <w:r w:rsidRPr="00267413">
        <w:rPr>
          <w:i/>
        </w:rPr>
        <w:t>MODFLOW Global/Basic Package</w:t>
      </w:r>
      <w:r>
        <w:t xml:space="preserve"> dialog.</w:t>
      </w:r>
    </w:p>
    <w:p w:rsidR="004621FA" w:rsidRDefault="004621FA" w:rsidP="004621FA">
      <w:pPr>
        <w:numPr>
          <w:ilvl w:val="0"/>
          <w:numId w:val="22"/>
        </w:numPr>
      </w:pPr>
      <w:r>
        <w:t xml:space="preserve">An alert will appear, advising that MODFLOW-USG doesn’t support the MNW2 package. Click </w:t>
      </w:r>
      <w:proofErr w:type="gramStart"/>
      <w:r>
        <w:rPr>
          <w:b/>
        </w:rPr>
        <w:t>Yes</w:t>
      </w:r>
      <w:proofErr w:type="gramEnd"/>
      <w:r>
        <w:t xml:space="preserve"> to turn off the package and continue.</w:t>
      </w:r>
    </w:p>
    <w:p w:rsidR="004621FA" w:rsidRDefault="004621FA" w:rsidP="004621FA">
      <w:pPr>
        <w:numPr>
          <w:ilvl w:val="0"/>
          <w:numId w:val="22"/>
        </w:numPr>
      </w:pPr>
      <w:r>
        <w:t xml:space="preserve">An alert will appear, stating that MODFLOW-USG only supports the SMS solver, and the solver has been switched to that one. Click </w:t>
      </w:r>
      <w:r>
        <w:rPr>
          <w:b/>
        </w:rPr>
        <w:t>OK</w:t>
      </w:r>
      <w:r>
        <w:t xml:space="preserve"> to continue.</w:t>
      </w:r>
    </w:p>
    <w:p w:rsidR="004621FA" w:rsidRDefault="004621FA" w:rsidP="004621FA">
      <w:pPr>
        <w:pStyle w:val="BodyText"/>
      </w:pPr>
      <w:r>
        <w:t>Before making any further changes, save the project with a new name.</w:t>
      </w:r>
    </w:p>
    <w:p w:rsidR="004621FA" w:rsidRDefault="004621FA" w:rsidP="004621FA">
      <w:pPr>
        <w:numPr>
          <w:ilvl w:val="0"/>
          <w:numId w:val="22"/>
        </w:numPr>
      </w:pPr>
      <w:r>
        <w:t xml:space="preserve">Select </w:t>
      </w:r>
      <w:r w:rsidRPr="00F4394F">
        <w:rPr>
          <w:i/>
        </w:rPr>
        <w:t>File</w:t>
      </w:r>
      <w:r>
        <w:t xml:space="preserve"> | </w:t>
      </w:r>
      <w:r w:rsidRPr="00F4394F">
        <w:rPr>
          <w:b/>
        </w:rPr>
        <w:t>Save As…</w:t>
      </w:r>
      <w:r>
        <w:t xml:space="preserve"> to bring up the </w:t>
      </w:r>
      <w:r w:rsidRPr="00F4394F">
        <w:rPr>
          <w:i/>
        </w:rPr>
        <w:t>Save As</w:t>
      </w:r>
      <w:r>
        <w:t xml:space="preserve"> dialog.</w:t>
      </w:r>
    </w:p>
    <w:p w:rsidR="004621FA" w:rsidRDefault="004621FA" w:rsidP="004621FA">
      <w:pPr>
        <w:numPr>
          <w:ilvl w:val="0"/>
          <w:numId w:val="22"/>
        </w:numPr>
      </w:pPr>
      <w:r>
        <w:t xml:space="preserve">Browse to the </w:t>
      </w:r>
      <w:r w:rsidRPr="0068316F">
        <w:rPr>
          <w:i/>
        </w:rPr>
        <w:t>Tutorials\MODFLOW-USG\</w:t>
      </w:r>
      <w:proofErr w:type="spellStart"/>
      <w:r w:rsidRPr="0068316F">
        <w:rPr>
          <w:i/>
        </w:rPr>
        <w:t>ClnP</w:t>
      </w:r>
      <w:r>
        <w:rPr>
          <w:i/>
        </w:rPr>
        <w:t>rocess</w:t>
      </w:r>
      <w:proofErr w:type="spellEnd"/>
      <w:r>
        <w:t xml:space="preserve"> directory.</w:t>
      </w:r>
    </w:p>
    <w:p w:rsidR="004621FA" w:rsidRDefault="004621FA" w:rsidP="004621FA">
      <w:pPr>
        <w:numPr>
          <w:ilvl w:val="0"/>
          <w:numId w:val="22"/>
        </w:numPr>
      </w:pPr>
      <w:r>
        <w:t>Enter “</w:t>
      </w:r>
      <w:proofErr w:type="spellStart"/>
      <w:r>
        <w:t>CLNwells.gpr</w:t>
      </w:r>
      <w:proofErr w:type="spellEnd"/>
      <w:r>
        <w:t xml:space="preserve">” as the </w:t>
      </w:r>
      <w:r w:rsidRPr="00F4394F">
        <w:rPr>
          <w:i/>
        </w:rPr>
        <w:t>File name</w:t>
      </w:r>
      <w:r>
        <w:t>.</w:t>
      </w:r>
    </w:p>
    <w:p w:rsidR="004621FA" w:rsidRDefault="004621FA" w:rsidP="004621FA">
      <w:pPr>
        <w:numPr>
          <w:ilvl w:val="0"/>
          <w:numId w:val="22"/>
        </w:numPr>
      </w:pPr>
      <w:r>
        <w:t>Select “Project Files (*.</w:t>
      </w:r>
      <w:proofErr w:type="spellStart"/>
      <w:r>
        <w:t>gpr</w:t>
      </w:r>
      <w:proofErr w:type="spellEnd"/>
      <w:r>
        <w:t xml:space="preserve">)” from the </w:t>
      </w:r>
      <w:r w:rsidRPr="00F4394F">
        <w:rPr>
          <w:i/>
        </w:rPr>
        <w:t>Save as type</w:t>
      </w:r>
      <w:r>
        <w:t xml:space="preserve"> drop-down.</w:t>
      </w:r>
    </w:p>
    <w:p w:rsidR="004621FA" w:rsidRDefault="004621FA" w:rsidP="004621FA">
      <w:pPr>
        <w:numPr>
          <w:ilvl w:val="0"/>
          <w:numId w:val="22"/>
        </w:numPr>
      </w:pPr>
      <w:r>
        <w:t xml:space="preserve">Click </w:t>
      </w:r>
      <w:r w:rsidRPr="00F4394F">
        <w:rPr>
          <w:b/>
        </w:rPr>
        <w:t>Save</w:t>
      </w:r>
      <w:r>
        <w:t xml:space="preserve"> to save the project file and close the </w:t>
      </w:r>
      <w:r w:rsidRPr="00F4394F">
        <w:rPr>
          <w:i/>
        </w:rPr>
        <w:t>Save As</w:t>
      </w:r>
      <w:r>
        <w:t xml:space="preserve"> dialog.</w:t>
      </w:r>
    </w:p>
    <w:p w:rsidR="004621FA" w:rsidRDefault="004621FA" w:rsidP="004621FA">
      <w:pPr>
        <w:pStyle w:val="Heading1"/>
      </w:pPr>
      <w:bookmarkStart w:id="10" w:name="_Toc528237893"/>
      <w:bookmarkStart w:id="11" w:name="_Toc109998584"/>
      <w:r>
        <w:lastRenderedPageBreak/>
        <w:t>Creating the Conceptual Model</w:t>
      </w:r>
      <w:bookmarkEnd w:id="10"/>
      <w:bookmarkEnd w:id="11"/>
    </w:p>
    <w:p w:rsidR="004621FA" w:rsidRDefault="004621FA" w:rsidP="004621FA">
      <w:pPr>
        <w:pStyle w:val="BodyText"/>
      </w:pPr>
      <w:r>
        <w:t>Now create a conceptual model and coverage for the CLN wells by doing the following:</w:t>
      </w:r>
    </w:p>
    <w:p w:rsidR="004621FA" w:rsidRDefault="004621FA" w:rsidP="004621FA">
      <w:pPr>
        <w:numPr>
          <w:ilvl w:val="0"/>
          <w:numId w:val="23"/>
        </w:numPr>
      </w:pPr>
      <w:r>
        <w:t xml:space="preserve">Right-click on an empty spot in the Project Explorer and select </w:t>
      </w:r>
      <w:r w:rsidRPr="00386168">
        <w:rPr>
          <w:i/>
        </w:rPr>
        <w:t>New</w:t>
      </w:r>
      <w:r>
        <w:t xml:space="preserve"> | </w:t>
      </w:r>
      <w:r w:rsidRPr="00386168">
        <w:rPr>
          <w:b/>
        </w:rPr>
        <w:t>Conceptual Model</w:t>
      </w:r>
      <w:r>
        <w:rPr>
          <w:b/>
        </w:rPr>
        <w:t>…</w:t>
      </w:r>
      <w:r>
        <w:t xml:space="preserve"> to bring up the </w:t>
      </w:r>
      <w:r w:rsidRPr="00386168">
        <w:rPr>
          <w:i/>
        </w:rPr>
        <w:t>Conceptual Model Properties</w:t>
      </w:r>
      <w:r>
        <w:t xml:space="preserve"> dialog.</w:t>
      </w:r>
    </w:p>
    <w:p w:rsidR="004621FA" w:rsidRDefault="009B7780" w:rsidP="004621FA">
      <w:pPr>
        <w:numPr>
          <w:ilvl w:val="0"/>
          <w:numId w:val="23"/>
        </w:numPr>
      </w:pPr>
      <w:r>
        <w:t>A</w:t>
      </w:r>
      <w:r w:rsidR="004621FA">
        <w:t xml:space="preserve">s the </w:t>
      </w:r>
      <w:r w:rsidR="004621FA" w:rsidRPr="00FB5DE3">
        <w:rPr>
          <w:i/>
        </w:rPr>
        <w:t>Name</w:t>
      </w:r>
      <w:r>
        <w:rPr>
          <w:i/>
        </w:rPr>
        <w:t xml:space="preserve">, </w:t>
      </w:r>
      <w:r>
        <w:t>enter “CLN”</w:t>
      </w:r>
      <w:r w:rsidR="004621FA">
        <w:t>.</w:t>
      </w:r>
    </w:p>
    <w:p w:rsidR="004621FA" w:rsidRDefault="009B7780" w:rsidP="004621FA">
      <w:pPr>
        <w:numPr>
          <w:ilvl w:val="0"/>
          <w:numId w:val="23"/>
        </w:numPr>
      </w:pPr>
      <w:r>
        <w:t>F</w:t>
      </w:r>
      <w:r w:rsidR="004621FA">
        <w:t xml:space="preserve">rom the </w:t>
      </w:r>
      <w:r w:rsidR="004621FA" w:rsidRPr="00FB5DE3">
        <w:rPr>
          <w:i/>
        </w:rPr>
        <w:t>Type</w:t>
      </w:r>
      <w:r w:rsidR="004621FA">
        <w:t xml:space="preserve"> drop-down</w:t>
      </w:r>
      <w:r>
        <w:t>, select “MODFLOW”</w:t>
      </w:r>
      <w:r w:rsidR="004621FA">
        <w:t xml:space="preserve">. </w:t>
      </w:r>
    </w:p>
    <w:p w:rsidR="004621FA" w:rsidRDefault="009B7780" w:rsidP="004621FA">
      <w:pPr>
        <w:numPr>
          <w:ilvl w:val="0"/>
          <w:numId w:val="23"/>
        </w:numPr>
      </w:pPr>
      <w:r>
        <w:t>F</w:t>
      </w:r>
      <w:r w:rsidR="004621FA">
        <w:t xml:space="preserve">rom the </w:t>
      </w:r>
      <w:r w:rsidR="004621FA" w:rsidRPr="00FB5DE3">
        <w:rPr>
          <w:i/>
        </w:rPr>
        <w:t>Flow package</w:t>
      </w:r>
      <w:r w:rsidR="004621FA">
        <w:t xml:space="preserve"> drop-down</w:t>
      </w:r>
      <w:r>
        <w:t>, select “BCF”</w:t>
      </w:r>
      <w:r w:rsidR="004621FA">
        <w:t>.</w:t>
      </w:r>
    </w:p>
    <w:p w:rsidR="004621FA" w:rsidRDefault="004621FA" w:rsidP="004621FA">
      <w:pPr>
        <w:numPr>
          <w:ilvl w:val="0"/>
          <w:numId w:val="23"/>
        </w:numPr>
      </w:pPr>
      <w:r>
        <w:t xml:space="preserve">Click </w:t>
      </w:r>
      <w:r>
        <w:rPr>
          <w:b/>
        </w:rPr>
        <w:t>OK</w:t>
      </w:r>
      <w:r>
        <w:t xml:space="preserve"> to close the </w:t>
      </w:r>
      <w:r w:rsidRPr="00386168">
        <w:rPr>
          <w:i/>
        </w:rPr>
        <w:t>Conceptual Model Properties</w:t>
      </w:r>
      <w:r>
        <w:t xml:space="preserve"> dialog.</w:t>
      </w:r>
    </w:p>
    <w:p w:rsidR="004621FA" w:rsidRPr="008A0AC0" w:rsidRDefault="004621FA" w:rsidP="004621FA">
      <w:pPr>
        <w:pStyle w:val="BodyText"/>
      </w:pPr>
      <w:r>
        <w:t>A new “</w:t>
      </w:r>
      <w:r>
        <w:rPr>
          <w:noProof/>
        </w:rPr>
        <w:drawing>
          <wp:inline distT="0" distB="0" distL="0" distR="0" wp14:anchorId="39C1298B" wp14:editId="42638B51">
            <wp:extent cx="142875" cy="152400"/>
            <wp:effectExtent l="0" t="0" r="9525" b="0"/>
            <wp:docPr id="31" name="Picture 31"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Conceptual Model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CLN” conceptual model should appear under “</w:t>
      </w:r>
      <w:r>
        <w:rPr>
          <w:noProof/>
        </w:rPr>
        <w:drawing>
          <wp:inline distT="0" distB="0" distL="0" distR="0" wp14:anchorId="7FE489C0" wp14:editId="7D857718">
            <wp:extent cx="152400" cy="152400"/>
            <wp:effectExtent l="0" t="0" r="0" b="0"/>
            <wp:docPr id="30" name="Picture 30" descr="File:Map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Map Folder.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Map Data” in </w:t>
      </w:r>
      <w:r w:rsidRPr="00DF4A55">
        <w:t>the Project Explorer</w:t>
      </w:r>
      <w:r>
        <w:t>.</w:t>
      </w:r>
    </w:p>
    <w:p w:rsidR="004621FA" w:rsidRDefault="004621FA" w:rsidP="004621FA">
      <w:pPr>
        <w:numPr>
          <w:ilvl w:val="0"/>
          <w:numId w:val="23"/>
        </w:numPr>
      </w:pPr>
      <w:r>
        <w:t>Right-click on “</w:t>
      </w:r>
      <w:r>
        <w:rPr>
          <w:noProof/>
        </w:rPr>
        <w:drawing>
          <wp:inline distT="0" distB="0" distL="0" distR="0" wp14:anchorId="0436C6BD" wp14:editId="4472ED3E">
            <wp:extent cx="142875" cy="152400"/>
            <wp:effectExtent l="0" t="0" r="9525" b="0"/>
            <wp:docPr id="29" name="Picture 29"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Conceptual Model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noProof/>
        </w:rPr>
        <w:t xml:space="preserve"> </w:t>
      </w:r>
      <w:r w:rsidRPr="008A0AC0">
        <w:t>CLN</w:t>
      </w:r>
      <w:r w:rsidRPr="00B621BC">
        <w:rPr>
          <w:i/>
        </w:rPr>
        <w:t>”</w:t>
      </w:r>
      <w:r w:rsidRPr="003D506B">
        <w:t xml:space="preserve"> </w:t>
      </w:r>
      <w:r>
        <w:t xml:space="preserve">in </w:t>
      </w:r>
      <w:r w:rsidRPr="00DF4A55">
        <w:t>the Project Explorer</w:t>
      </w:r>
      <w:r>
        <w:t xml:space="preserve"> and select </w:t>
      </w:r>
      <w:proofErr w:type="gramStart"/>
      <w:r w:rsidRPr="00B621BC">
        <w:rPr>
          <w:b/>
        </w:rPr>
        <w:t>New</w:t>
      </w:r>
      <w:proofErr w:type="gramEnd"/>
      <w:r w:rsidRPr="00B621BC">
        <w:rPr>
          <w:b/>
        </w:rPr>
        <w:t xml:space="preserve"> coverage…</w:t>
      </w:r>
      <w:r>
        <w:t xml:space="preserve"> to bring up the </w:t>
      </w:r>
      <w:r w:rsidRPr="00B621BC">
        <w:rPr>
          <w:i/>
        </w:rPr>
        <w:t>Coverage Setup</w:t>
      </w:r>
      <w:r>
        <w:t xml:space="preserve"> dialog.</w:t>
      </w:r>
    </w:p>
    <w:p w:rsidR="004621FA" w:rsidRDefault="009B7780" w:rsidP="004621FA">
      <w:pPr>
        <w:numPr>
          <w:ilvl w:val="0"/>
          <w:numId w:val="23"/>
        </w:numPr>
      </w:pPr>
      <w:r>
        <w:t>F</w:t>
      </w:r>
      <w:r w:rsidR="004621FA">
        <w:t xml:space="preserve">or the </w:t>
      </w:r>
      <w:r w:rsidR="004621FA" w:rsidRPr="00B621BC">
        <w:rPr>
          <w:i/>
        </w:rPr>
        <w:t>Coverage name</w:t>
      </w:r>
      <w:r w:rsidR="004063A1">
        <w:rPr>
          <w:i/>
        </w:rPr>
        <w:t xml:space="preserve">, </w:t>
      </w:r>
      <w:r w:rsidR="004063A1">
        <w:t>enter “CLN wells”</w:t>
      </w:r>
      <w:r w:rsidR="004621FA">
        <w:t>.</w:t>
      </w:r>
    </w:p>
    <w:p w:rsidR="004621FA" w:rsidRDefault="004621FA" w:rsidP="004621FA">
      <w:pPr>
        <w:numPr>
          <w:ilvl w:val="0"/>
          <w:numId w:val="23"/>
        </w:numPr>
      </w:pPr>
      <w:r>
        <w:t xml:space="preserve">In the </w:t>
      </w:r>
      <w:r>
        <w:rPr>
          <w:i/>
        </w:rPr>
        <w:t>Sources/Sinks/BCs</w:t>
      </w:r>
      <w:r>
        <w:t xml:space="preserve"> section, turn on “Wells” and “Wells (CLN)”.</w:t>
      </w:r>
    </w:p>
    <w:p w:rsidR="004621FA" w:rsidRDefault="004621FA" w:rsidP="004621FA">
      <w:pPr>
        <w:numPr>
          <w:ilvl w:val="0"/>
          <w:numId w:val="23"/>
        </w:numPr>
      </w:pPr>
      <w:r>
        <w:t xml:space="preserve">Set the </w:t>
      </w:r>
      <w:r>
        <w:rPr>
          <w:i/>
        </w:rPr>
        <w:t>Default layer range</w:t>
      </w:r>
      <w:r>
        <w:t xml:space="preserve"> to go from “</w:t>
      </w:r>
      <w:r w:rsidRPr="00932856">
        <w:t>1</w:t>
      </w:r>
      <w:r>
        <w:t>”</w:t>
      </w:r>
      <w:r w:rsidRPr="00932856">
        <w:t xml:space="preserve"> to </w:t>
      </w:r>
      <w:r>
        <w:t>“</w:t>
      </w:r>
      <w:r w:rsidRPr="00932856">
        <w:t>2</w:t>
      </w:r>
      <w:r>
        <w:t>”.</w:t>
      </w:r>
    </w:p>
    <w:p w:rsidR="004621FA" w:rsidRDefault="004621FA" w:rsidP="004621FA">
      <w:pPr>
        <w:numPr>
          <w:ilvl w:val="0"/>
          <w:numId w:val="23"/>
        </w:numPr>
      </w:pPr>
      <w:r>
        <w:t xml:space="preserve">Click </w:t>
      </w:r>
      <w:r>
        <w:rPr>
          <w:b/>
        </w:rPr>
        <w:t>OK</w:t>
      </w:r>
      <w:r>
        <w:t xml:space="preserve"> to close the </w:t>
      </w:r>
      <w:r w:rsidRPr="00B621BC">
        <w:rPr>
          <w:i/>
        </w:rPr>
        <w:t>Coverage Setup</w:t>
      </w:r>
      <w:r>
        <w:t xml:space="preserve"> dialog. </w:t>
      </w:r>
    </w:p>
    <w:p w:rsidR="004621FA" w:rsidRDefault="004621FA" w:rsidP="004621FA">
      <w:pPr>
        <w:pStyle w:val="BodyText"/>
      </w:pPr>
      <w:proofErr w:type="gramStart"/>
      <w:r>
        <w:t>A new “</w:t>
      </w:r>
      <w:r>
        <w:rPr>
          <w:noProof/>
        </w:rPr>
        <w:drawing>
          <wp:inline distT="0" distB="0" distL="0" distR="0" wp14:anchorId="6CB99D2E" wp14:editId="27CFE479">
            <wp:extent cx="142875" cy="114300"/>
            <wp:effectExtent l="0" t="0" r="9525" b="0"/>
            <wp:docPr id="28" name="Picture 28"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Coverage Active Icon.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noProof/>
        </w:rPr>
        <w:t xml:space="preserve"> </w:t>
      </w:r>
      <w:r>
        <w:t>CLN</w:t>
      </w:r>
      <w:proofErr w:type="gramEnd"/>
      <w:r>
        <w:t xml:space="preserve"> wells” coverage will appear in the Project Explorer.</w:t>
      </w:r>
    </w:p>
    <w:p w:rsidR="004621FA" w:rsidRDefault="004621FA" w:rsidP="004621FA">
      <w:pPr>
        <w:pStyle w:val="Heading1"/>
      </w:pPr>
      <w:bookmarkStart w:id="12" w:name="_Toc528237894"/>
      <w:bookmarkStart w:id="13" w:name="_Toc109998585"/>
      <w:r>
        <w:t>Importing the Well Data</w:t>
      </w:r>
      <w:bookmarkEnd w:id="12"/>
      <w:bookmarkEnd w:id="13"/>
    </w:p>
    <w:p w:rsidR="004621FA" w:rsidRDefault="004621FA" w:rsidP="004621FA">
      <w:pPr>
        <w:pStyle w:val="BodyText"/>
      </w:pPr>
      <w:r>
        <w:t>Now</w:t>
      </w:r>
      <w:r w:rsidRPr="00DF2A65">
        <w:t xml:space="preserve"> </w:t>
      </w:r>
      <w:r>
        <w:t>import the well data that contains the well locations and the well screen elevations by doing the following:</w:t>
      </w:r>
    </w:p>
    <w:p w:rsidR="004621FA" w:rsidRDefault="004621FA" w:rsidP="004621FA">
      <w:pPr>
        <w:numPr>
          <w:ilvl w:val="0"/>
          <w:numId w:val="24"/>
        </w:numPr>
      </w:pPr>
      <w:r>
        <w:t xml:space="preserve">Select </w:t>
      </w:r>
      <w:r w:rsidRPr="0068316F">
        <w:rPr>
          <w:i/>
        </w:rPr>
        <w:t>File</w:t>
      </w:r>
      <w:r>
        <w:t xml:space="preserve"> | </w:t>
      </w:r>
      <w:r w:rsidRPr="0068316F">
        <w:rPr>
          <w:b/>
        </w:rPr>
        <w:t>Open</w:t>
      </w:r>
      <w:r>
        <w:rPr>
          <w:b/>
        </w:rPr>
        <w:t>…</w:t>
      </w:r>
      <w:r>
        <w:t xml:space="preserve"> to bring up the </w:t>
      </w:r>
      <w:r w:rsidRPr="005D20D5">
        <w:rPr>
          <w:i/>
        </w:rPr>
        <w:t>Open</w:t>
      </w:r>
      <w:r>
        <w:t xml:space="preserve"> dialog.</w:t>
      </w:r>
    </w:p>
    <w:p w:rsidR="004621FA" w:rsidRDefault="004063A1" w:rsidP="004621FA">
      <w:pPr>
        <w:numPr>
          <w:ilvl w:val="0"/>
          <w:numId w:val="24"/>
        </w:numPr>
      </w:pPr>
      <w:r>
        <w:t>F</w:t>
      </w:r>
      <w:r w:rsidR="004621FA">
        <w:t xml:space="preserve">rom the </w:t>
      </w:r>
      <w:r w:rsidR="004621FA" w:rsidRPr="005D20D5">
        <w:rPr>
          <w:i/>
        </w:rPr>
        <w:t>Files of type</w:t>
      </w:r>
      <w:r w:rsidR="004621FA">
        <w:t xml:space="preserve"> drop-down</w:t>
      </w:r>
      <w:r>
        <w:t>, select “Text Files (*.txt; *.csv)”</w:t>
      </w:r>
      <w:r w:rsidR="004621FA">
        <w:t>.</w:t>
      </w:r>
    </w:p>
    <w:p w:rsidR="004621FA" w:rsidRDefault="004621FA" w:rsidP="004621FA">
      <w:pPr>
        <w:numPr>
          <w:ilvl w:val="0"/>
          <w:numId w:val="24"/>
        </w:numPr>
      </w:pPr>
      <w:r>
        <w:t xml:space="preserve">Select “wells.txt” and click </w:t>
      </w:r>
      <w:proofErr w:type="gramStart"/>
      <w:r w:rsidRPr="005D20D5">
        <w:rPr>
          <w:b/>
        </w:rPr>
        <w:t>Open</w:t>
      </w:r>
      <w:proofErr w:type="gramEnd"/>
      <w:r>
        <w:t xml:space="preserve"> to close the </w:t>
      </w:r>
      <w:r w:rsidRPr="005D20D5">
        <w:rPr>
          <w:i/>
        </w:rPr>
        <w:t>Open</w:t>
      </w:r>
      <w:r>
        <w:t xml:space="preserve"> dialog and bring up the </w:t>
      </w:r>
      <w:r w:rsidRPr="00DA3FF5">
        <w:rPr>
          <w:i/>
        </w:rPr>
        <w:t>Text Import Wizard – Step 1 of 2</w:t>
      </w:r>
      <w:r>
        <w:t xml:space="preserve"> dialog.</w:t>
      </w:r>
    </w:p>
    <w:p w:rsidR="004621FA" w:rsidRDefault="004621FA" w:rsidP="004621FA">
      <w:pPr>
        <w:numPr>
          <w:ilvl w:val="0"/>
          <w:numId w:val="24"/>
        </w:numPr>
      </w:pPr>
      <w:r>
        <w:t xml:space="preserve">Below the </w:t>
      </w:r>
      <w:r w:rsidRPr="003B5EC2">
        <w:rPr>
          <w:i/>
        </w:rPr>
        <w:t>File import options</w:t>
      </w:r>
      <w:r>
        <w:t xml:space="preserve"> section, turn on </w:t>
      </w:r>
      <w:r w:rsidRPr="00DA3FF5">
        <w:rPr>
          <w:i/>
        </w:rPr>
        <w:t>Heading row</w:t>
      </w:r>
      <w:r>
        <w:t xml:space="preserve"> and click </w:t>
      </w:r>
      <w:proofErr w:type="gramStart"/>
      <w:r>
        <w:rPr>
          <w:b/>
        </w:rPr>
        <w:t>Next</w:t>
      </w:r>
      <w:proofErr w:type="gramEnd"/>
      <w:r>
        <w:t xml:space="preserve"> to go to the </w:t>
      </w:r>
      <w:r w:rsidR="004063A1" w:rsidRPr="00DA3FF5">
        <w:rPr>
          <w:i/>
        </w:rPr>
        <w:t xml:space="preserve">Text Import Wizard – </w:t>
      </w:r>
      <w:r w:rsidRPr="00DA3FF5">
        <w:rPr>
          <w:i/>
        </w:rPr>
        <w:t xml:space="preserve">Step </w:t>
      </w:r>
      <w:r>
        <w:rPr>
          <w:i/>
        </w:rPr>
        <w:t>2</w:t>
      </w:r>
      <w:r w:rsidRPr="00DA3FF5">
        <w:rPr>
          <w:i/>
        </w:rPr>
        <w:t xml:space="preserve"> of 2</w:t>
      </w:r>
      <w:r>
        <w:t xml:space="preserve"> dialog.</w:t>
      </w:r>
    </w:p>
    <w:p w:rsidR="004621FA" w:rsidRDefault="004063A1" w:rsidP="004621FA">
      <w:pPr>
        <w:numPr>
          <w:ilvl w:val="0"/>
          <w:numId w:val="24"/>
        </w:numPr>
      </w:pPr>
      <w:r>
        <w:t>F</w:t>
      </w:r>
      <w:r w:rsidR="004621FA">
        <w:t xml:space="preserve">rom the </w:t>
      </w:r>
      <w:r w:rsidR="004621FA" w:rsidRPr="002A68E4">
        <w:rPr>
          <w:i/>
        </w:rPr>
        <w:t>GMS data type</w:t>
      </w:r>
      <w:r w:rsidR="004621FA">
        <w:t xml:space="preserve"> drop-down</w:t>
      </w:r>
      <w:r>
        <w:t>, select “Well data”</w:t>
      </w:r>
      <w:r w:rsidR="004621FA">
        <w:t>.</w:t>
      </w:r>
    </w:p>
    <w:p w:rsidR="004621FA" w:rsidRPr="00DF2A65" w:rsidRDefault="004621FA" w:rsidP="004621FA">
      <w:pPr>
        <w:pStyle w:val="BodyText"/>
      </w:pPr>
      <w:r>
        <w:t xml:space="preserve">The type row in the </w:t>
      </w:r>
      <w:r w:rsidRPr="00F92296">
        <w:rPr>
          <w:i/>
        </w:rPr>
        <w:t>File preview</w:t>
      </w:r>
      <w:r>
        <w:t xml:space="preserve"> section should fill with </w:t>
      </w:r>
      <w:r w:rsidRPr="00F92296">
        <w:rPr>
          <w:i/>
        </w:rPr>
        <w:t>Name</w:t>
      </w:r>
      <w:r w:rsidRPr="00DF2A65">
        <w:t xml:space="preserve">, </w:t>
      </w:r>
      <w:r w:rsidRPr="00F92296">
        <w:rPr>
          <w:i/>
        </w:rPr>
        <w:t>X</w:t>
      </w:r>
      <w:r w:rsidRPr="00DF2A65">
        <w:t xml:space="preserve">, </w:t>
      </w:r>
      <w:r w:rsidRPr="00F92296">
        <w:rPr>
          <w:i/>
        </w:rPr>
        <w:t>Y</w:t>
      </w:r>
      <w:r w:rsidRPr="00DF2A65">
        <w:t xml:space="preserve">, </w:t>
      </w:r>
      <w:r w:rsidRPr="00F92296">
        <w:rPr>
          <w:i/>
        </w:rPr>
        <w:t>Screen Top</w:t>
      </w:r>
      <w:r w:rsidRPr="00DF2A65">
        <w:t xml:space="preserve">, and </w:t>
      </w:r>
      <w:r w:rsidRPr="00F92296">
        <w:rPr>
          <w:i/>
        </w:rPr>
        <w:t>Screen Bottom</w:t>
      </w:r>
      <w:r>
        <w:t xml:space="preserve"> data from the imported file.</w:t>
      </w:r>
    </w:p>
    <w:p w:rsidR="004621FA" w:rsidRDefault="004621FA" w:rsidP="004621FA">
      <w:pPr>
        <w:numPr>
          <w:ilvl w:val="0"/>
          <w:numId w:val="24"/>
        </w:numPr>
      </w:pPr>
      <w:r>
        <w:t xml:space="preserve">Click on </w:t>
      </w:r>
      <w:r w:rsidRPr="00DF2A65">
        <w:rPr>
          <w:b/>
        </w:rPr>
        <w:t>Finish</w:t>
      </w:r>
      <w:r>
        <w:t xml:space="preserve"> to import the well data and close the </w:t>
      </w:r>
      <w:r w:rsidRPr="00DA3FF5">
        <w:rPr>
          <w:i/>
        </w:rPr>
        <w:t xml:space="preserve">Text Import Wizard – Step </w:t>
      </w:r>
      <w:r>
        <w:rPr>
          <w:i/>
        </w:rPr>
        <w:t>2</w:t>
      </w:r>
      <w:r w:rsidRPr="00DA3FF5">
        <w:rPr>
          <w:i/>
        </w:rPr>
        <w:t xml:space="preserve"> of 2</w:t>
      </w:r>
      <w:r>
        <w:t xml:space="preserve"> </w:t>
      </w:r>
      <w:proofErr w:type="gramStart"/>
      <w:r>
        <w:t>dialog</w:t>
      </w:r>
      <w:proofErr w:type="gramEnd"/>
      <w:r>
        <w:t>.</w:t>
      </w:r>
    </w:p>
    <w:p w:rsidR="004621FA" w:rsidRDefault="004621FA" w:rsidP="004621FA">
      <w:pPr>
        <w:pStyle w:val="BodyText"/>
      </w:pPr>
      <w:r>
        <w:t>Wells should appear near the end and beginning of the third row from the top in the Graphics Window. Now to go through the same process to import the pumping data:</w:t>
      </w:r>
    </w:p>
    <w:p w:rsidR="004621FA" w:rsidRDefault="004621FA" w:rsidP="004621FA">
      <w:pPr>
        <w:numPr>
          <w:ilvl w:val="0"/>
          <w:numId w:val="24"/>
        </w:numPr>
      </w:pPr>
      <w:r>
        <w:t xml:space="preserve">Select </w:t>
      </w:r>
      <w:r w:rsidRPr="00CD4A44">
        <w:rPr>
          <w:i/>
        </w:rPr>
        <w:t>File</w:t>
      </w:r>
      <w:r>
        <w:t xml:space="preserve"> | </w:t>
      </w:r>
      <w:r w:rsidRPr="00CD4A44">
        <w:rPr>
          <w:b/>
        </w:rPr>
        <w:t>Open</w:t>
      </w:r>
      <w:r>
        <w:rPr>
          <w:b/>
        </w:rPr>
        <w:t>…</w:t>
      </w:r>
      <w:r>
        <w:t xml:space="preserve"> to bring up the </w:t>
      </w:r>
      <w:r w:rsidRPr="00CD4A44">
        <w:rPr>
          <w:i/>
        </w:rPr>
        <w:t>Open</w:t>
      </w:r>
      <w:r>
        <w:t xml:space="preserve"> dialog.</w:t>
      </w:r>
    </w:p>
    <w:p w:rsidR="004621FA" w:rsidRDefault="00CD4A14" w:rsidP="004621FA">
      <w:pPr>
        <w:numPr>
          <w:ilvl w:val="0"/>
          <w:numId w:val="24"/>
        </w:numPr>
      </w:pPr>
      <w:r>
        <w:t>F</w:t>
      </w:r>
      <w:r w:rsidR="004621FA">
        <w:t xml:space="preserve">rom the </w:t>
      </w:r>
      <w:r w:rsidR="004621FA" w:rsidRPr="008B4DFC">
        <w:rPr>
          <w:i/>
        </w:rPr>
        <w:t>Files of type</w:t>
      </w:r>
      <w:r w:rsidR="004621FA">
        <w:t xml:space="preserve"> drop-down</w:t>
      </w:r>
      <w:r>
        <w:t>, select “Text Files (*.txt; *.csv)”</w:t>
      </w:r>
      <w:r w:rsidR="004621FA">
        <w:t>.</w:t>
      </w:r>
    </w:p>
    <w:p w:rsidR="004621FA" w:rsidRDefault="004621FA" w:rsidP="004621FA">
      <w:pPr>
        <w:numPr>
          <w:ilvl w:val="0"/>
          <w:numId w:val="24"/>
        </w:numPr>
      </w:pPr>
      <w:r>
        <w:t xml:space="preserve">Select “pumping.txt” and click </w:t>
      </w:r>
      <w:proofErr w:type="gramStart"/>
      <w:r w:rsidRPr="005D20D5">
        <w:rPr>
          <w:b/>
        </w:rPr>
        <w:t>Open</w:t>
      </w:r>
      <w:proofErr w:type="gramEnd"/>
      <w:r>
        <w:t xml:space="preserve"> to close the </w:t>
      </w:r>
      <w:r w:rsidRPr="005D20D5">
        <w:rPr>
          <w:i/>
        </w:rPr>
        <w:t>Open</w:t>
      </w:r>
      <w:r>
        <w:t xml:space="preserve"> dialog and bring up the </w:t>
      </w:r>
      <w:r w:rsidRPr="00DA3FF5">
        <w:rPr>
          <w:i/>
        </w:rPr>
        <w:t>Text Import Wizard – Step 1 of 2</w:t>
      </w:r>
      <w:r>
        <w:t xml:space="preserve"> dialog.</w:t>
      </w:r>
    </w:p>
    <w:p w:rsidR="004621FA" w:rsidRDefault="004621FA" w:rsidP="004621FA">
      <w:pPr>
        <w:numPr>
          <w:ilvl w:val="0"/>
          <w:numId w:val="24"/>
        </w:numPr>
      </w:pPr>
      <w:r>
        <w:lastRenderedPageBreak/>
        <w:t xml:space="preserve">Below the </w:t>
      </w:r>
      <w:r w:rsidRPr="003B5EC2">
        <w:rPr>
          <w:i/>
        </w:rPr>
        <w:t>File import options</w:t>
      </w:r>
      <w:r>
        <w:t xml:space="preserve"> section, turn on </w:t>
      </w:r>
      <w:r w:rsidRPr="00DA3FF5">
        <w:rPr>
          <w:i/>
        </w:rPr>
        <w:t>Heading row</w:t>
      </w:r>
      <w:r>
        <w:t xml:space="preserve"> and click </w:t>
      </w:r>
      <w:proofErr w:type="gramStart"/>
      <w:r>
        <w:rPr>
          <w:b/>
        </w:rPr>
        <w:t>Next</w:t>
      </w:r>
      <w:proofErr w:type="gramEnd"/>
      <w:r>
        <w:t xml:space="preserve"> to go to the</w:t>
      </w:r>
      <w:r w:rsidR="00CD4A14" w:rsidRPr="00CD4A14">
        <w:rPr>
          <w:i/>
        </w:rPr>
        <w:t xml:space="preserve"> </w:t>
      </w:r>
      <w:r w:rsidR="00CD4A14" w:rsidRPr="00DA3FF5">
        <w:rPr>
          <w:i/>
        </w:rPr>
        <w:t xml:space="preserve">Text Import Wizard – </w:t>
      </w:r>
      <w:r w:rsidRPr="00DA3FF5">
        <w:rPr>
          <w:i/>
        </w:rPr>
        <w:t xml:space="preserve">Step </w:t>
      </w:r>
      <w:r>
        <w:rPr>
          <w:i/>
        </w:rPr>
        <w:t>2</w:t>
      </w:r>
      <w:r w:rsidRPr="00DA3FF5">
        <w:rPr>
          <w:i/>
        </w:rPr>
        <w:t xml:space="preserve"> of 2</w:t>
      </w:r>
      <w:r>
        <w:t xml:space="preserve"> dialog.</w:t>
      </w:r>
    </w:p>
    <w:p w:rsidR="004621FA" w:rsidRDefault="00CD4A14" w:rsidP="004621FA">
      <w:pPr>
        <w:numPr>
          <w:ilvl w:val="0"/>
          <w:numId w:val="24"/>
        </w:numPr>
      </w:pPr>
      <w:r>
        <w:t>F</w:t>
      </w:r>
      <w:r w:rsidR="004621FA">
        <w:t xml:space="preserve">rom the </w:t>
      </w:r>
      <w:r w:rsidR="004621FA" w:rsidRPr="002A68E4">
        <w:rPr>
          <w:i/>
        </w:rPr>
        <w:t>GMS data type</w:t>
      </w:r>
      <w:r w:rsidR="004621FA">
        <w:t xml:space="preserve"> drop-down</w:t>
      </w:r>
      <w:r>
        <w:t>, select “Pumping data”</w:t>
      </w:r>
      <w:r w:rsidR="004621FA">
        <w:t>.</w:t>
      </w:r>
    </w:p>
    <w:p w:rsidR="004621FA" w:rsidRDefault="004621FA" w:rsidP="004621FA">
      <w:pPr>
        <w:numPr>
          <w:ilvl w:val="0"/>
          <w:numId w:val="24"/>
        </w:numPr>
      </w:pPr>
      <w:r>
        <w:t xml:space="preserve">Click </w:t>
      </w:r>
      <w:r>
        <w:rPr>
          <w:b/>
        </w:rPr>
        <w:t>Finish</w:t>
      </w:r>
      <w:r>
        <w:t xml:space="preserve"> to import the pumping data and close the </w:t>
      </w:r>
      <w:r w:rsidRPr="00DA3FF5">
        <w:rPr>
          <w:i/>
        </w:rPr>
        <w:t xml:space="preserve">Text Import Wizard – Step </w:t>
      </w:r>
      <w:r>
        <w:rPr>
          <w:i/>
        </w:rPr>
        <w:t>2</w:t>
      </w:r>
      <w:r w:rsidRPr="00DA3FF5">
        <w:rPr>
          <w:i/>
        </w:rPr>
        <w:t xml:space="preserve"> of 2</w:t>
      </w:r>
      <w:r>
        <w:t xml:space="preserve"> </w:t>
      </w:r>
      <w:proofErr w:type="gramStart"/>
      <w:r>
        <w:t>dialog</w:t>
      </w:r>
      <w:proofErr w:type="gramEnd"/>
      <w:r>
        <w:t>.</w:t>
      </w:r>
    </w:p>
    <w:p w:rsidR="004621FA" w:rsidRDefault="004621FA" w:rsidP="004621FA">
      <w:pPr>
        <w:numPr>
          <w:ilvl w:val="0"/>
          <w:numId w:val="24"/>
        </w:numPr>
      </w:pPr>
      <w:r>
        <w:t xml:space="preserve">An alert will appear asking if the time series should be a step function. Click </w:t>
      </w:r>
      <w:proofErr w:type="gramStart"/>
      <w:r>
        <w:rPr>
          <w:b/>
        </w:rPr>
        <w:t>Yes</w:t>
      </w:r>
      <w:proofErr w:type="gramEnd"/>
      <w:r>
        <w:t xml:space="preserve"> to continue. </w:t>
      </w:r>
    </w:p>
    <w:p w:rsidR="004621FA" w:rsidRDefault="004621FA" w:rsidP="004621FA">
      <w:pPr>
        <w:pStyle w:val="Heading1"/>
      </w:pPr>
      <w:bookmarkStart w:id="14" w:name="_Toc528237895"/>
      <w:bookmarkStart w:id="15" w:name="_Toc109998586"/>
      <w:r>
        <w:t>Setting the CLN Map Data</w:t>
      </w:r>
      <w:bookmarkEnd w:id="14"/>
      <w:bookmarkEnd w:id="15"/>
    </w:p>
    <w:p w:rsidR="004621FA" w:rsidRDefault="004621FA" w:rsidP="004621FA">
      <w:pPr>
        <w:pStyle w:val="BodyText"/>
      </w:pPr>
      <w:r>
        <w:t>The well data has been imported with the “Wells” boundary condition type. To change the type to “Wells (CLN)” and enter some additional data:</w:t>
      </w:r>
    </w:p>
    <w:p w:rsidR="004621FA" w:rsidRDefault="004621FA" w:rsidP="004621FA">
      <w:pPr>
        <w:numPr>
          <w:ilvl w:val="0"/>
          <w:numId w:val="25"/>
        </w:numPr>
      </w:pPr>
      <w:r>
        <w:t>Right-click on the “</w:t>
      </w:r>
      <w:r>
        <w:rPr>
          <w:noProof/>
        </w:rPr>
        <w:drawing>
          <wp:inline distT="0" distB="0" distL="0" distR="0" wp14:anchorId="7B32CE7C" wp14:editId="672862C8">
            <wp:extent cx="142875" cy="114300"/>
            <wp:effectExtent l="0" t="0" r="9525" b="0"/>
            <wp:docPr id="27" name="Picture 27"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Coverage Active Icon.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noProof/>
        </w:rPr>
        <w:t xml:space="preserve"> </w:t>
      </w:r>
      <w:r>
        <w:t xml:space="preserve">CLN wells” coverage and select </w:t>
      </w:r>
      <w:r w:rsidRPr="00B3591D">
        <w:rPr>
          <w:b/>
        </w:rPr>
        <w:t>Attribute Table…</w:t>
      </w:r>
      <w:r>
        <w:t xml:space="preserve"> to bring up the </w:t>
      </w:r>
      <w:r w:rsidRPr="00B3591D">
        <w:rPr>
          <w:i/>
        </w:rPr>
        <w:t>Attribute Table</w:t>
      </w:r>
      <w:r>
        <w:t xml:space="preserve"> dialog.</w:t>
      </w:r>
    </w:p>
    <w:p w:rsidR="004621FA" w:rsidRDefault="004621FA" w:rsidP="004621FA">
      <w:pPr>
        <w:numPr>
          <w:ilvl w:val="0"/>
          <w:numId w:val="25"/>
        </w:numPr>
      </w:pPr>
      <w:r>
        <w:t xml:space="preserve">Using the </w:t>
      </w:r>
      <w:r w:rsidRPr="005B7B9D">
        <w:rPr>
          <w:i/>
        </w:rPr>
        <w:t>All</w:t>
      </w:r>
      <w:r>
        <w:t xml:space="preserve"> row, set the following (scrolling to the right as needed):</w:t>
      </w:r>
    </w:p>
    <w:p w:rsidR="004621FA" w:rsidRDefault="00CD4A14" w:rsidP="004621FA">
      <w:pPr>
        <w:numPr>
          <w:ilvl w:val="0"/>
          <w:numId w:val="26"/>
        </w:numPr>
        <w:ind w:left="2880"/>
      </w:pPr>
      <w:r>
        <w:t>F</w:t>
      </w:r>
      <w:r w:rsidR="004621FA">
        <w:t xml:space="preserve">rom the </w:t>
      </w:r>
      <w:r w:rsidR="004621FA" w:rsidRPr="00B3591D">
        <w:rPr>
          <w:i/>
        </w:rPr>
        <w:t>Type</w:t>
      </w:r>
      <w:r w:rsidR="004621FA">
        <w:t xml:space="preserve"> column drop-down</w:t>
      </w:r>
      <w:r>
        <w:t>, select “well (CLN)”</w:t>
      </w:r>
      <w:r w:rsidR="004621FA">
        <w:t>.</w:t>
      </w:r>
    </w:p>
    <w:p w:rsidR="004621FA" w:rsidRDefault="00CD4A14" w:rsidP="004621FA">
      <w:pPr>
        <w:numPr>
          <w:ilvl w:val="0"/>
          <w:numId w:val="26"/>
        </w:numPr>
        <w:ind w:left="2880"/>
      </w:pPr>
      <w:r>
        <w:t>F</w:t>
      </w:r>
      <w:r w:rsidR="004621FA">
        <w:t xml:space="preserve">rom the </w:t>
      </w:r>
      <w:r w:rsidR="004621FA" w:rsidRPr="00B3591D">
        <w:rPr>
          <w:i/>
        </w:rPr>
        <w:t>IFCON</w:t>
      </w:r>
      <w:r w:rsidR="004621FA">
        <w:t xml:space="preserve"> column drop-down</w:t>
      </w:r>
      <w:r>
        <w:t>, select “</w:t>
      </w:r>
      <w:proofErr w:type="spellStart"/>
      <w:r>
        <w:t>Thiem</w:t>
      </w:r>
      <w:proofErr w:type="spellEnd"/>
      <w:r>
        <w:t xml:space="preserve"> with skin (1)”</w:t>
      </w:r>
      <w:r w:rsidR="004621FA">
        <w:t>.</w:t>
      </w:r>
    </w:p>
    <w:p w:rsidR="004621FA" w:rsidRDefault="00CD4A14" w:rsidP="004621FA">
      <w:pPr>
        <w:numPr>
          <w:ilvl w:val="0"/>
          <w:numId w:val="26"/>
        </w:numPr>
        <w:ind w:left="2880"/>
      </w:pPr>
      <w:r>
        <w:t>I</w:t>
      </w:r>
      <w:r w:rsidR="004621FA">
        <w:t xml:space="preserve">n the </w:t>
      </w:r>
      <w:r w:rsidR="004621FA" w:rsidRPr="00B3591D">
        <w:rPr>
          <w:i/>
        </w:rPr>
        <w:t>FSKIN</w:t>
      </w:r>
      <w:r w:rsidR="004621FA">
        <w:t xml:space="preserve"> column</w:t>
      </w:r>
      <w:r>
        <w:t>, enter “1.0”</w:t>
      </w:r>
      <w:r w:rsidR="004621FA">
        <w:t>.</w:t>
      </w:r>
    </w:p>
    <w:p w:rsidR="004621FA" w:rsidRDefault="00CD4A14" w:rsidP="004621FA">
      <w:pPr>
        <w:numPr>
          <w:ilvl w:val="0"/>
          <w:numId w:val="26"/>
        </w:numPr>
        <w:ind w:left="2880"/>
      </w:pPr>
      <w:r>
        <w:t>I</w:t>
      </w:r>
      <w:r w:rsidR="004621FA">
        <w:t xml:space="preserve">n the </w:t>
      </w:r>
      <w:r w:rsidR="004621FA" w:rsidRPr="00B3591D">
        <w:rPr>
          <w:i/>
        </w:rPr>
        <w:t>FANISO</w:t>
      </w:r>
      <w:r w:rsidR="004621FA">
        <w:t xml:space="preserve"> column</w:t>
      </w:r>
      <w:r>
        <w:t>, enter “1.0”</w:t>
      </w:r>
      <w:r w:rsidR="004621FA">
        <w:t>.</w:t>
      </w:r>
    </w:p>
    <w:p w:rsidR="004621FA" w:rsidRDefault="00CD4A14" w:rsidP="004621FA">
      <w:pPr>
        <w:numPr>
          <w:ilvl w:val="0"/>
          <w:numId w:val="26"/>
        </w:numPr>
        <w:ind w:left="2880"/>
      </w:pPr>
      <w:r>
        <w:t>I</w:t>
      </w:r>
      <w:r w:rsidR="004621FA">
        <w:t xml:space="preserve">n the </w:t>
      </w:r>
      <w:r w:rsidR="004621FA" w:rsidRPr="00B3591D">
        <w:rPr>
          <w:i/>
        </w:rPr>
        <w:t>FRAD</w:t>
      </w:r>
      <w:r w:rsidR="004621FA">
        <w:t xml:space="preserve"> column</w:t>
      </w:r>
      <w:r>
        <w:t>, enter “0.5”</w:t>
      </w:r>
      <w:r w:rsidR="004621FA">
        <w:t>.</w:t>
      </w:r>
    </w:p>
    <w:p w:rsidR="004621FA" w:rsidRDefault="00CD4A14" w:rsidP="004621FA">
      <w:pPr>
        <w:numPr>
          <w:ilvl w:val="0"/>
          <w:numId w:val="26"/>
        </w:numPr>
        <w:ind w:left="2880"/>
      </w:pPr>
      <w:r>
        <w:t>I</w:t>
      </w:r>
      <w:r w:rsidR="004621FA">
        <w:t xml:space="preserve">n the </w:t>
      </w:r>
      <w:r w:rsidR="004621FA" w:rsidRPr="00B3591D">
        <w:rPr>
          <w:i/>
        </w:rPr>
        <w:t>CONDUITK</w:t>
      </w:r>
      <w:r w:rsidR="004621FA">
        <w:t xml:space="preserve"> column</w:t>
      </w:r>
      <w:r>
        <w:t>, enter “4.31e7”</w:t>
      </w:r>
      <w:r w:rsidR="004621FA">
        <w:t>. The display will change this to “43100000.0”.</w:t>
      </w:r>
    </w:p>
    <w:p w:rsidR="004621FA" w:rsidRDefault="004621FA" w:rsidP="004621FA">
      <w:pPr>
        <w:numPr>
          <w:ilvl w:val="0"/>
          <w:numId w:val="25"/>
        </w:numPr>
      </w:pPr>
      <w:r>
        <w:t xml:space="preserve">Click </w:t>
      </w:r>
      <w:r>
        <w:rPr>
          <w:b/>
        </w:rPr>
        <w:t>OK</w:t>
      </w:r>
      <w:r>
        <w:t xml:space="preserve"> to exit the </w:t>
      </w:r>
      <w:r w:rsidRPr="004E007D">
        <w:rPr>
          <w:i/>
        </w:rPr>
        <w:t>Attribute Table</w:t>
      </w:r>
      <w:r>
        <w:t xml:space="preserve"> dialog.</w:t>
      </w:r>
    </w:p>
    <w:p w:rsidR="004621FA" w:rsidRDefault="004621FA" w:rsidP="004621FA">
      <w:pPr>
        <w:pStyle w:val="Heading1"/>
      </w:pPr>
      <w:bookmarkStart w:id="16" w:name="_Toc528237896"/>
      <w:bookmarkStart w:id="17" w:name="_Toc109998587"/>
      <w:r>
        <w:t>Mapping the CLN Wells</w:t>
      </w:r>
      <w:bookmarkEnd w:id="16"/>
      <w:bookmarkEnd w:id="17"/>
    </w:p>
    <w:p w:rsidR="004621FA" w:rsidRDefault="004621FA" w:rsidP="004621FA">
      <w:pPr>
        <w:pStyle w:val="BodyText"/>
      </w:pPr>
      <w:r>
        <w:t>The CLN wells in the conceptual model should now be mapped to the MODFLOW simulation.</w:t>
      </w:r>
    </w:p>
    <w:p w:rsidR="004621FA" w:rsidRDefault="004621FA" w:rsidP="004621FA">
      <w:pPr>
        <w:numPr>
          <w:ilvl w:val="0"/>
          <w:numId w:val="27"/>
        </w:numPr>
      </w:pPr>
      <w:r>
        <w:t>Right-click on the “</w:t>
      </w:r>
      <w:r>
        <w:rPr>
          <w:noProof/>
        </w:rPr>
        <w:drawing>
          <wp:inline distT="0" distB="0" distL="0" distR="0" wp14:anchorId="39AF1907" wp14:editId="0D5FF983">
            <wp:extent cx="142875" cy="114300"/>
            <wp:effectExtent l="0" t="0" r="9525" b="0"/>
            <wp:docPr id="26" name="Picture 26"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Coverage Active Icon.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noProof/>
        </w:rPr>
        <w:t xml:space="preserve"> </w:t>
      </w:r>
      <w:r>
        <w:t xml:space="preserve">CLN wells” coverage and select </w:t>
      </w:r>
      <w:r w:rsidRPr="0068316F">
        <w:rPr>
          <w:i/>
        </w:rPr>
        <w:t xml:space="preserve">Map </w:t>
      </w:r>
      <w:proofErr w:type="gramStart"/>
      <w:r w:rsidRPr="0068316F">
        <w:rPr>
          <w:i/>
        </w:rPr>
        <w:t>To</w:t>
      </w:r>
      <w:proofErr w:type="gramEnd"/>
      <w:r w:rsidRPr="0068316F">
        <w:rPr>
          <w:i/>
        </w:rPr>
        <w:t xml:space="preserve"> </w:t>
      </w:r>
      <w:r>
        <w:t xml:space="preserve">| </w:t>
      </w:r>
      <w:r w:rsidRPr="0068316F">
        <w:rPr>
          <w:b/>
        </w:rPr>
        <w:t>MODFLOW/MODPATH</w:t>
      </w:r>
      <w:r>
        <w:t>. The CLN wells should now be mapped to the MODFLOW model.</w:t>
      </w:r>
    </w:p>
    <w:p w:rsidR="004621FA" w:rsidRDefault="004621FA" w:rsidP="004621FA">
      <w:pPr>
        <w:numPr>
          <w:ilvl w:val="0"/>
          <w:numId w:val="27"/>
        </w:numPr>
      </w:pPr>
      <w:r>
        <w:t>Uncheck the “</w:t>
      </w:r>
      <w:r>
        <w:rPr>
          <w:noProof/>
        </w:rPr>
        <w:drawing>
          <wp:inline distT="0" distB="0" distL="0" distR="0" wp14:anchorId="35F3D382" wp14:editId="6605EF8D">
            <wp:extent cx="142875" cy="114300"/>
            <wp:effectExtent l="0" t="0" r="9525" b="0"/>
            <wp:docPr id="25" name="Picture 25"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Coverage Active Icon.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noProof/>
        </w:rPr>
        <w:t xml:space="preserve"> </w:t>
      </w:r>
      <w:r>
        <w:t xml:space="preserve">CLN wells” coverage in the </w:t>
      </w:r>
      <w:r w:rsidRPr="00CD05D3">
        <w:t>Project Explorer</w:t>
      </w:r>
      <w:r>
        <w:t>.</w:t>
      </w:r>
    </w:p>
    <w:p w:rsidR="004621FA" w:rsidRDefault="004621FA" w:rsidP="004621FA">
      <w:pPr>
        <w:pStyle w:val="BodyText"/>
      </w:pPr>
      <w:r>
        <w:t>The two outer wells in the third row should now be orange. The two inner wells on the third row should remain yellow (Figure 3). The values mapped to the MODFLOW-USG simulation can now be viewed.</w:t>
      </w:r>
    </w:p>
    <w:p w:rsidR="004621FA" w:rsidRDefault="004621FA" w:rsidP="004621FA">
      <w:pPr>
        <w:pStyle w:val="ListNumber"/>
        <w:keepNext/>
        <w:numPr>
          <w:ilvl w:val="0"/>
          <w:numId w:val="0"/>
        </w:numPr>
        <w:ind w:left="1440"/>
      </w:pPr>
      <w:r>
        <w:rPr>
          <w:noProof/>
        </w:rPr>
        <w:lastRenderedPageBreak/>
        <w:drawing>
          <wp:inline distT="0" distB="0" distL="0" distR="0" wp14:anchorId="0CC3DF73" wp14:editId="515FEF7B">
            <wp:extent cx="4095750" cy="1343025"/>
            <wp:effectExtent l="0" t="0" r="0" b="9525"/>
            <wp:docPr id="24" name="Picture 24" descr="GMS 10_1 - MODFLOW-USG-CLN Process - mapped CLN w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MS 10_1 - MODFLOW-USG-CLN Process - mapped CLN well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0" cy="1343025"/>
                    </a:xfrm>
                    <a:prstGeom prst="rect">
                      <a:avLst/>
                    </a:prstGeom>
                    <a:noFill/>
                    <a:ln>
                      <a:noFill/>
                    </a:ln>
                  </pic:spPr>
                </pic:pic>
              </a:graphicData>
            </a:graphic>
          </wp:inline>
        </w:drawing>
      </w:r>
    </w:p>
    <w:p w:rsidR="004621FA" w:rsidRDefault="004621FA" w:rsidP="004621FA">
      <w:pPr>
        <w:pStyle w:val="Caption"/>
      </w:pPr>
      <w:r>
        <w:t xml:space="preserve">      Figure </w:t>
      </w:r>
      <w:r w:rsidR="004803CD">
        <w:fldChar w:fldCharType="begin"/>
      </w:r>
      <w:r w:rsidR="004803CD">
        <w:instrText xml:space="preserve"> SEQ Figure \* ARABIC </w:instrText>
      </w:r>
      <w:r w:rsidR="004803CD">
        <w:fldChar w:fldCharType="separate"/>
      </w:r>
      <w:r w:rsidR="007A023D">
        <w:rPr>
          <w:noProof/>
        </w:rPr>
        <w:t>3</w:t>
      </w:r>
      <w:r w:rsidR="004803CD">
        <w:rPr>
          <w:noProof/>
        </w:rPr>
        <w:fldChar w:fldCharType="end"/>
      </w:r>
      <w:r>
        <w:t xml:space="preserve">      </w:t>
      </w:r>
      <w:r w:rsidRPr="0074203C">
        <w:t>Mapped CLN wells</w:t>
      </w:r>
      <w:r>
        <w:t xml:space="preserve"> are in orange, unmapped wells are in yellow</w:t>
      </w:r>
    </w:p>
    <w:p w:rsidR="004621FA" w:rsidRDefault="004621FA" w:rsidP="004621FA">
      <w:pPr>
        <w:numPr>
          <w:ilvl w:val="0"/>
          <w:numId w:val="27"/>
        </w:numPr>
      </w:pPr>
      <w:r>
        <w:t xml:space="preserve">Select </w:t>
      </w:r>
      <w:r w:rsidRPr="00B401B0">
        <w:rPr>
          <w:i/>
        </w:rPr>
        <w:t>MODFLOW | Optional Packages</w:t>
      </w:r>
      <w:r>
        <w:t xml:space="preserve"> | </w:t>
      </w:r>
      <w:r>
        <w:rPr>
          <w:b/>
        </w:rPr>
        <w:t>CLN</w:t>
      </w:r>
      <w:r w:rsidRPr="00B401B0">
        <w:rPr>
          <w:b/>
        </w:rPr>
        <w:t xml:space="preserve"> – C</w:t>
      </w:r>
      <w:r>
        <w:rPr>
          <w:b/>
        </w:rPr>
        <w:t>onnected Linear Network</w:t>
      </w:r>
      <w:r w:rsidRPr="00B401B0">
        <w:rPr>
          <w:b/>
        </w:rPr>
        <w:t>…</w:t>
      </w:r>
      <w:r>
        <w:t xml:space="preserve"> to bring up the </w:t>
      </w:r>
      <w:r w:rsidRPr="006363D8">
        <w:rPr>
          <w:i/>
        </w:rPr>
        <w:t>CLN Process</w:t>
      </w:r>
      <w:r>
        <w:t xml:space="preserve"> dialog.</w:t>
      </w:r>
    </w:p>
    <w:p w:rsidR="004621FA" w:rsidRDefault="00FB40E2" w:rsidP="004621FA">
      <w:pPr>
        <w:numPr>
          <w:ilvl w:val="0"/>
          <w:numId w:val="27"/>
        </w:numPr>
      </w:pPr>
      <w:r>
        <w:t>F</w:t>
      </w:r>
      <w:r w:rsidR="004621FA">
        <w:t>rom the list on the left</w:t>
      </w:r>
      <w:r>
        <w:t xml:space="preserve"> select “Segment Nodes”</w:t>
      </w:r>
      <w:r w:rsidR="004621FA">
        <w:t>. A table will appear to the right of the list.</w:t>
      </w:r>
    </w:p>
    <w:p w:rsidR="004621FA" w:rsidRPr="00DB5150" w:rsidRDefault="004621FA" w:rsidP="004621FA">
      <w:pPr>
        <w:pStyle w:val="BodyText"/>
      </w:pPr>
      <w:r>
        <w:t xml:space="preserve">The CLN process contains nodes that can be connected together. For this simulation there are two CLN wells, and each well consists of two nodes. Each well has a unique </w:t>
      </w:r>
      <w:proofErr w:type="spellStart"/>
      <w:r w:rsidRPr="00284D1B">
        <w:rPr>
          <w:i/>
        </w:rPr>
        <w:t>ClnSegmentId</w:t>
      </w:r>
      <w:proofErr w:type="spellEnd"/>
      <w:r>
        <w:t xml:space="preserve">, and each node has a unique </w:t>
      </w:r>
      <w:r w:rsidRPr="00284D1B">
        <w:rPr>
          <w:i/>
        </w:rPr>
        <w:t>IFNO</w:t>
      </w:r>
      <w:r>
        <w:t xml:space="preserve"> value. Well-A is made up of the two nodes wit</w:t>
      </w:r>
      <w:r w:rsidRPr="0068316F">
        <w:rPr>
          <w:rStyle w:val="BodyTextChar"/>
        </w:rPr>
        <w:t>h</w:t>
      </w:r>
      <w:r>
        <w:t xml:space="preserve"> a </w:t>
      </w:r>
      <w:proofErr w:type="spellStart"/>
      <w:r>
        <w:rPr>
          <w:i/>
        </w:rPr>
        <w:t>ClnSegmentId</w:t>
      </w:r>
      <w:proofErr w:type="spellEnd"/>
      <w:r>
        <w:t xml:space="preserve"> of 1, and Well-B is made up of the two nodes with a </w:t>
      </w:r>
      <w:proofErr w:type="spellStart"/>
      <w:r>
        <w:rPr>
          <w:i/>
        </w:rPr>
        <w:t>ClnSegmentId</w:t>
      </w:r>
      <w:proofErr w:type="spellEnd"/>
      <w:r>
        <w:t xml:space="preserve"> of 2.</w:t>
      </w:r>
    </w:p>
    <w:p w:rsidR="004621FA" w:rsidRDefault="00FB40E2" w:rsidP="004621FA">
      <w:pPr>
        <w:numPr>
          <w:ilvl w:val="0"/>
          <w:numId w:val="27"/>
        </w:numPr>
      </w:pPr>
      <w:r>
        <w:t>F</w:t>
      </w:r>
      <w:r w:rsidR="004621FA">
        <w:t>rom the list on the left</w:t>
      </w:r>
      <w:r>
        <w:t xml:space="preserve"> select “Nodes”</w:t>
      </w:r>
      <w:r w:rsidR="004621FA">
        <w:t>. The table on the right will change to show node information.</w:t>
      </w:r>
    </w:p>
    <w:p w:rsidR="004621FA" w:rsidRDefault="004621FA" w:rsidP="004621FA">
      <w:pPr>
        <w:pStyle w:val="BodyText"/>
      </w:pPr>
      <w:r>
        <w:t xml:space="preserve">This table shows the values for each CLN node. In the MNW2 simulation, </w:t>
      </w:r>
      <w:proofErr w:type="gramStart"/>
      <w:r>
        <w:t>Well-</w:t>
      </w:r>
      <w:proofErr w:type="gramEnd"/>
      <w:r>
        <w:t xml:space="preserve">A is active during the first stress period, but isn’t pumping. When the well is active but not pumping, the well connection between the two layers allows flow between them. </w:t>
      </w:r>
    </w:p>
    <w:p w:rsidR="004621FA" w:rsidRDefault="004621FA" w:rsidP="004621FA">
      <w:pPr>
        <w:pStyle w:val="BodyText"/>
      </w:pPr>
      <w:r>
        <w:t xml:space="preserve">When mapping multi-cell wells to MODFLOW in GMS, by default they don’t become active until the stress period where pumping begins. To make </w:t>
      </w:r>
      <w:proofErr w:type="gramStart"/>
      <w:r>
        <w:t>Well-</w:t>
      </w:r>
      <w:proofErr w:type="gramEnd"/>
      <w:r>
        <w:t xml:space="preserve">A active in the first stress period, change the </w:t>
      </w:r>
      <w:r w:rsidRPr="008768F5">
        <w:rPr>
          <w:i/>
        </w:rPr>
        <w:t>IBOUND</w:t>
      </w:r>
      <w:r>
        <w:t xml:space="preserve"> value for its nodes.</w:t>
      </w:r>
    </w:p>
    <w:p w:rsidR="004621FA" w:rsidRDefault="004621FA" w:rsidP="004621FA">
      <w:pPr>
        <w:numPr>
          <w:ilvl w:val="0"/>
          <w:numId w:val="27"/>
        </w:numPr>
      </w:pPr>
      <w:r>
        <w:t xml:space="preserve">In the rows with </w:t>
      </w:r>
      <w:r w:rsidRPr="008768F5">
        <w:rPr>
          <w:i/>
        </w:rPr>
        <w:t>IFNO</w:t>
      </w:r>
      <w:r>
        <w:t xml:space="preserve"> values of “1” and “2,” in the </w:t>
      </w:r>
      <w:r w:rsidRPr="008768F5">
        <w:rPr>
          <w:i/>
        </w:rPr>
        <w:t>IBOUND</w:t>
      </w:r>
      <w:r>
        <w:t xml:space="preserve"> column</w:t>
      </w:r>
      <w:r w:rsidR="00780348">
        <w:t xml:space="preserve"> enter “1” </w:t>
      </w:r>
      <w:r>
        <w:t>(scroll to the right as needed).</w:t>
      </w:r>
    </w:p>
    <w:p w:rsidR="004621FA" w:rsidRDefault="00780348" w:rsidP="004621FA">
      <w:pPr>
        <w:numPr>
          <w:ilvl w:val="0"/>
          <w:numId w:val="27"/>
        </w:numPr>
      </w:pPr>
      <w:r>
        <w:t>F</w:t>
      </w:r>
      <w:r w:rsidR="004621FA">
        <w:t>rom the list on the left</w:t>
      </w:r>
      <w:r>
        <w:t>, select “Groundwater Connections”</w:t>
      </w:r>
      <w:r w:rsidR="004621FA">
        <w:t>.</w:t>
      </w:r>
    </w:p>
    <w:p w:rsidR="004621FA" w:rsidRDefault="004621FA" w:rsidP="004621FA">
      <w:pPr>
        <w:pStyle w:val="BodyText"/>
      </w:pPr>
      <w:r>
        <w:t xml:space="preserve">The table on the right will change to show the connections between the CLN process and nodes and the groundwater process cells. The </w:t>
      </w:r>
      <w:r w:rsidRPr="008768F5">
        <w:rPr>
          <w:i/>
        </w:rPr>
        <w:t>IGWNOD</w:t>
      </w:r>
      <w:r>
        <w:t xml:space="preserve"> column contains the cell ID of the connected groundwater node.</w:t>
      </w:r>
    </w:p>
    <w:p w:rsidR="004621FA" w:rsidRDefault="00780348" w:rsidP="004621FA">
      <w:pPr>
        <w:numPr>
          <w:ilvl w:val="0"/>
          <w:numId w:val="27"/>
        </w:numPr>
      </w:pPr>
      <w:r>
        <w:t>F</w:t>
      </w:r>
      <w:r w:rsidR="004621FA">
        <w:t>rom the list on the left</w:t>
      </w:r>
      <w:r>
        <w:t>, select “Conduit Types”</w:t>
      </w:r>
      <w:r w:rsidR="004621FA">
        <w:t>.</w:t>
      </w:r>
    </w:p>
    <w:p w:rsidR="004621FA" w:rsidRDefault="004621FA" w:rsidP="004621FA">
      <w:pPr>
        <w:pStyle w:val="BodyText"/>
      </w:pPr>
      <w:r>
        <w:t xml:space="preserve">This table shows the conduit types generated for each CLN node and the associated mapped values for </w:t>
      </w:r>
      <w:r w:rsidRPr="008768F5">
        <w:rPr>
          <w:i/>
        </w:rPr>
        <w:t>FRAD</w:t>
      </w:r>
      <w:r>
        <w:t xml:space="preserve"> and </w:t>
      </w:r>
      <w:r w:rsidRPr="008768F5">
        <w:rPr>
          <w:i/>
        </w:rPr>
        <w:t>CONDUITK</w:t>
      </w:r>
      <w:r>
        <w:t xml:space="preserve"> previously entered in the Map module.</w:t>
      </w:r>
    </w:p>
    <w:p w:rsidR="004621FA" w:rsidRDefault="00780348" w:rsidP="004621FA">
      <w:pPr>
        <w:numPr>
          <w:ilvl w:val="0"/>
          <w:numId w:val="27"/>
        </w:numPr>
      </w:pPr>
      <w:r>
        <w:t>F</w:t>
      </w:r>
      <w:r w:rsidR="004621FA">
        <w:t>rom the list on the left</w:t>
      </w:r>
      <w:r>
        <w:t>, select “Transient IBOUND”</w:t>
      </w:r>
      <w:r w:rsidR="004621FA">
        <w:t>.</w:t>
      </w:r>
    </w:p>
    <w:p w:rsidR="004621FA" w:rsidRDefault="004621FA" w:rsidP="004621FA">
      <w:pPr>
        <w:pStyle w:val="BodyText"/>
      </w:pPr>
      <w:r>
        <w:t>This table can be edited when cells become active and inactive. The nodes for Well-A have been changed to be active from the beginning of the simulation. There are currently no entries in this table.</w:t>
      </w:r>
    </w:p>
    <w:p w:rsidR="004621FA" w:rsidRDefault="004621FA" w:rsidP="004621FA">
      <w:pPr>
        <w:numPr>
          <w:ilvl w:val="0"/>
          <w:numId w:val="27"/>
        </w:numPr>
      </w:pPr>
      <w:r>
        <w:t xml:space="preserve">Click </w:t>
      </w:r>
      <w:r w:rsidRPr="00F70176">
        <w:rPr>
          <w:b/>
        </w:rPr>
        <w:t>OK</w:t>
      </w:r>
      <w:r>
        <w:t xml:space="preserve"> to close the </w:t>
      </w:r>
      <w:r w:rsidRPr="008768F5">
        <w:rPr>
          <w:i/>
        </w:rPr>
        <w:t>CLN Process</w:t>
      </w:r>
      <w:r>
        <w:t xml:space="preserve"> dialog.</w:t>
      </w:r>
    </w:p>
    <w:p w:rsidR="004621FA" w:rsidRDefault="004621FA" w:rsidP="004621FA">
      <w:pPr>
        <w:numPr>
          <w:ilvl w:val="0"/>
          <w:numId w:val="27"/>
        </w:numPr>
      </w:pPr>
      <w:r>
        <w:t xml:space="preserve">Select </w:t>
      </w:r>
      <w:r w:rsidRPr="00B401B0">
        <w:rPr>
          <w:i/>
        </w:rPr>
        <w:t>MODFLOW | Optional Packages</w:t>
      </w:r>
      <w:r>
        <w:t xml:space="preserve"> | </w:t>
      </w:r>
      <w:r>
        <w:rPr>
          <w:b/>
        </w:rPr>
        <w:t>CLN WEL</w:t>
      </w:r>
      <w:r w:rsidRPr="00B401B0">
        <w:rPr>
          <w:b/>
        </w:rPr>
        <w:t xml:space="preserve"> – </w:t>
      </w:r>
      <w:r>
        <w:rPr>
          <w:b/>
        </w:rPr>
        <w:t>CLN Well</w:t>
      </w:r>
      <w:r w:rsidR="00B23AA2">
        <w:rPr>
          <w:b/>
        </w:rPr>
        <w:t>…</w:t>
      </w:r>
      <w:r>
        <w:t xml:space="preserve"> to bring up the </w:t>
      </w:r>
      <w:r w:rsidRPr="007E0516">
        <w:rPr>
          <w:i/>
        </w:rPr>
        <w:t>MODFLOW CLN Wells Package</w:t>
      </w:r>
      <w:r>
        <w:t xml:space="preserve"> dialog.</w:t>
      </w:r>
    </w:p>
    <w:p w:rsidR="004621FA" w:rsidRDefault="004621FA" w:rsidP="004621FA">
      <w:pPr>
        <w:pStyle w:val="BodyText"/>
      </w:pPr>
      <w:r>
        <w:t xml:space="preserve">This dialog shows the wells for the CLN process along with the associated flow rates for the different stress periods. The </w:t>
      </w:r>
      <w:r w:rsidRPr="007D29F2">
        <w:rPr>
          <w:i/>
        </w:rPr>
        <w:t>Cell ID</w:t>
      </w:r>
      <w:r>
        <w:t xml:space="preserve"> column toward the left is the CLN node ID (or IFNO). GMS has moved the CLN wells into their own dialog, but the well data for all wells will be saved out as one wells file for the model run.</w:t>
      </w:r>
    </w:p>
    <w:p w:rsidR="004621FA" w:rsidRDefault="004621FA" w:rsidP="004621FA">
      <w:pPr>
        <w:numPr>
          <w:ilvl w:val="0"/>
          <w:numId w:val="27"/>
        </w:numPr>
      </w:pPr>
      <w:r>
        <w:lastRenderedPageBreak/>
        <w:t xml:space="preserve">Click </w:t>
      </w:r>
      <w:r w:rsidRPr="009D03F3">
        <w:rPr>
          <w:b/>
        </w:rPr>
        <w:t>OK</w:t>
      </w:r>
      <w:r>
        <w:t xml:space="preserve"> to close the </w:t>
      </w:r>
      <w:r w:rsidRPr="007E0516">
        <w:rPr>
          <w:i/>
        </w:rPr>
        <w:t>MODFLOW CLN Wells Package</w:t>
      </w:r>
      <w:r>
        <w:t xml:space="preserve"> dialog.</w:t>
      </w:r>
    </w:p>
    <w:p w:rsidR="004621FA" w:rsidRDefault="004621FA" w:rsidP="004621FA">
      <w:pPr>
        <w:pStyle w:val="Heading1"/>
      </w:pPr>
      <w:bookmarkStart w:id="18" w:name="_Toc528237897"/>
      <w:bookmarkStart w:id="19" w:name="_Toc109998588"/>
      <w:r>
        <w:t>Saving and Running MODFLOW</w:t>
      </w:r>
      <w:bookmarkEnd w:id="18"/>
      <w:bookmarkEnd w:id="19"/>
    </w:p>
    <w:p w:rsidR="004621FA" w:rsidRDefault="004621FA" w:rsidP="004621FA">
      <w:pPr>
        <w:pStyle w:val="BodyText"/>
      </w:pPr>
      <w:r>
        <w:t>The changes should now be saved before running MODFLOW.</w:t>
      </w:r>
    </w:p>
    <w:p w:rsidR="004621FA" w:rsidRDefault="004621FA" w:rsidP="004621FA">
      <w:pPr>
        <w:numPr>
          <w:ilvl w:val="0"/>
          <w:numId w:val="28"/>
        </w:numPr>
      </w:pPr>
      <w:r>
        <w:t xml:space="preserve">Click </w:t>
      </w:r>
      <w:r>
        <w:rPr>
          <w:b/>
        </w:rPr>
        <w:t>Save</w:t>
      </w:r>
      <w:r>
        <w:t xml:space="preserve"> </w:t>
      </w:r>
      <w:r>
        <w:rPr>
          <w:noProof/>
        </w:rPr>
        <w:drawing>
          <wp:inline distT="0" distB="0" distL="0" distR="0" wp14:anchorId="147A492D" wp14:editId="32560702">
            <wp:extent cx="142875" cy="142875"/>
            <wp:effectExtent l="0" t="0" r="9525" b="9525"/>
            <wp:docPr id="23" name="Picture 23"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Save Macro.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to save the project.</w:t>
      </w:r>
    </w:p>
    <w:p w:rsidR="004621FA" w:rsidRDefault="004621FA" w:rsidP="004621FA">
      <w:pPr>
        <w:numPr>
          <w:ilvl w:val="0"/>
          <w:numId w:val="28"/>
        </w:numPr>
      </w:pPr>
      <w:r>
        <w:t xml:space="preserve">Click the </w:t>
      </w:r>
      <w:r w:rsidRPr="0068316F">
        <w:rPr>
          <w:b/>
        </w:rPr>
        <w:t>Run MODFLOW</w:t>
      </w:r>
      <w:r>
        <w:t xml:space="preserve"> </w:t>
      </w:r>
      <w:r>
        <w:rPr>
          <w:noProof/>
        </w:rPr>
        <w:drawing>
          <wp:inline distT="0" distB="0" distL="0" distR="0" wp14:anchorId="2957B264" wp14:editId="246377ED">
            <wp:extent cx="152400" cy="133350"/>
            <wp:effectExtent l="0" t="0" r="0" b="0"/>
            <wp:docPr id="22" name="Picture 22"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Run MODFLOW Macro.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macro in the toolbar to bring up the </w:t>
      </w:r>
      <w:r w:rsidRPr="002A1A08">
        <w:rPr>
          <w:i/>
        </w:rPr>
        <w:t>MODFLOW</w:t>
      </w:r>
      <w:r>
        <w:t xml:space="preserve"> model wrapper dialog.</w:t>
      </w:r>
    </w:p>
    <w:p w:rsidR="004621FA" w:rsidRDefault="004621FA" w:rsidP="004621FA">
      <w:pPr>
        <w:numPr>
          <w:ilvl w:val="0"/>
          <w:numId w:val="28"/>
        </w:numPr>
      </w:pPr>
      <w:r>
        <w:t xml:space="preserve">When MODFLOW finishes, check the </w:t>
      </w:r>
      <w:r w:rsidRPr="00E171DC">
        <w:rPr>
          <w:i/>
        </w:rPr>
        <w:t>Read solution on exit</w:t>
      </w:r>
      <w:r>
        <w:t xml:space="preserve"> and </w:t>
      </w:r>
      <w:r w:rsidRPr="00E171DC">
        <w:rPr>
          <w:i/>
        </w:rPr>
        <w:t>Turn on contours (if not on already)</w:t>
      </w:r>
      <w:r>
        <w:t xml:space="preserve"> boxes.</w:t>
      </w:r>
    </w:p>
    <w:p w:rsidR="004621FA" w:rsidRDefault="004621FA" w:rsidP="004621FA">
      <w:pPr>
        <w:numPr>
          <w:ilvl w:val="0"/>
          <w:numId w:val="28"/>
        </w:numPr>
      </w:pPr>
      <w:r>
        <w:t xml:space="preserve">Click </w:t>
      </w:r>
      <w:r>
        <w:rPr>
          <w:b/>
        </w:rPr>
        <w:t>Close</w:t>
      </w:r>
      <w:r>
        <w:t xml:space="preserve"> to close the </w:t>
      </w:r>
      <w:r w:rsidRPr="00E171DC">
        <w:rPr>
          <w:i/>
        </w:rPr>
        <w:t>MODFLOW</w:t>
      </w:r>
      <w:r>
        <w:t xml:space="preserve"> model wrapper dialog.</w:t>
      </w:r>
    </w:p>
    <w:p w:rsidR="004621FA" w:rsidRDefault="004621FA" w:rsidP="004621FA">
      <w:pPr>
        <w:numPr>
          <w:ilvl w:val="0"/>
          <w:numId w:val="28"/>
        </w:numPr>
      </w:pPr>
      <w:r>
        <w:t xml:space="preserve">Click </w:t>
      </w:r>
      <w:r>
        <w:rPr>
          <w:b/>
        </w:rPr>
        <w:t>Save</w:t>
      </w:r>
      <w:r>
        <w:t xml:space="preserve"> </w:t>
      </w:r>
      <w:r>
        <w:rPr>
          <w:noProof/>
        </w:rPr>
        <w:drawing>
          <wp:inline distT="0" distB="0" distL="0" distR="0" wp14:anchorId="16FC9186" wp14:editId="72676DA9">
            <wp:extent cx="142875" cy="142875"/>
            <wp:effectExtent l="0" t="0" r="9525" b="9525"/>
            <wp:docPr id="21" name="Picture 21"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Save Macro.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to save the project with the new solution.</w:t>
      </w:r>
    </w:p>
    <w:p w:rsidR="004621FA" w:rsidRDefault="004621FA" w:rsidP="004621FA">
      <w:pPr>
        <w:pStyle w:val="BodyText"/>
      </w:pPr>
      <w:r>
        <w:t xml:space="preserve">The simulation should now appear similar to </w:t>
      </w:r>
      <w:r>
        <w:fldChar w:fldCharType="begin"/>
      </w:r>
      <w:r>
        <w:instrText xml:space="preserve"> REF _Ref437966767 \h </w:instrText>
      </w:r>
      <w:r>
        <w:fldChar w:fldCharType="separate"/>
      </w:r>
      <w:r w:rsidR="007A023D">
        <w:t xml:space="preserve">Figure </w:t>
      </w:r>
      <w:r w:rsidR="007A023D">
        <w:rPr>
          <w:noProof/>
        </w:rPr>
        <w:t>4</w:t>
      </w:r>
      <w:r>
        <w:fldChar w:fldCharType="end"/>
      </w:r>
      <w:r>
        <w:t>.</w:t>
      </w:r>
    </w:p>
    <w:p w:rsidR="004621FA" w:rsidRDefault="004621FA" w:rsidP="004621FA">
      <w:pPr>
        <w:keepNext/>
      </w:pPr>
      <w:r>
        <w:rPr>
          <w:noProof/>
        </w:rPr>
        <w:drawing>
          <wp:inline distT="0" distB="0" distL="0" distR="0" wp14:anchorId="04E6DE24" wp14:editId="27E4B45E">
            <wp:extent cx="4095750" cy="3409950"/>
            <wp:effectExtent l="19050" t="19050" r="19050" b="19050"/>
            <wp:docPr id="19" name="Picture 19" descr="GMS 10_4 - MODFLOW-USG-CLN Process - solution with CLN w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MS 10_4 - MODFLOW-USG-CLN Process - solution with CLN well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5750" cy="3409950"/>
                    </a:xfrm>
                    <a:prstGeom prst="rect">
                      <a:avLst/>
                    </a:prstGeom>
                    <a:noFill/>
                    <a:ln w="6350" cmpd="sng">
                      <a:solidFill>
                        <a:srgbClr val="000000"/>
                      </a:solidFill>
                      <a:miter lim="800000"/>
                      <a:headEnd/>
                      <a:tailEnd/>
                    </a:ln>
                    <a:effectLst/>
                  </pic:spPr>
                </pic:pic>
              </a:graphicData>
            </a:graphic>
          </wp:inline>
        </w:drawing>
      </w:r>
    </w:p>
    <w:p w:rsidR="004621FA" w:rsidRDefault="004621FA" w:rsidP="004621FA">
      <w:pPr>
        <w:pStyle w:val="Caption"/>
      </w:pPr>
      <w:r>
        <w:t xml:space="preserve">      </w:t>
      </w:r>
      <w:bookmarkStart w:id="20" w:name="_Ref437966767"/>
      <w:r>
        <w:t xml:space="preserve">Figure </w:t>
      </w:r>
      <w:r w:rsidR="004803CD">
        <w:fldChar w:fldCharType="begin"/>
      </w:r>
      <w:r w:rsidR="004803CD">
        <w:instrText xml:space="preserve"> SEQ Figure \* ARABIC </w:instrText>
      </w:r>
      <w:r w:rsidR="004803CD">
        <w:fldChar w:fldCharType="separate"/>
      </w:r>
      <w:r w:rsidR="007A023D">
        <w:rPr>
          <w:noProof/>
        </w:rPr>
        <w:t>4</w:t>
      </w:r>
      <w:r w:rsidR="004803CD">
        <w:rPr>
          <w:noProof/>
        </w:rPr>
        <w:fldChar w:fldCharType="end"/>
      </w:r>
      <w:bookmarkEnd w:id="20"/>
      <w:r>
        <w:t xml:space="preserve">      Solution with CLN wells</w:t>
      </w:r>
    </w:p>
    <w:p w:rsidR="004621FA" w:rsidRDefault="004621FA" w:rsidP="004621FA">
      <w:pPr>
        <w:pStyle w:val="Heading1"/>
      </w:pPr>
      <w:bookmarkStart w:id="21" w:name="_Toc528237898"/>
      <w:bookmarkStart w:id="22" w:name="_Toc109998589"/>
      <w:r>
        <w:t>Examining the Results</w:t>
      </w:r>
      <w:bookmarkEnd w:id="21"/>
      <w:bookmarkEnd w:id="22"/>
    </w:p>
    <w:p w:rsidR="004621FA" w:rsidRDefault="004621FA" w:rsidP="004621FA">
      <w:pPr>
        <w:pStyle w:val="BodyText"/>
      </w:pPr>
      <w:r>
        <w:t>Examine the solution and compare it to the solution using the MNW2 package.</w:t>
      </w:r>
    </w:p>
    <w:p w:rsidR="004621FA" w:rsidRPr="00756EAA" w:rsidRDefault="004621FA" w:rsidP="004621FA">
      <w:pPr>
        <w:numPr>
          <w:ilvl w:val="0"/>
          <w:numId w:val="29"/>
        </w:numPr>
      </w:pPr>
      <w:r>
        <w:t>If necessary, expand the “</w:t>
      </w:r>
      <w:r>
        <w:rPr>
          <w:noProof/>
        </w:rPr>
        <w:drawing>
          <wp:inline distT="0" distB="0" distL="0" distR="0" wp14:anchorId="0BE830D9" wp14:editId="65A6BF3C">
            <wp:extent cx="152400" cy="133350"/>
            <wp:effectExtent l="0" t="0" r="0" b="0"/>
            <wp:docPr id="18" name="Picture 18"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Generic Folder Locked.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proofErr w:type="spellStart"/>
      <w:r>
        <w:t>CLNwells</w:t>
      </w:r>
      <w:proofErr w:type="spellEnd"/>
      <w:r>
        <w:t xml:space="preserve"> (MODFLOW)” item in the</w:t>
      </w:r>
      <w:r w:rsidRPr="00756EAA">
        <w:t xml:space="preserve"> Project Explorer.</w:t>
      </w:r>
    </w:p>
    <w:p w:rsidR="004621FA" w:rsidRDefault="004621FA" w:rsidP="004621FA">
      <w:pPr>
        <w:numPr>
          <w:ilvl w:val="0"/>
          <w:numId w:val="29"/>
        </w:numPr>
      </w:pPr>
      <w:r>
        <w:t>In the “</w:t>
      </w:r>
      <w:r>
        <w:rPr>
          <w:noProof/>
        </w:rPr>
        <w:drawing>
          <wp:inline distT="0" distB="0" distL="0" distR="0" wp14:anchorId="490348CC" wp14:editId="1E0C9872">
            <wp:extent cx="152400" cy="133350"/>
            <wp:effectExtent l="0" t="0" r="0" b="0"/>
            <wp:docPr id="17" name="Picture 17"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Generic Folder Locked.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proofErr w:type="spellStart"/>
      <w:r>
        <w:t>CLNwells</w:t>
      </w:r>
      <w:proofErr w:type="spellEnd"/>
      <w:r>
        <w:t xml:space="preserve"> (MODFLOW)” folder select the “</w:t>
      </w:r>
      <w:r>
        <w:rPr>
          <w:noProof/>
        </w:rPr>
        <w:drawing>
          <wp:inline distT="0" distB="0" distL="0" distR="0" wp14:anchorId="64411B30" wp14:editId="30BCEF1C">
            <wp:extent cx="152400" cy="152400"/>
            <wp:effectExtent l="0" t="0" r="0" b="0"/>
            <wp:docPr id="13" name="Picture 13"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Dataset Cells Active.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Head” dataset.</w:t>
      </w:r>
    </w:p>
    <w:p w:rsidR="004621FA" w:rsidRDefault="004621FA" w:rsidP="004621FA">
      <w:pPr>
        <w:numPr>
          <w:ilvl w:val="0"/>
          <w:numId w:val="29"/>
        </w:numPr>
      </w:pPr>
      <w:r>
        <w:t xml:space="preserve">In the </w:t>
      </w:r>
      <w:r>
        <w:rPr>
          <w:i/>
        </w:rPr>
        <w:t>Time Steps</w:t>
      </w:r>
      <w:r>
        <w:t xml:space="preserve"> window select the last time step (step 110).</w:t>
      </w:r>
    </w:p>
    <w:p w:rsidR="004621FA" w:rsidRPr="00756EAA" w:rsidRDefault="004621FA" w:rsidP="004621FA">
      <w:pPr>
        <w:numPr>
          <w:ilvl w:val="0"/>
          <w:numId w:val="29"/>
        </w:numPr>
      </w:pPr>
      <w:r>
        <w:lastRenderedPageBreak/>
        <w:t>If necessary, expand the “</w:t>
      </w:r>
      <w:r>
        <w:rPr>
          <w:noProof/>
        </w:rPr>
        <w:drawing>
          <wp:inline distT="0" distB="0" distL="0" distR="0" wp14:anchorId="5B2DC383" wp14:editId="05B2573A">
            <wp:extent cx="152400" cy="133350"/>
            <wp:effectExtent l="0" t="0" r="0" b="0"/>
            <wp:docPr id="12" name="Picture 12"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Generic Folder Locked.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mnw2 (MODFLOW)” item in </w:t>
      </w:r>
      <w:r w:rsidRPr="00756EAA">
        <w:t>the Project Explorer.</w:t>
      </w:r>
    </w:p>
    <w:p w:rsidR="004621FA" w:rsidRDefault="004621FA" w:rsidP="004621FA">
      <w:pPr>
        <w:numPr>
          <w:ilvl w:val="0"/>
          <w:numId w:val="29"/>
        </w:numPr>
      </w:pPr>
      <w:r>
        <w:t>In the “</w:t>
      </w:r>
      <w:r>
        <w:rPr>
          <w:noProof/>
        </w:rPr>
        <w:drawing>
          <wp:inline distT="0" distB="0" distL="0" distR="0" wp14:anchorId="25C90F5C" wp14:editId="2D5EF43F">
            <wp:extent cx="152400" cy="133350"/>
            <wp:effectExtent l="0" t="0" r="0" b="0"/>
            <wp:docPr id="11" name="Picture 11"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Generic Folder Locked.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mnw2 (MODFLOW)” folder select the “</w:t>
      </w:r>
      <w:r>
        <w:rPr>
          <w:noProof/>
        </w:rPr>
        <w:drawing>
          <wp:inline distT="0" distB="0" distL="0" distR="0" wp14:anchorId="2ECCD4BA" wp14:editId="0309B41F">
            <wp:extent cx="152400" cy="152400"/>
            <wp:effectExtent l="0" t="0" r="0" b="0"/>
            <wp:docPr id="8" name="Picture 8"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Dataset Cells Active.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Head” dataset.</w:t>
      </w:r>
    </w:p>
    <w:p w:rsidR="004621FA" w:rsidRDefault="004621FA" w:rsidP="004621FA">
      <w:pPr>
        <w:numPr>
          <w:ilvl w:val="0"/>
          <w:numId w:val="29"/>
        </w:numPr>
      </w:pPr>
      <w:r>
        <w:t xml:space="preserve">In the </w:t>
      </w:r>
      <w:r>
        <w:rPr>
          <w:i/>
        </w:rPr>
        <w:t>Time Steps</w:t>
      </w:r>
      <w:r>
        <w:t xml:space="preserve"> window select the last time step (step 110).</w:t>
      </w:r>
    </w:p>
    <w:p w:rsidR="004621FA" w:rsidRDefault="004621FA" w:rsidP="004621FA">
      <w:pPr>
        <w:pStyle w:val="BodyText"/>
      </w:pPr>
      <w:r>
        <w:t>In changing between the MNW2 head dataset and the CLN head dataset, notice the slight difference between the head values. The difference in drawdown can also be seen when switching between the “</w:t>
      </w:r>
      <w:proofErr w:type="spellStart"/>
      <w:r>
        <w:t>DrawDown</w:t>
      </w:r>
      <w:proofErr w:type="spellEnd"/>
      <w:r>
        <w:t>” datasets in the solution folders.</w:t>
      </w:r>
    </w:p>
    <w:p w:rsidR="004621FA" w:rsidRDefault="004621FA" w:rsidP="004621FA">
      <w:pPr>
        <w:pStyle w:val="BodyText"/>
      </w:pPr>
      <w:r>
        <w:t xml:space="preserve">To get a more accurate comparison of the two solutions, use the </w:t>
      </w:r>
      <w:r w:rsidRPr="00A16F0C">
        <w:rPr>
          <w:i/>
        </w:rPr>
        <w:t>Data Calculator</w:t>
      </w:r>
      <w:r>
        <w:t xml:space="preserve"> to calculate the difference in the head values for the last stress period.</w:t>
      </w:r>
    </w:p>
    <w:p w:rsidR="004621FA" w:rsidRDefault="004621FA" w:rsidP="004621FA">
      <w:pPr>
        <w:numPr>
          <w:ilvl w:val="0"/>
          <w:numId w:val="29"/>
        </w:numPr>
      </w:pPr>
      <w:r>
        <w:t xml:space="preserve">Select </w:t>
      </w:r>
      <w:r w:rsidRPr="00717ECF">
        <w:rPr>
          <w:i/>
        </w:rPr>
        <w:t>Edit</w:t>
      </w:r>
      <w:r>
        <w:t xml:space="preserve"> | </w:t>
      </w:r>
      <w:r w:rsidRPr="00717ECF">
        <w:rPr>
          <w:b/>
        </w:rPr>
        <w:t>Data</w:t>
      </w:r>
      <w:r>
        <w:rPr>
          <w:b/>
        </w:rPr>
        <w:t>set</w:t>
      </w:r>
      <w:r w:rsidRPr="00717ECF">
        <w:rPr>
          <w:b/>
        </w:rPr>
        <w:t xml:space="preserve"> Calculator</w:t>
      </w:r>
      <w:r>
        <w:rPr>
          <w:b/>
        </w:rPr>
        <w:t>…</w:t>
      </w:r>
      <w:r>
        <w:t xml:space="preserve"> to bring up the </w:t>
      </w:r>
      <w:r w:rsidRPr="006E57CC">
        <w:rPr>
          <w:i/>
        </w:rPr>
        <w:t>Data Calculator</w:t>
      </w:r>
      <w:r>
        <w:t xml:space="preserve"> dialog.</w:t>
      </w:r>
    </w:p>
    <w:p w:rsidR="004621FA" w:rsidRDefault="004621FA" w:rsidP="004621FA">
      <w:pPr>
        <w:numPr>
          <w:ilvl w:val="0"/>
          <w:numId w:val="29"/>
        </w:numPr>
      </w:pPr>
      <w:r>
        <w:t>Expand the “</w:t>
      </w:r>
      <w:proofErr w:type="spellStart"/>
      <w:r>
        <w:t>CLNwells</w:t>
      </w:r>
      <w:proofErr w:type="spellEnd"/>
      <w:r>
        <w:t xml:space="preserve"> (MODFLOW)” folder and select the “Head” dataset.</w:t>
      </w:r>
    </w:p>
    <w:p w:rsidR="004621FA" w:rsidRDefault="004621FA" w:rsidP="004621FA">
      <w:pPr>
        <w:numPr>
          <w:ilvl w:val="0"/>
          <w:numId w:val="29"/>
        </w:numPr>
      </w:pPr>
      <w:r>
        <w:t xml:space="preserve">Scroll the </w:t>
      </w:r>
      <w:r>
        <w:rPr>
          <w:i/>
        </w:rPr>
        <w:t>Time steps</w:t>
      </w:r>
      <w:r>
        <w:t xml:space="preserve"> list to the last time step (110) and click on it to select it.</w:t>
      </w:r>
    </w:p>
    <w:p w:rsidR="004621FA" w:rsidRDefault="004621FA" w:rsidP="004621FA">
      <w:pPr>
        <w:numPr>
          <w:ilvl w:val="0"/>
          <w:numId w:val="29"/>
        </w:numPr>
      </w:pPr>
      <w:r>
        <w:t>Double-click on the “Head” dataset under “</w:t>
      </w:r>
      <w:proofErr w:type="spellStart"/>
      <w:r>
        <w:t>CLNwells</w:t>
      </w:r>
      <w:proofErr w:type="spellEnd"/>
      <w:r>
        <w:t xml:space="preserve"> (MODFLOW)”. The dataset label with the time step (“d5:110”) should be added to the </w:t>
      </w:r>
      <w:r w:rsidRPr="00ED36AE">
        <w:rPr>
          <w:i/>
        </w:rPr>
        <w:t>Expression</w:t>
      </w:r>
      <w:r>
        <w:t xml:space="preserve"> field.</w:t>
      </w:r>
    </w:p>
    <w:p w:rsidR="004621FA" w:rsidRDefault="004621FA" w:rsidP="004621FA">
      <w:pPr>
        <w:numPr>
          <w:ilvl w:val="0"/>
          <w:numId w:val="29"/>
        </w:numPr>
      </w:pPr>
      <w:r>
        <w:t xml:space="preserve">Click on </w:t>
      </w:r>
      <w:r w:rsidRPr="00521E64">
        <w:rPr>
          <w:b/>
        </w:rPr>
        <w:t>subtract</w:t>
      </w:r>
      <w:r>
        <w:t xml:space="preserve"> </w:t>
      </w:r>
      <w:r w:rsidRPr="00521E64">
        <w:rPr>
          <w:b/>
        </w:rPr>
        <w:t>-</w:t>
      </w:r>
      <w:r>
        <w:t xml:space="preserve"> to enter it in the </w:t>
      </w:r>
      <w:r w:rsidRPr="00521E64">
        <w:rPr>
          <w:i/>
        </w:rPr>
        <w:t>Expression</w:t>
      </w:r>
      <w:r>
        <w:t xml:space="preserve"> field.</w:t>
      </w:r>
    </w:p>
    <w:p w:rsidR="004621FA" w:rsidRDefault="004621FA" w:rsidP="004621FA">
      <w:pPr>
        <w:numPr>
          <w:ilvl w:val="0"/>
          <w:numId w:val="29"/>
        </w:numPr>
      </w:pPr>
      <w:r>
        <w:t>Expand the “mnw2 (MODFLOW)” folder and select the “Head” dataset.</w:t>
      </w:r>
    </w:p>
    <w:p w:rsidR="004621FA" w:rsidRDefault="004621FA" w:rsidP="004621FA">
      <w:pPr>
        <w:numPr>
          <w:ilvl w:val="0"/>
          <w:numId w:val="29"/>
        </w:numPr>
      </w:pPr>
      <w:r>
        <w:t xml:space="preserve">Scroll the </w:t>
      </w:r>
      <w:r>
        <w:rPr>
          <w:i/>
        </w:rPr>
        <w:t>Time steps</w:t>
      </w:r>
      <w:r>
        <w:t xml:space="preserve"> list to the last time step (110) and click on it to select it.</w:t>
      </w:r>
    </w:p>
    <w:p w:rsidR="004621FA" w:rsidRDefault="004621FA" w:rsidP="004621FA">
      <w:pPr>
        <w:numPr>
          <w:ilvl w:val="0"/>
          <w:numId w:val="29"/>
        </w:numPr>
      </w:pPr>
      <w:r>
        <w:t xml:space="preserve">Double-click on the “Head” dataset under “mnw2 (MODFLOW)”. The dataset label with time step (“d3:110”) should be added to the </w:t>
      </w:r>
      <w:r w:rsidRPr="00ED36AE">
        <w:rPr>
          <w:i/>
        </w:rPr>
        <w:t>Expression</w:t>
      </w:r>
      <w:r>
        <w:t xml:space="preserve"> field.</w:t>
      </w:r>
    </w:p>
    <w:p w:rsidR="004621FA" w:rsidRDefault="004621FA" w:rsidP="004621FA">
      <w:pPr>
        <w:pStyle w:val="BodyText"/>
      </w:pPr>
      <w:r>
        <w:t xml:space="preserve">The </w:t>
      </w:r>
      <w:r w:rsidRPr="00ED36AE">
        <w:rPr>
          <w:i/>
        </w:rPr>
        <w:t>Expression</w:t>
      </w:r>
      <w:r>
        <w:t xml:space="preserve"> field should now be “d5:110 – d3:110”.</w:t>
      </w:r>
    </w:p>
    <w:p w:rsidR="004621FA" w:rsidRDefault="004621FA" w:rsidP="004621FA">
      <w:pPr>
        <w:numPr>
          <w:ilvl w:val="0"/>
          <w:numId w:val="29"/>
        </w:numPr>
      </w:pPr>
      <w:r>
        <w:t xml:space="preserve">Enter “difference” in the </w:t>
      </w:r>
      <w:r w:rsidRPr="00521E64">
        <w:rPr>
          <w:i/>
        </w:rPr>
        <w:t>Result</w:t>
      </w:r>
      <w:r>
        <w:t xml:space="preserve"> field and click on </w:t>
      </w:r>
      <w:r w:rsidRPr="00EB7839">
        <w:rPr>
          <w:b/>
        </w:rPr>
        <w:t>Compute</w:t>
      </w:r>
      <w:r>
        <w:t>.</w:t>
      </w:r>
    </w:p>
    <w:p w:rsidR="004621FA" w:rsidRDefault="004621FA" w:rsidP="004621FA">
      <w:pPr>
        <w:numPr>
          <w:ilvl w:val="0"/>
          <w:numId w:val="29"/>
        </w:numPr>
      </w:pPr>
      <w:r>
        <w:t xml:space="preserve">Click on the </w:t>
      </w:r>
      <w:proofErr w:type="gramStart"/>
      <w:r>
        <w:rPr>
          <w:b/>
        </w:rPr>
        <w:t>Done</w:t>
      </w:r>
      <w:proofErr w:type="gramEnd"/>
      <w:r>
        <w:t xml:space="preserve"> button to exit the </w:t>
      </w:r>
      <w:r w:rsidRPr="006E57CC">
        <w:rPr>
          <w:i/>
        </w:rPr>
        <w:t>Data Calculator</w:t>
      </w:r>
      <w:r>
        <w:t xml:space="preserve"> dialog.</w:t>
      </w:r>
    </w:p>
    <w:p w:rsidR="004621FA" w:rsidRDefault="004621FA" w:rsidP="004621FA">
      <w:pPr>
        <w:pStyle w:val="BodyText"/>
      </w:pPr>
      <w:r>
        <w:t>A newly calculated “</w:t>
      </w:r>
      <w:r>
        <w:rPr>
          <w:noProof/>
        </w:rPr>
        <w:drawing>
          <wp:inline distT="0" distB="0" distL="0" distR="0" wp14:anchorId="264FC6DB" wp14:editId="5D8C7EE0">
            <wp:extent cx="152400" cy="152400"/>
            <wp:effectExtent l="0" t="0" r="0" b="0"/>
            <wp:docPr id="7" name="Picture 7"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Dataset Cells Active.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difference” dataset should appear in </w:t>
      </w:r>
      <w:r w:rsidRPr="00831E40">
        <w:t>the Project Explorer giving</w:t>
      </w:r>
      <w:r>
        <w:t xml:space="preserve"> the difference in the head values for each cell. The maximum difference value should be approximately -0.6 </w:t>
      </w:r>
      <w:proofErr w:type="spellStart"/>
      <w:r>
        <w:t>ft</w:t>
      </w:r>
      <w:proofErr w:type="spellEnd"/>
      <w:r>
        <w:t xml:space="preserve"> near the upper left corner of the grid (</w:t>
      </w:r>
      <w:r>
        <w:fldChar w:fldCharType="begin"/>
      </w:r>
      <w:r>
        <w:instrText xml:space="preserve"> REF _Ref438039104 \h </w:instrText>
      </w:r>
      <w:r>
        <w:fldChar w:fldCharType="separate"/>
      </w:r>
      <w:r w:rsidR="007A023D">
        <w:t xml:space="preserve">Figure </w:t>
      </w:r>
      <w:r w:rsidR="007A023D">
        <w:rPr>
          <w:noProof/>
        </w:rPr>
        <w:t>5</w:t>
      </w:r>
      <w:r>
        <w:fldChar w:fldCharType="end"/>
      </w:r>
      <w:r>
        <w:t>).</w:t>
      </w:r>
      <w:bookmarkStart w:id="23" w:name="_Toc351172063"/>
      <w:bookmarkStart w:id="24" w:name="_Toc361455782"/>
      <w:bookmarkStart w:id="25" w:name="_Toc112844258"/>
      <w:bookmarkStart w:id="26" w:name="_Toc232911715"/>
    </w:p>
    <w:p w:rsidR="004621FA" w:rsidRDefault="004621FA" w:rsidP="004621FA">
      <w:pPr>
        <w:keepNext/>
      </w:pPr>
      <w:r>
        <w:rPr>
          <w:noProof/>
        </w:rPr>
        <w:drawing>
          <wp:inline distT="0" distB="0" distL="0" distR="0" wp14:anchorId="71EC3482" wp14:editId="0DA756F7">
            <wp:extent cx="4895850" cy="1847850"/>
            <wp:effectExtent l="19050" t="19050" r="19050" b="19050"/>
            <wp:docPr id="1" name="Picture 1" descr="GMS 10_1 - MODFLOW-USG-CLN Process - final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MS 10_1 - MODFLOW-USG-CLN Process - final resul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95850" cy="1847850"/>
                    </a:xfrm>
                    <a:prstGeom prst="rect">
                      <a:avLst/>
                    </a:prstGeom>
                    <a:noFill/>
                    <a:ln w="12700" cmpd="sng">
                      <a:solidFill>
                        <a:srgbClr val="000000"/>
                      </a:solidFill>
                      <a:miter lim="800000"/>
                      <a:headEnd/>
                      <a:tailEnd/>
                    </a:ln>
                    <a:effectLst/>
                  </pic:spPr>
                </pic:pic>
              </a:graphicData>
            </a:graphic>
          </wp:inline>
        </w:drawing>
      </w:r>
    </w:p>
    <w:p w:rsidR="004621FA" w:rsidRDefault="004621FA" w:rsidP="004621FA">
      <w:pPr>
        <w:pStyle w:val="Caption"/>
      </w:pPr>
      <w:r>
        <w:t xml:space="preserve">      </w:t>
      </w:r>
      <w:bookmarkStart w:id="27" w:name="_Ref438039104"/>
      <w:r>
        <w:t xml:space="preserve">Figure </w:t>
      </w:r>
      <w:r w:rsidR="001473CA">
        <w:fldChar w:fldCharType="begin"/>
      </w:r>
      <w:r w:rsidR="001473CA">
        <w:instrText xml:space="preserve"> SEQ Figure \* ARABIC </w:instrText>
      </w:r>
      <w:r w:rsidR="001473CA">
        <w:fldChar w:fldCharType="separate"/>
      </w:r>
      <w:proofErr w:type="gramStart"/>
      <w:r w:rsidR="007A023D">
        <w:rPr>
          <w:noProof/>
        </w:rPr>
        <w:t>5</w:t>
      </w:r>
      <w:r w:rsidR="001473CA">
        <w:rPr>
          <w:noProof/>
        </w:rPr>
        <w:fldChar w:fldCharType="end"/>
      </w:r>
      <w:bookmarkEnd w:id="27"/>
      <w:r>
        <w:t xml:space="preserve">      Final result</w:t>
      </w:r>
      <w:proofErr w:type="gramEnd"/>
      <w:r>
        <w:t>, showing the difference in Head values</w:t>
      </w:r>
    </w:p>
    <w:p w:rsidR="004621FA" w:rsidRDefault="004621FA">
      <w:pPr>
        <w:spacing w:before="0" w:after="0"/>
        <w:ind w:left="0"/>
        <w:rPr>
          <w:rFonts w:cs="Arial"/>
          <w:szCs w:val="20"/>
        </w:rPr>
      </w:pPr>
      <w:bookmarkStart w:id="28" w:name="_Toc528237899"/>
      <w:r>
        <w:br w:type="page"/>
      </w:r>
    </w:p>
    <w:p w:rsidR="004621FA" w:rsidRDefault="004621FA" w:rsidP="004621FA">
      <w:pPr>
        <w:pStyle w:val="Heading1"/>
      </w:pPr>
      <w:bookmarkStart w:id="29" w:name="_Toc109998590"/>
      <w:r>
        <w:lastRenderedPageBreak/>
        <w:t>Conclusion</w:t>
      </w:r>
      <w:bookmarkEnd w:id="23"/>
      <w:bookmarkEnd w:id="24"/>
      <w:bookmarkEnd w:id="25"/>
      <w:bookmarkEnd w:id="26"/>
      <w:bookmarkEnd w:id="28"/>
      <w:bookmarkEnd w:id="29"/>
    </w:p>
    <w:p w:rsidR="004621FA" w:rsidRDefault="004621FA" w:rsidP="004621FA">
      <w:pPr>
        <w:pStyle w:val="BodyText"/>
      </w:pPr>
      <w:r>
        <w:t>This concludes the tutorial. Here are the key concepts from this tutorial:</w:t>
      </w:r>
    </w:p>
    <w:p w:rsidR="004621FA" w:rsidRDefault="004621FA" w:rsidP="004621FA">
      <w:pPr>
        <w:numPr>
          <w:ilvl w:val="0"/>
          <w:numId w:val="30"/>
        </w:numPr>
      </w:pPr>
      <w:r>
        <w:t>GMS has the ability to create multi-cell wells using the CLN Process with the Map module.</w:t>
      </w:r>
    </w:p>
    <w:p w:rsidR="004621FA" w:rsidRPr="00BE3D55" w:rsidRDefault="004621FA" w:rsidP="004621FA">
      <w:pPr>
        <w:numPr>
          <w:ilvl w:val="0"/>
          <w:numId w:val="30"/>
        </w:numPr>
      </w:pPr>
      <w:r>
        <w:t xml:space="preserve">CLN Process values can be edited viewed in the </w:t>
      </w:r>
      <w:r w:rsidRPr="007B65DC">
        <w:rPr>
          <w:i/>
        </w:rPr>
        <w:t>CLN Process</w:t>
      </w:r>
      <w:r>
        <w:t xml:space="preserve"> dialog.</w:t>
      </w:r>
    </w:p>
    <w:p w:rsidR="004621FA" w:rsidRDefault="004621FA" w:rsidP="004621FA">
      <w:pPr>
        <w:numPr>
          <w:ilvl w:val="0"/>
          <w:numId w:val="30"/>
        </w:numPr>
      </w:pPr>
      <w:r>
        <w:t xml:space="preserve">CLN well flow rates can be edited and viewed in the </w:t>
      </w:r>
      <w:r w:rsidRPr="007B65DC">
        <w:rPr>
          <w:i/>
        </w:rPr>
        <w:t>CLN Well</w:t>
      </w:r>
      <w:r>
        <w:t xml:space="preserve"> dialog. Well data is still saved out in the wells package file.</w:t>
      </w:r>
    </w:p>
    <w:p w:rsidR="004621FA" w:rsidRPr="00B65BF5" w:rsidRDefault="004621FA" w:rsidP="004621FA">
      <w:pPr>
        <w:ind w:left="0"/>
      </w:pPr>
    </w:p>
    <w:p w:rsidR="00F01B80" w:rsidRPr="00655AB4" w:rsidRDefault="00F01B80" w:rsidP="004621FA">
      <w:pPr>
        <w:pStyle w:val="BodyText"/>
      </w:pP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3CD" w:rsidRDefault="004803CD">
      <w:r>
        <w:separator/>
      </w:r>
    </w:p>
  </w:endnote>
  <w:endnote w:type="continuationSeparator" w:id="0">
    <w:p w:rsidR="004803CD" w:rsidRDefault="00480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253627">
      <w:rPr>
        <w:rFonts w:cs="Arial"/>
        <w:noProof/>
        <w:color w:val="807F7D"/>
      </w:rPr>
      <w:t>10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253627">
      <w:rPr>
        <w:rFonts w:cs="Arial"/>
        <w:noProof/>
        <w:color w:val="807F7D"/>
      </w:rPr>
      <w:t>10</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06F82">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253627">
      <w:rPr>
        <w:rFonts w:cs="Arial"/>
        <w:noProof/>
        <w:color w:val="807F7D"/>
      </w:rPr>
      <w:t>9</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253627">
      <w:rPr>
        <w:rFonts w:cs="Arial"/>
        <w:noProof/>
        <w:color w:val="807F7D"/>
      </w:rPr>
      <w:t>10</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06F82">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253627">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253627">
      <w:rPr>
        <w:rFonts w:cs="Arial"/>
        <w:noProof/>
        <w:color w:val="807F7D"/>
      </w:rPr>
      <w:t>10</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C06F82">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3CD" w:rsidRDefault="004803CD">
      <w:r>
        <w:separator/>
      </w:r>
    </w:p>
  </w:footnote>
  <w:footnote w:type="continuationSeparator" w:id="0">
    <w:p w:rsidR="004803CD" w:rsidRDefault="004803CD">
      <w:r>
        <w:continuationSeparator/>
      </w:r>
    </w:p>
  </w:footnote>
  <w:footnote w:id="1">
    <w:p w:rsidR="004621FA" w:rsidRPr="00991705" w:rsidRDefault="004621FA" w:rsidP="004621FA">
      <w:pPr>
        <w:pStyle w:val="FootnoteText"/>
        <w:rPr>
          <w:sz w:val="18"/>
          <w:szCs w:val="18"/>
        </w:rPr>
      </w:pPr>
      <w:r w:rsidRPr="00991705">
        <w:rPr>
          <w:rStyle w:val="FootnoteReference"/>
          <w:sz w:val="18"/>
          <w:szCs w:val="18"/>
        </w:rPr>
        <w:footnoteRef/>
      </w:r>
      <w:r w:rsidRPr="00991705">
        <w:rPr>
          <w:sz w:val="18"/>
          <w:szCs w:val="18"/>
        </w:rPr>
        <w:t xml:space="preserve"> </w:t>
      </w:r>
      <w:proofErr w:type="spellStart"/>
      <w:proofErr w:type="gramStart"/>
      <w:r w:rsidRPr="00991705">
        <w:rPr>
          <w:sz w:val="18"/>
          <w:szCs w:val="18"/>
        </w:rPr>
        <w:t>Panday</w:t>
      </w:r>
      <w:proofErr w:type="spellEnd"/>
      <w:r w:rsidRPr="00991705">
        <w:rPr>
          <w:sz w:val="18"/>
          <w:szCs w:val="18"/>
        </w:rPr>
        <w:t xml:space="preserve">, </w:t>
      </w:r>
      <w:proofErr w:type="spellStart"/>
      <w:r w:rsidRPr="00991705">
        <w:rPr>
          <w:sz w:val="18"/>
          <w:szCs w:val="18"/>
        </w:rPr>
        <w:t>Sorab</w:t>
      </w:r>
      <w:proofErr w:type="spellEnd"/>
      <w:r w:rsidRPr="00991705">
        <w:rPr>
          <w:sz w:val="18"/>
          <w:szCs w:val="18"/>
        </w:rPr>
        <w:t xml:space="preserve">, </w:t>
      </w:r>
      <w:proofErr w:type="spellStart"/>
      <w:r w:rsidRPr="00991705">
        <w:rPr>
          <w:sz w:val="18"/>
          <w:szCs w:val="18"/>
        </w:rPr>
        <w:t>Langevin</w:t>
      </w:r>
      <w:proofErr w:type="spellEnd"/>
      <w:r w:rsidRPr="00991705">
        <w:rPr>
          <w:sz w:val="18"/>
          <w:szCs w:val="18"/>
        </w:rPr>
        <w:t xml:space="preserve">, C.D., </w:t>
      </w:r>
      <w:proofErr w:type="spellStart"/>
      <w:r w:rsidRPr="00991705">
        <w:rPr>
          <w:sz w:val="18"/>
          <w:szCs w:val="18"/>
        </w:rPr>
        <w:t>Niswonger</w:t>
      </w:r>
      <w:proofErr w:type="spellEnd"/>
      <w:r w:rsidRPr="00991705">
        <w:rPr>
          <w:sz w:val="18"/>
          <w:szCs w:val="18"/>
        </w:rPr>
        <w:t xml:space="preserve">, R.G., Ibaraki, </w:t>
      </w:r>
      <w:proofErr w:type="spellStart"/>
      <w:r w:rsidRPr="00991705">
        <w:rPr>
          <w:sz w:val="18"/>
          <w:szCs w:val="18"/>
        </w:rPr>
        <w:t>Motomu</w:t>
      </w:r>
      <w:proofErr w:type="spellEnd"/>
      <w:r w:rsidRPr="00991705">
        <w:rPr>
          <w:sz w:val="18"/>
          <w:szCs w:val="18"/>
        </w:rPr>
        <w:t>, and Hughes, J.D. (2013).</w:t>
      </w:r>
      <w:proofErr w:type="gramEnd"/>
      <w:r w:rsidRPr="00991705">
        <w:rPr>
          <w:sz w:val="18"/>
          <w:szCs w:val="18"/>
        </w:rPr>
        <w:t xml:space="preserve"> MODFLOW–USG version 1: An unstructured grid version of MODFLOW for simulating groundwater flow and tightly coupled processes using a control volume finite-difference formulation: U.S. Geological Survey Techniques and Methods. Book 6, chap. A45, 66 p., http://pubs.usgs.gov/tm/06/a45.</w:t>
      </w:r>
    </w:p>
  </w:footnote>
  <w:footnote w:id="2">
    <w:p w:rsidR="004621FA" w:rsidRPr="00991705" w:rsidRDefault="004621FA" w:rsidP="004621FA">
      <w:pPr>
        <w:pStyle w:val="FootnoteText"/>
        <w:rPr>
          <w:sz w:val="18"/>
          <w:szCs w:val="18"/>
        </w:rPr>
      </w:pPr>
      <w:r w:rsidRPr="00991705">
        <w:rPr>
          <w:rStyle w:val="FootnoteReference"/>
          <w:sz w:val="18"/>
          <w:szCs w:val="18"/>
        </w:rPr>
        <w:footnoteRef/>
      </w:r>
      <w:r w:rsidRPr="00991705">
        <w:rPr>
          <w:sz w:val="18"/>
          <w:szCs w:val="18"/>
        </w:rPr>
        <w:t xml:space="preserve"> </w:t>
      </w:r>
      <w:proofErr w:type="gramStart"/>
      <w:r w:rsidRPr="00991705">
        <w:rPr>
          <w:sz w:val="18"/>
          <w:szCs w:val="18"/>
        </w:rPr>
        <w:t xml:space="preserve">K.J. </w:t>
      </w:r>
      <w:proofErr w:type="spellStart"/>
      <w:r w:rsidRPr="00991705">
        <w:rPr>
          <w:sz w:val="18"/>
          <w:szCs w:val="18"/>
        </w:rPr>
        <w:t>Halford</w:t>
      </w:r>
      <w:proofErr w:type="spellEnd"/>
      <w:r w:rsidRPr="00991705">
        <w:rPr>
          <w:sz w:val="18"/>
          <w:szCs w:val="18"/>
        </w:rPr>
        <w:t xml:space="preserve"> and R.T. Hanson.</w:t>
      </w:r>
      <w:proofErr w:type="gramEnd"/>
      <w:r w:rsidRPr="00991705">
        <w:rPr>
          <w:sz w:val="18"/>
          <w:szCs w:val="18"/>
        </w:rPr>
        <w:t xml:space="preserve"> (2002). User Guide for the Drawdown-Limited, Multi-Node Well (MNW) Package for the U.S. Geological Survey’s Modular Three-Dimensional Finite Difference Ground-Water Flow Model, Versions MODFLOW-96 and MODFLOW-2000. </w:t>
      </w:r>
      <w:proofErr w:type="gramStart"/>
      <w:r w:rsidRPr="00991705">
        <w:rPr>
          <w:sz w:val="18"/>
          <w:szCs w:val="18"/>
        </w:rPr>
        <w:t>Open-File Report 02-293, pp15–17.</w:t>
      </w:r>
      <w:proofErr w:type="gramEnd"/>
      <w:r w:rsidRPr="00991705">
        <w:rPr>
          <w:sz w:val="18"/>
          <w:szCs w:val="18"/>
        </w:rPr>
        <w:t xml:space="preserve"> https://water.usgs.gov/nrp/gwsoftware/modflow2000/MNW_text.pdf.</w:t>
      </w:r>
    </w:p>
  </w:footnote>
  <w:footnote w:id="3">
    <w:p w:rsidR="004621FA" w:rsidRDefault="004621FA" w:rsidP="004621FA">
      <w:pPr>
        <w:pStyle w:val="FootnoteText"/>
      </w:pPr>
      <w:r w:rsidRPr="00991705">
        <w:rPr>
          <w:rStyle w:val="FootnoteReference"/>
          <w:sz w:val="18"/>
          <w:szCs w:val="18"/>
        </w:rPr>
        <w:footnoteRef/>
      </w:r>
      <w:r w:rsidRPr="00991705">
        <w:rPr>
          <w:sz w:val="18"/>
          <w:szCs w:val="18"/>
        </w:rPr>
        <w:t xml:space="preserve"> </w:t>
      </w:r>
      <w:proofErr w:type="gramStart"/>
      <w:r w:rsidRPr="00991705">
        <w:rPr>
          <w:sz w:val="18"/>
          <w:szCs w:val="18"/>
        </w:rPr>
        <w:t>Ibid, p.16.</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AC" w:rsidRPr="00655AB4" w:rsidRDefault="00AC1FAC"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C68AF">
      <w:rPr>
        <w:rFonts w:cs="Arial"/>
        <w:b w:val="0"/>
        <w:i w:val="0"/>
        <w:color w:val="807F7D"/>
        <w:szCs w:val="20"/>
      </w:rPr>
      <w:t>MODFLOW</w:t>
    </w:r>
    <w:r w:rsidR="00CE2153">
      <w:rPr>
        <w:rFonts w:cs="Arial"/>
        <w:b w:val="0"/>
        <w:i w:val="0"/>
        <w:color w:val="807F7D"/>
        <w:szCs w:val="20"/>
      </w:rPr>
      <w:t>-USG</w:t>
    </w:r>
    <w:r w:rsidR="006032BC">
      <w:rPr>
        <w:rFonts w:cs="Arial"/>
        <w:b w:val="0"/>
        <w:i w:val="0"/>
        <w:color w:val="807F7D"/>
        <w:szCs w:val="20"/>
      </w:rPr>
      <w:t xml:space="preserve"> – </w:t>
    </w:r>
    <w:r w:rsidR="00CE2153">
      <w:rPr>
        <w:rFonts w:cs="Arial"/>
        <w:b w:val="0"/>
        <w:i w:val="0"/>
        <w:color w:val="807F7D"/>
        <w:szCs w:val="20"/>
      </w:rPr>
      <w:t xml:space="preserve">CLN </w:t>
    </w:r>
    <w:r w:rsidR="004621FA">
      <w:rPr>
        <w:rFonts w:cs="Arial"/>
        <w:b w:val="0"/>
        <w:i w:val="0"/>
        <w:color w:val="807F7D"/>
        <w:szCs w:val="20"/>
      </w:rPr>
      <w:t>Process</w:t>
    </w:r>
  </w:p>
  <w:p w:rsidR="00506A05" w:rsidRPr="00AC1FAC" w:rsidRDefault="00506A05" w:rsidP="00AC1F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C68AF">
      <w:rPr>
        <w:rFonts w:cs="Arial"/>
        <w:b w:val="0"/>
        <w:i w:val="0"/>
        <w:color w:val="807F7D"/>
        <w:szCs w:val="20"/>
      </w:rPr>
      <w:t>MODFLOW</w:t>
    </w:r>
    <w:r w:rsidR="00CE2153">
      <w:rPr>
        <w:rFonts w:cs="Arial"/>
        <w:b w:val="0"/>
        <w:i w:val="0"/>
        <w:color w:val="807F7D"/>
        <w:szCs w:val="20"/>
      </w:rPr>
      <w:t>-USG</w:t>
    </w:r>
    <w:r w:rsidR="006032BC">
      <w:rPr>
        <w:rFonts w:cs="Arial"/>
        <w:b w:val="0"/>
        <w:i w:val="0"/>
        <w:color w:val="807F7D"/>
        <w:szCs w:val="20"/>
      </w:rPr>
      <w:t xml:space="preserve"> – </w:t>
    </w:r>
    <w:r w:rsidR="00CE2153">
      <w:rPr>
        <w:rFonts w:cs="Arial"/>
        <w:b w:val="0"/>
        <w:i w:val="0"/>
        <w:color w:val="807F7D"/>
        <w:szCs w:val="20"/>
      </w:rPr>
      <w:t xml:space="preserve">CLN </w:t>
    </w:r>
    <w:r w:rsidR="004621FA">
      <w:rPr>
        <w:rFonts w:cs="Arial"/>
        <w:b w:val="0"/>
        <w:i w:val="0"/>
        <w:color w:val="807F7D"/>
        <w:szCs w:val="20"/>
      </w:rPr>
      <w:t>Process</w:t>
    </w:r>
  </w:p>
  <w:p w:rsidR="00506A05" w:rsidRPr="00506A05" w:rsidRDefault="00506A05" w:rsidP="00506A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2B767D">
    <w:pPr>
      <w:pStyle w:val="HeaderAquaveo"/>
      <w:pBdr>
        <w:bottom w:val="single" w:sz="12" w:space="0"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2C68AF">
      <w:rPr>
        <w:rFonts w:cs="Arial"/>
        <w:b w:val="0"/>
        <w:i w:val="0"/>
        <w:color w:val="807F7D"/>
        <w:szCs w:val="20"/>
      </w:rPr>
      <w:t>MODFLOW</w:t>
    </w:r>
    <w:r w:rsidR="00CE2153">
      <w:rPr>
        <w:rFonts w:cs="Arial"/>
        <w:b w:val="0"/>
        <w:i w:val="0"/>
        <w:color w:val="807F7D"/>
        <w:szCs w:val="20"/>
      </w:rPr>
      <w:t>-USG</w:t>
    </w:r>
    <w:r w:rsidR="006032BC">
      <w:rPr>
        <w:rFonts w:cs="Arial"/>
        <w:b w:val="0"/>
        <w:i w:val="0"/>
        <w:color w:val="807F7D"/>
        <w:szCs w:val="20"/>
      </w:rPr>
      <w:t xml:space="preserve"> – </w:t>
    </w:r>
    <w:r w:rsidR="00CE2153">
      <w:rPr>
        <w:rFonts w:cs="Arial"/>
        <w:b w:val="0"/>
        <w:i w:val="0"/>
        <w:color w:val="807F7D"/>
        <w:szCs w:val="20"/>
      </w:rPr>
      <w:t xml:space="preserve">CLN </w:t>
    </w:r>
    <w:r w:rsidR="004621FA">
      <w:rPr>
        <w:rFonts w:cs="Arial"/>
        <w:b w:val="0"/>
        <w:i w:val="0"/>
        <w:color w:val="807F7D"/>
        <w:szCs w:val="20"/>
      </w:rPr>
      <w:t>Process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92A843A"/>
    <w:lvl w:ilvl="0">
      <w:start w:val="1"/>
      <w:numFmt w:val="decimal"/>
      <w:pStyle w:val="ListNumber"/>
      <w:lvlText w:val="%1."/>
      <w:lvlJc w:val="left"/>
      <w:pPr>
        <w:tabs>
          <w:tab w:val="num" w:pos="2340"/>
        </w:tabs>
        <w:ind w:left="2340" w:hanging="360"/>
      </w:pPr>
      <w:rPr>
        <w:rFonts w:ascii="Arial" w:hAnsi="Arial" w:cs="Arial" w:hint="default"/>
        <w:sz w:val="20"/>
        <w:szCs w:val="20"/>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8">
    <w:nsid w:val="1BA36CB5"/>
    <w:multiLevelType w:val="hybridMultilevel"/>
    <w:tmpl w:val="6F1888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5F0738D"/>
    <w:multiLevelType w:val="hybridMultilevel"/>
    <w:tmpl w:val="109443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DE11902"/>
    <w:multiLevelType w:val="hybridMultilevel"/>
    <w:tmpl w:val="25EE5E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CC97D24"/>
    <w:multiLevelType w:val="hybridMultilevel"/>
    <w:tmpl w:val="66A653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13E0690"/>
    <w:multiLevelType w:val="hybridMultilevel"/>
    <w:tmpl w:val="E526A0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C420EE3"/>
    <w:multiLevelType w:val="hybridMultilevel"/>
    <w:tmpl w:val="FAE4ABC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E02417C"/>
    <w:multiLevelType w:val="hybridMultilevel"/>
    <w:tmpl w:val="BCB4BE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54D05A4"/>
    <w:multiLevelType w:val="hybridMultilevel"/>
    <w:tmpl w:val="42CAB5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6B55703C"/>
    <w:multiLevelType w:val="hybridMultilevel"/>
    <w:tmpl w:val="E17252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BEC1581"/>
    <w:multiLevelType w:val="hybridMultilevel"/>
    <w:tmpl w:val="6744F4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FEF5001"/>
    <w:multiLevelType w:val="hybridMultilevel"/>
    <w:tmpl w:val="AFAA9A42"/>
    <w:lvl w:ilvl="0" w:tplc="1DA24DE8">
      <w:start w:val="1"/>
      <w:numFmt w:val="bullet"/>
      <w:pStyle w:val="CNlistbullets"/>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0"/>
  </w:num>
  <w:num w:numId="6">
    <w:abstractNumId w:val="7"/>
  </w:num>
  <w:num w:numId="7">
    <w:abstractNumId w:val="19"/>
  </w:num>
  <w:num w:numId="8">
    <w:abstractNumId w:val="18"/>
  </w:num>
  <w:num w:numId="9">
    <w:abstractNumId w:val="20"/>
  </w:num>
  <w:num w:numId="10">
    <w:abstractNumId w:val="0"/>
    <w:lvlOverride w:ilvl="0">
      <w:startOverride w:val="1"/>
    </w:lvlOverride>
  </w:num>
  <w:num w:numId="11">
    <w:abstractNumId w:val="10"/>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13"/>
  </w:num>
  <w:num w:numId="23">
    <w:abstractNumId w:val="11"/>
  </w:num>
  <w:num w:numId="24">
    <w:abstractNumId w:val="15"/>
  </w:num>
  <w:num w:numId="25">
    <w:abstractNumId w:val="9"/>
  </w:num>
  <w:num w:numId="26">
    <w:abstractNumId w:val="16"/>
  </w:num>
  <w:num w:numId="27">
    <w:abstractNumId w:val="14"/>
  </w:num>
  <w:num w:numId="28">
    <w:abstractNumId w:val="17"/>
  </w:num>
  <w:num w:numId="29">
    <w:abstractNumId w:val="12"/>
  </w:num>
  <w:num w:numId="30">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036"/>
    <w:rsid w:val="00142D87"/>
    <w:rsid w:val="001433C5"/>
    <w:rsid w:val="00143CF6"/>
    <w:rsid w:val="001451AA"/>
    <w:rsid w:val="00145857"/>
    <w:rsid w:val="00145972"/>
    <w:rsid w:val="001473CA"/>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280E"/>
    <w:rsid w:val="001935F3"/>
    <w:rsid w:val="001936D7"/>
    <w:rsid w:val="0019530B"/>
    <w:rsid w:val="001972B0"/>
    <w:rsid w:val="001A0E07"/>
    <w:rsid w:val="001A11D7"/>
    <w:rsid w:val="001A3155"/>
    <w:rsid w:val="001A3899"/>
    <w:rsid w:val="001A6B19"/>
    <w:rsid w:val="001A6BD8"/>
    <w:rsid w:val="001A7FBE"/>
    <w:rsid w:val="001B1F0B"/>
    <w:rsid w:val="001B2EB1"/>
    <w:rsid w:val="001B35BF"/>
    <w:rsid w:val="001B449D"/>
    <w:rsid w:val="001B4729"/>
    <w:rsid w:val="001B588D"/>
    <w:rsid w:val="001B5A91"/>
    <w:rsid w:val="001B7E09"/>
    <w:rsid w:val="001C0485"/>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15D7"/>
    <w:rsid w:val="001E3461"/>
    <w:rsid w:val="001E3B34"/>
    <w:rsid w:val="001E4084"/>
    <w:rsid w:val="001E4B89"/>
    <w:rsid w:val="001E4B9A"/>
    <w:rsid w:val="001E4E64"/>
    <w:rsid w:val="001E4FFE"/>
    <w:rsid w:val="001E76F0"/>
    <w:rsid w:val="001F03AC"/>
    <w:rsid w:val="001F110E"/>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C0A"/>
    <w:rsid w:val="002122B0"/>
    <w:rsid w:val="0021278B"/>
    <w:rsid w:val="00212B3F"/>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525E"/>
    <w:rsid w:val="002356EF"/>
    <w:rsid w:val="002362E1"/>
    <w:rsid w:val="00236BAD"/>
    <w:rsid w:val="00236CB3"/>
    <w:rsid w:val="00240426"/>
    <w:rsid w:val="00240D03"/>
    <w:rsid w:val="002453E5"/>
    <w:rsid w:val="00245D33"/>
    <w:rsid w:val="0024681D"/>
    <w:rsid w:val="00251781"/>
    <w:rsid w:val="00251B1C"/>
    <w:rsid w:val="0025234C"/>
    <w:rsid w:val="00253627"/>
    <w:rsid w:val="00253882"/>
    <w:rsid w:val="00253ECA"/>
    <w:rsid w:val="00254F45"/>
    <w:rsid w:val="002615A7"/>
    <w:rsid w:val="00262370"/>
    <w:rsid w:val="00262BFC"/>
    <w:rsid w:val="00264315"/>
    <w:rsid w:val="0026519D"/>
    <w:rsid w:val="00265DA9"/>
    <w:rsid w:val="00270C10"/>
    <w:rsid w:val="00271966"/>
    <w:rsid w:val="0027347B"/>
    <w:rsid w:val="00273594"/>
    <w:rsid w:val="002742BB"/>
    <w:rsid w:val="00274A75"/>
    <w:rsid w:val="00275B0D"/>
    <w:rsid w:val="002762FE"/>
    <w:rsid w:val="00276F07"/>
    <w:rsid w:val="00277844"/>
    <w:rsid w:val="0028005C"/>
    <w:rsid w:val="00280139"/>
    <w:rsid w:val="002814AF"/>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B767D"/>
    <w:rsid w:val="002C060B"/>
    <w:rsid w:val="002C0C32"/>
    <w:rsid w:val="002C230B"/>
    <w:rsid w:val="002C24EE"/>
    <w:rsid w:val="002C2787"/>
    <w:rsid w:val="002C2A53"/>
    <w:rsid w:val="002C2C55"/>
    <w:rsid w:val="002C31DE"/>
    <w:rsid w:val="002C362F"/>
    <w:rsid w:val="002C68AF"/>
    <w:rsid w:val="002C76B9"/>
    <w:rsid w:val="002C797B"/>
    <w:rsid w:val="002D09B8"/>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34F"/>
    <w:rsid w:val="00345B5C"/>
    <w:rsid w:val="003469D1"/>
    <w:rsid w:val="0035069D"/>
    <w:rsid w:val="0035080C"/>
    <w:rsid w:val="0035134A"/>
    <w:rsid w:val="00351D83"/>
    <w:rsid w:val="00352595"/>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408D"/>
    <w:rsid w:val="003F534F"/>
    <w:rsid w:val="003F73B4"/>
    <w:rsid w:val="003F7663"/>
    <w:rsid w:val="0040057A"/>
    <w:rsid w:val="00400F23"/>
    <w:rsid w:val="004011A4"/>
    <w:rsid w:val="00401544"/>
    <w:rsid w:val="00401EEA"/>
    <w:rsid w:val="00402670"/>
    <w:rsid w:val="004027DF"/>
    <w:rsid w:val="00403534"/>
    <w:rsid w:val="00405562"/>
    <w:rsid w:val="00405A2E"/>
    <w:rsid w:val="004063A1"/>
    <w:rsid w:val="00406FA6"/>
    <w:rsid w:val="00407C70"/>
    <w:rsid w:val="00411D7B"/>
    <w:rsid w:val="00412E38"/>
    <w:rsid w:val="00413238"/>
    <w:rsid w:val="00414ED8"/>
    <w:rsid w:val="00415F22"/>
    <w:rsid w:val="00416A9F"/>
    <w:rsid w:val="00416AFF"/>
    <w:rsid w:val="004215E9"/>
    <w:rsid w:val="0042201F"/>
    <w:rsid w:val="00423110"/>
    <w:rsid w:val="00424179"/>
    <w:rsid w:val="00426A1B"/>
    <w:rsid w:val="00427F7D"/>
    <w:rsid w:val="00430291"/>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1FA"/>
    <w:rsid w:val="00462CF0"/>
    <w:rsid w:val="0046508F"/>
    <w:rsid w:val="00467AD4"/>
    <w:rsid w:val="004705C3"/>
    <w:rsid w:val="00471F89"/>
    <w:rsid w:val="004729EB"/>
    <w:rsid w:val="00472DB3"/>
    <w:rsid w:val="004749AA"/>
    <w:rsid w:val="00474FEB"/>
    <w:rsid w:val="0047537B"/>
    <w:rsid w:val="004760D8"/>
    <w:rsid w:val="00477667"/>
    <w:rsid w:val="00477DCE"/>
    <w:rsid w:val="004803CD"/>
    <w:rsid w:val="00480A8C"/>
    <w:rsid w:val="00482C55"/>
    <w:rsid w:val="00482C6A"/>
    <w:rsid w:val="004830AB"/>
    <w:rsid w:val="00483361"/>
    <w:rsid w:val="00483F0B"/>
    <w:rsid w:val="004842F1"/>
    <w:rsid w:val="004856C5"/>
    <w:rsid w:val="00485C2E"/>
    <w:rsid w:val="004904F8"/>
    <w:rsid w:val="004907F4"/>
    <w:rsid w:val="00490F40"/>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C07FA"/>
    <w:rsid w:val="004C1727"/>
    <w:rsid w:val="004C1F21"/>
    <w:rsid w:val="004C244D"/>
    <w:rsid w:val="004C249A"/>
    <w:rsid w:val="004C30C1"/>
    <w:rsid w:val="004C4130"/>
    <w:rsid w:val="004C4274"/>
    <w:rsid w:val="004C554A"/>
    <w:rsid w:val="004C5DFC"/>
    <w:rsid w:val="004C7397"/>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601EA"/>
    <w:rsid w:val="00560265"/>
    <w:rsid w:val="00560650"/>
    <w:rsid w:val="00560C1F"/>
    <w:rsid w:val="00561A27"/>
    <w:rsid w:val="00562364"/>
    <w:rsid w:val="00562E81"/>
    <w:rsid w:val="00563F4B"/>
    <w:rsid w:val="005668EB"/>
    <w:rsid w:val="00573A66"/>
    <w:rsid w:val="00573BFB"/>
    <w:rsid w:val="0057408F"/>
    <w:rsid w:val="00575936"/>
    <w:rsid w:val="005767B4"/>
    <w:rsid w:val="00576EBE"/>
    <w:rsid w:val="00577B09"/>
    <w:rsid w:val="00580357"/>
    <w:rsid w:val="005804A5"/>
    <w:rsid w:val="00581DF5"/>
    <w:rsid w:val="005821F7"/>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BC"/>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D6F08"/>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2BC"/>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A2C"/>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409D"/>
    <w:rsid w:val="00684E3B"/>
    <w:rsid w:val="00687E22"/>
    <w:rsid w:val="00690976"/>
    <w:rsid w:val="00691579"/>
    <w:rsid w:val="0069235A"/>
    <w:rsid w:val="006934E1"/>
    <w:rsid w:val="0069590E"/>
    <w:rsid w:val="0069596E"/>
    <w:rsid w:val="00695CC0"/>
    <w:rsid w:val="006977E5"/>
    <w:rsid w:val="006A0C32"/>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1504"/>
    <w:rsid w:val="006F1D41"/>
    <w:rsid w:val="006F514F"/>
    <w:rsid w:val="006F588B"/>
    <w:rsid w:val="006F62C3"/>
    <w:rsid w:val="006F6C0C"/>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348"/>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023D"/>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538F"/>
    <w:rsid w:val="007C6E51"/>
    <w:rsid w:val="007C701B"/>
    <w:rsid w:val="007D1F66"/>
    <w:rsid w:val="007D2B32"/>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4CC"/>
    <w:rsid w:val="007F7614"/>
    <w:rsid w:val="007F7D51"/>
    <w:rsid w:val="008009F0"/>
    <w:rsid w:val="00800E79"/>
    <w:rsid w:val="00800FD0"/>
    <w:rsid w:val="00801456"/>
    <w:rsid w:val="00801BE4"/>
    <w:rsid w:val="00801EE6"/>
    <w:rsid w:val="00802C61"/>
    <w:rsid w:val="00803B50"/>
    <w:rsid w:val="00803DFB"/>
    <w:rsid w:val="00804821"/>
    <w:rsid w:val="00804C9A"/>
    <w:rsid w:val="00805A2C"/>
    <w:rsid w:val="00805F63"/>
    <w:rsid w:val="0080655B"/>
    <w:rsid w:val="00807266"/>
    <w:rsid w:val="00807F12"/>
    <w:rsid w:val="00811F84"/>
    <w:rsid w:val="00812C6A"/>
    <w:rsid w:val="00813D1F"/>
    <w:rsid w:val="00814686"/>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2F33"/>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4602F"/>
    <w:rsid w:val="00952C36"/>
    <w:rsid w:val="0095315B"/>
    <w:rsid w:val="00954B31"/>
    <w:rsid w:val="00955159"/>
    <w:rsid w:val="00955D74"/>
    <w:rsid w:val="00955E55"/>
    <w:rsid w:val="009567B6"/>
    <w:rsid w:val="0096105F"/>
    <w:rsid w:val="009625C3"/>
    <w:rsid w:val="0096270B"/>
    <w:rsid w:val="00962FA3"/>
    <w:rsid w:val="009632D6"/>
    <w:rsid w:val="009644EF"/>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87E07"/>
    <w:rsid w:val="00991100"/>
    <w:rsid w:val="00991210"/>
    <w:rsid w:val="00991705"/>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B7780"/>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598"/>
    <w:rsid w:val="009E06EE"/>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3389"/>
    <w:rsid w:val="00A0359B"/>
    <w:rsid w:val="00A03814"/>
    <w:rsid w:val="00A03C97"/>
    <w:rsid w:val="00A06677"/>
    <w:rsid w:val="00A06D2D"/>
    <w:rsid w:val="00A1175E"/>
    <w:rsid w:val="00A11954"/>
    <w:rsid w:val="00A15552"/>
    <w:rsid w:val="00A1604A"/>
    <w:rsid w:val="00A17296"/>
    <w:rsid w:val="00A17504"/>
    <w:rsid w:val="00A17E1D"/>
    <w:rsid w:val="00A20415"/>
    <w:rsid w:val="00A22099"/>
    <w:rsid w:val="00A231C8"/>
    <w:rsid w:val="00A2369F"/>
    <w:rsid w:val="00A23ACD"/>
    <w:rsid w:val="00A242D3"/>
    <w:rsid w:val="00A24388"/>
    <w:rsid w:val="00A25048"/>
    <w:rsid w:val="00A2510F"/>
    <w:rsid w:val="00A2568E"/>
    <w:rsid w:val="00A256B8"/>
    <w:rsid w:val="00A26F0F"/>
    <w:rsid w:val="00A26F9B"/>
    <w:rsid w:val="00A30CEC"/>
    <w:rsid w:val="00A319C4"/>
    <w:rsid w:val="00A31F16"/>
    <w:rsid w:val="00A32ED2"/>
    <w:rsid w:val="00A3520D"/>
    <w:rsid w:val="00A35FBC"/>
    <w:rsid w:val="00A364E3"/>
    <w:rsid w:val="00A40957"/>
    <w:rsid w:val="00A409B3"/>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7CB8"/>
    <w:rsid w:val="00AB7FF6"/>
    <w:rsid w:val="00AC0214"/>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3675"/>
    <w:rsid w:val="00B13C24"/>
    <w:rsid w:val="00B16E7B"/>
    <w:rsid w:val="00B20022"/>
    <w:rsid w:val="00B22243"/>
    <w:rsid w:val="00B2374B"/>
    <w:rsid w:val="00B23AA2"/>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72FC"/>
    <w:rsid w:val="00BA078F"/>
    <w:rsid w:val="00BA164A"/>
    <w:rsid w:val="00BA196C"/>
    <w:rsid w:val="00BA2377"/>
    <w:rsid w:val="00BA3744"/>
    <w:rsid w:val="00BA532A"/>
    <w:rsid w:val="00BA5594"/>
    <w:rsid w:val="00BA5ACE"/>
    <w:rsid w:val="00BA5C70"/>
    <w:rsid w:val="00BA678F"/>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6F82"/>
    <w:rsid w:val="00C07590"/>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40FF"/>
    <w:rsid w:val="00C66F83"/>
    <w:rsid w:val="00C67B54"/>
    <w:rsid w:val="00C70E1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A14"/>
    <w:rsid w:val="00CD4E05"/>
    <w:rsid w:val="00CD6430"/>
    <w:rsid w:val="00CD6D4F"/>
    <w:rsid w:val="00CD6F81"/>
    <w:rsid w:val="00CD6FA5"/>
    <w:rsid w:val="00CD793E"/>
    <w:rsid w:val="00CE0C7D"/>
    <w:rsid w:val="00CE2153"/>
    <w:rsid w:val="00CE22E3"/>
    <w:rsid w:val="00CE2CA9"/>
    <w:rsid w:val="00CE481B"/>
    <w:rsid w:val="00CE6325"/>
    <w:rsid w:val="00CE75E2"/>
    <w:rsid w:val="00CF0260"/>
    <w:rsid w:val="00CF0A16"/>
    <w:rsid w:val="00CF16CD"/>
    <w:rsid w:val="00CF31A4"/>
    <w:rsid w:val="00CF55F7"/>
    <w:rsid w:val="00CF6484"/>
    <w:rsid w:val="00CF64EF"/>
    <w:rsid w:val="00CF76B1"/>
    <w:rsid w:val="00CF77C8"/>
    <w:rsid w:val="00D0062C"/>
    <w:rsid w:val="00D00835"/>
    <w:rsid w:val="00D0264D"/>
    <w:rsid w:val="00D038CA"/>
    <w:rsid w:val="00D04BFF"/>
    <w:rsid w:val="00D065A0"/>
    <w:rsid w:val="00D10317"/>
    <w:rsid w:val="00D109D1"/>
    <w:rsid w:val="00D13087"/>
    <w:rsid w:val="00D14228"/>
    <w:rsid w:val="00D14A87"/>
    <w:rsid w:val="00D14D06"/>
    <w:rsid w:val="00D17064"/>
    <w:rsid w:val="00D17ACB"/>
    <w:rsid w:val="00D200E2"/>
    <w:rsid w:val="00D20174"/>
    <w:rsid w:val="00D2050F"/>
    <w:rsid w:val="00D22A03"/>
    <w:rsid w:val="00D23D10"/>
    <w:rsid w:val="00D24749"/>
    <w:rsid w:val="00D24CE7"/>
    <w:rsid w:val="00D267CE"/>
    <w:rsid w:val="00D272E5"/>
    <w:rsid w:val="00D31EB5"/>
    <w:rsid w:val="00D334A8"/>
    <w:rsid w:val="00D35A52"/>
    <w:rsid w:val="00D426BA"/>
    <w:rsid w:val="00D42740"/>
    <w:rsid w:val="00D44E35"/>
    <w:rsid w:val="00D45807"/>
    <w:rsid w:val="00D47286"/>
    <w:rsid w:val="00D541F8"/>
    <w:rsid w:val="00D5430E"/>
    <w:rsid w:val="00D544B6"/>
    <w:rsid w:val="00D568EA"/>
    <w:rsid w:val="00D56B71"/>
    <w:rsid w:val="00D5726B"/>
    <w:rsid w:val="00D635D6"/>
    <w:rsid w:val="00D64746"/>
    <w:rsid w:val="00D64BA6"/>
    <w:rsid w:val="00D6508C"/>
    <w:rsid w:val="00D659CD"/>
    <w:rsid w:val="00D65A8E"/>
    <w:rsid w:val="00D6698C"/>
    <w:rsid w:val="00D66A8A"/>
    <w:rsid w:val="00D66BA5"/>
    <w:rsid w:val="00D66C2E"/>
    <w:rsid w:val="00D67A5F"/>
    <w:rsid w:val="00D72904"/>
    <w:rsid w:val="00D72E47"/>
    <w:rsid w:val="00D732AD"/>
    <w:rsid w:val="00D7341F"/>
    <w:rsid w:val="00D747F6"/>
    <w:rsid w:val="00D749A5"/>
    <w:rsid w:val="00D751CC"/>
    <w:rsid w:val="00D77E09"/>
    <w:rsid w:val="00D77FD2"/>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1ABE"/>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427F"/>
    <w:rsid w:val="00E17812"/>
    <w:rsid w:val="00E17DEE"/>
    <w:rsid w:val="00E2216B"/>
    <w:rsid w:val="00E227C6"/>
    <w:rsid w:val="00E24821"/>
    <w:rsid w:val="00E26BD9"/>
    <w:rsid w:val="00E26C23"/>
    <w:rsid w:val="00E27A0B"/>
    <w:rsid w:val="00E316C6"/>
    <w:rsid w:val="00E330B8"/>
    <w:rsid w:val="00E34D6B"/>
    <w:rsid w:val="00E357A8"/>
    <w:rsid w:val="00E4062D"/>
    <w:rsid w:val="00E425B4"/>
    <w:rsid w:val="00E426D9"/>
    <w:rsid w:val="00E44312"/>
    <w:rsid w:val="00E44AF2"/>
    <w:rsid w:val="00E44D0C"/>
    <w:rsid w:val="00E476D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1CAE"/>
    <w:rsid w:val="00E82E82"/>
    <w:rsid w:val="00E84B42"/>
    <w:rsid w:val="00E854BF"/>
    <w:rsid w:val="00E87248"/>
    <w:rsid w:val="00E91FB1"/>
    <w:rsid w:val="00E9429A"/>
    <w:rsid w:val="00E96857"/>
    <w:rsid w:val="00E9753B"/>
    <w:rsid w:val="00E97F67"/>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A02AA"/>
    <w:rsid w:val="00FA26CA"/>
    <w:rsid w:val="00FA48BE"/>
    <w:rsid w:val="00FA4A95"/>
    <w:rsid w:val="00FA571F"/>
    <w:rsid w:val="00FA61C3"/>
    <w:rsid w:val="00FB132B"/>
    <w:rsid w:val="00FB2284"/>
    <w:rsid w:val="00FB293E"/>
    <w:rsid w:val="00FB3C66"/>
    <w:rsid w:val="00FB3EDF"/>
    <w:rsid w:val="00FB40E2"/>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87E07"/>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tabs>
        <w:tab w:val="clear" w:pos="2340"/>
        <w:tab w:val="num" w:pos="2160"/>
      </w:tabs>
      <w:ind w:left="2160"/>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5D6F08"/>
    <w:rPr>
      <w:rFonts w:cs="Arial"/>
      <w:szCs w:val="20"/>
    </w:rPr>
  </w:style>
  <w:style w:type="paragraph" w:customStyle="1" w:styleId="CNList">
    <w:name w:val="CN List"/>
    <w:basedOn w:val="ListNumber"/>
    <w:link w:val="CNListChar"/>
    <w:qFormat/>
    <w:rsid w:val="00E81CAE"/>
  </w:style>
  <w:style w:type="character" w:customStyle="1" w:styleId="BodyTextChar">
    <w:name w:val="BodyText Char"/>
    <w:link w:val="BodyText"/>
    <w:rsid w:val="005D6F08"/>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81CAE"/>
    <w:rPr>
      <w:rFonts w:ascii="Arial" w:hAnsi="Arial"/>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qFormat/>
    <w:rsid w:val="006032BC"/>
    <w:pPr>
      <w:numPr>
        <w:numId w:val="0"/>
      </w:numPr>
      <w:ind w:left="2520" w:hanging="360"/>
    </w:pPr>
  </w:style>
  <w:style w:type="paragraph" w:customStyle="1" w:styleId="CNlistbullets">
    <w:name w:val="CN list bullets"/>
    <w:basedOn w:val="BodyText"/>
    <w:link w:val="CNlistbulletsChar"/>
    <w:qFormat/>
    <w:rsid w:val="006032BC"/>
    <w:pPr>
      <w:numPr>
        <w:numId w:val="9"/>
      </w:numPr>
    </w:pPr>
    <w:rPr>
      <w:sz w:val="22"/>
      <w:szCs w:val="24"/>
    </w:rPr>
  </w:style>
  <w:style w:type="character" w:customStyle="1" w:styleId="CNlistChar0">
    <w:name w:val="CN list Char"/>
    <w:basedOn w:val="ListNumberChar"/>
    <w:link w:val="CNlist0"/>
    <w:rsid w:val="006032BC"/>
    <w:rPr>
      <w:rFonts w:ascii="Arial" w:hAnsi="Arial"/>
      <w:sz w:val="22"/>
      <w:szCs w:val="24"/>
    </w:rPr>
  </w:style>
  <w:style w:type="character" w:customStyle="1" w:styleId="CNlistbulletsChar">
    <w:name w:val="CN list bullets Char"/>
    <w:basedOn w:val="BodyTextChar"/>
    <w:link w:val="CNlistbullets"/>
    <w:rsid w:val="006032BC"/>
    <w:rPr>
      <w:rFonts w:ascii="Arial" w:hAnsi="Arial" w:cs="Arial"/>
      <w:sz w:val="22"/>
      <w:szCs w:val="24"/>
    </w:rPr>
  </w:style>
  <w:style w:type="paragraph" w:customStyle="1" w:styleId="CBList">
    <w:name w:val="CB List"/>
    <w:basedOn w:val="ListBullet"/>
    <w:link w:val="CBListChar"/>
    <w:autoRedefine/>
    <w:qFormat/>
    <w:rsid w:val="00CE2153"/>
    <w:pPr>
      <w:spacing w:before="60" w:after="120"/>
    </w:pPr>
  </w:style>
  <w:style w:type="character" w:customStyle="1" w:styleId="CBListChar">
    <w:name w:val="CB List Char"/>
    <w:basedOn w:val="ListBulletChar"/>
    <w:link w:val="CBList"/>
    <w:rsid w:val="00CE2153"/>
    <w:rPr>
      <w:rFonts w:ascii="Arial" w:hAnsi="Arial"/>
      <w:szCs w:val="24"/>
    </w:rPr>
  </w:style>
  <w:style w:type="paragraph" w:customStyle="1" w:styleId="BQ">
    <w:name w:val="BQ"/>
    <w:basedOn w:val="BodyText"/>
    <w:next w:val="BodyText"/>
    <w:link w:val="BQChar"/>
    <w:autoRedefine/>
    <w:qFormat/>
    <w:rsid w:val="004621FA"/>
    <w:pPr>
      <w:ind w:left="2160" w:right="1080"/>
    </w:pPr>
    <w:rPr>
      <w:szCs w:val="24"/>
    </w:rPr>
  </w:style>
  <w:style w:type="character" w:customStyle="1" w:styleId="BQChar">
    <w:name w:val="BQ Char"/>
    <w:basedOn w:val="BodyTextChar"/>
    <w:link w:val="BQ"/>
    <w:rsid w:val="004621FA"/>
    <w:rPr>
      <w:rFonts w:ascii="Arial" w:hAnsi="Arial" w:cs="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87E07"/>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tabs>
        <w:tab w:val="clear" w:pos="2340"/>
        <w:tab w:val="num" w:pos="2160"/>
      </w:tabs>
      <w:ind w:left="2160"/>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5D6F08"/>
    <w:rPr>
      <w:rFonts w:cs="Arial"/>
      <w:szCs w:val="20"/>
    </w:rPr>
  </w:style>
  <w:style w:type="paragraph" w:customStyle="1" w:styleId="CNList">
    <w:name w:val="CN List"/>
    <w:basedOn w:val="ListNumber"/>
    <w:link w:val="CNListChar"/>
    <w:qFormat/>
    <w:rsid w:val="00E81CAE"/>
  </w:style>
  <w:style w:type="character" w:customStyle="1" w:styleId="BodyTextChar">
    <w:name w:val="BodyText Char"/>
    <w:link w:val="BodyText"/>
    <w:rsid w:val="005D6F08"/>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81CAE"/>
    <w:rPr>
      <w:rFonts w:ascii="Arial" w:hAnsi="Arial"/>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Nlist0">
    <w:name w:val="CN list"/>
    <w:basedOn w:val="ListNumber"/>
    <w:link w:val="CNlistChar0"/>
    <w:qFormat/>
    <w:rsid w:val="006032BC"/>
    <w:pPr>
      <w:numPr>
        <w:numId w:val="0"/>
      </w:numPr>
      <w:ind w:left="2520" w:hanging="360"/>
    </w:pPr>
  </w:style>
  <w:style w:type="paragraph" w:customStyle="1" w:styleId="CNlistbullets">
    <w:name w:val="CN list bullets"/>
    <w:basedOn w:val="BodyText"/>
    <w:link w:val="CNlistbulletsChar"/>
    <w:qFormat/>
    <w:rsid w:val="006032BC"/>
    <w:pPr>
      <w:numPr>
        <w:numId w:val="9"/>
      </w:numPr>
    </w:pPr>
    <w:rPr>
      <w:sz w:val="22"/>
      <w:szCs w:val="24"/>
    </w:rPr>
  </w:style>
  <w:style w:type="character" w:customStyle="1" w:styleId="CNlistChar0">
    <w:name w:val="CN list Char"/>
    <w:basedOn w:val="ListNumberChar"/>
    <w:link w:val="CNlist0"/>
    <w:rsid w:val="006032BC"/>
    <w:rPr>
      <w:rFonts w:ascii="Arial" w:hAnsi="Arial"/>
      <w:sz w:val="22"/>
      <w:szCs w:val="24"/>
    </w:rPr>
  </w:style>
  <w:style w:type="character" w:customStyle="1" w:styleId="CNlistbulletsChar">
    <w:name w:val="CN list bullets Char"/>
    <w:basedOn w:val="BodyTextChar"/>
    <w:link w:val="CNlistbullets"/>
    <w:rsid w:val="006032BC"/>
    <w:rPr>
      <w:rFonts w:ascii="Arial" w:hAnsi="Arial" w:cs="Arial"/>
      <w:sz w:val="22"/>
      <w:szCs w:val="24"/>
    </w:rPr>
  </w:style>
  <w:style w:type="paragraph" w:customStyle="1" w:styleId="CBList">
    <w:name w:val="CB List"/>
    <w:basedOn w:val="ListBullet"/>
    <w:link w:val="CBListChar"/>
    <w:autoRedefine/>
    <w:qFormat/>
    <w:rsid w:val="00CE2153"/>
    <w:pPr>
      <w:spacing w:before="60" w:after="120"/>
    </w:pPr>
  </w:style>
  <w:style w:type="character" w:customStyle="1" w:styleId="CBListChar">
    <w:name w:val="CB List Char"/>
    <w:basedOn w:val="ListBulletChar"/>
    <w:link w:val="CBList"/>
    <w:rsid w:val="00CE2153"/>
    <w:rPr>
      <w:rFonts w:ascii="Arial" w:hAnsi="Arial"/>
      <w:szCs w:val="24"/>
    </w:rPr>
  </w:style>
  <w:style w:type="paragraph" w:customStyle="1" w:styleId="BQ">
    <w:name w:val="BQ"/>
    <w:basedOn w:val="BodyText"/>
    <w:next w:val="BodyText"/>
    <w:link w:val="BQChar"/>
    <w:autoRedefine/>
    <w:qFormat/>
    <w:rsid w:val="004621FA"/>
    <w:pPr>
      <w:ind w:left="2160" w:right="1080"/>
    </w:pPr>
    <w:rPr>
      <w:szCs w:val="24"/>
    </w:rPr>
  </w:style>
  <w:style w:type="character" w:customStyle="1" w:styleId="BQChar">
    <w:name w:val="BQ Char"/>
    <w:basedOn w:val="BodyTextChar"/>
    <w:link w:val="BQ"/>
    <w:rsid w:val="004621FA"/>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5.emf"/><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A3C3B-A7FF-4757-92EE-E32ED0D54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0</TotalTime>
  <Pages>10</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14609</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Jeffery Creer</cp:lastModifiedBy>
  <cp:revision>2</cp:revision>
  <cp:lastPrinted>2023-09-27T19:54:00Z</cp:lastPrinted>
  <dcterms:created xsi:type="dcterms:W3CDTF">2024-11-08T20:58:00Z</dcterms:created>
  <dcterms:modified xsi:type="dcterms:W3CDTF">2024-11-08T20:58:00Z</dcterms:modified>
</cp:coreProperties>
</file>