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3DAA4" w14:textId="77777777" w:rsidR="00C17192" w:rsidRDefault="00506A05">
      <w:r>
        <w:rPr>
          <w:noProof/>
        </w:rPr>
        <mc:AlternateContent>
          <mc:Choice Requires="wpc">
            <w:drawing>
              <wp:anchor distT="0" distB="0" distL="114300" distR="114300" simplePos="0" relativeHeight="251728384" behindDoc="0" locked="0" layoutInCell="1" allowOverlap="1" wp14:anchorId="48EEBF7B" wp14:editId="0A34C00E">
                <wp:simplePos x="0" y="0"/>
                <wp:positionH relativeFrom="margin">
                  <wp:posOffset>1905</wp:posOffset>
                </wp:positionH>
                <wp:positionV relativeFrom="paragraph">
                  <wp:posOffset>1191260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72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08750" y="19419"/>
                            <a:ext cx="2980953" cy="294285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99EE3" id="Canvas 10" o:spid="_x0000_s1026" editas="canvas" style="position:absolute;margin-left:.15pt;margin-top:93.8pt;width:468pt;height:234pt;z-index:25172838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72" o:spid="_x0000_s1028" type="#_x0000_t75" style="position:absolute;left:16087;top:194;width:29810;height:29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">
                  <v:imagedata r:id="rId9" o:title=""/>
                </v:shape>
                <w10:wrap anchorx="margin"/>
              </v:group>
            </w:pict>
          </mc:Fallback>
        </mc:AlternateContent>
      </w:r>
      <w:r w:rsidR="005031F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B8A1EB" wp14:editId="5A287D20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ABE4" id="Rectangle 9" o:spid="_x0000_s1026" style="position:absolute;margin-left:-7.2pt;margin-top:-7.55pt;width:626.4pt;height:61.2pt;z-index:251661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 w:rsidR="00B55D53">
        <w:rPr>
          <w:noProof/>
        </w:rPr>
        <mc:AlternateContent>
          <mc:Choice Requires="wps">
            <w:drawing>
              <wp:anchor distT="0" distB="0" distL="114300" distR="114300" simplePos="0" relativeHeight="251591167" behindDoc="0" locked="0" layoutInCell="1" allowOverlap="1" wp14:anchorId="5E551CC6" wp14:editId="023DC435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B55B" w14:textId="77777777" w:rsidR="00506A05" w:rsidRDefault="00506A05" w:rsidP="00506A0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51CC6" id="Rectangle 16" o:spid="_x0000_s1026" style="position:absolute;left:0;text-align:left;margin-left:-7.2pt;margin-top:-7.2pt;width:626.4pt;height:799.2pt;z-index:25159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" fillcolor="#f0eee9" stroked="f" strokeweight="2pt">
                <v:textbox inset="0,0,0,0">
                  <w:txbxContent>
                    <w:p w14:paraId="1B1CB55B" w14:textId="77777777" w:rsidR="00506A05" w:rsidRDefault="00506A05" w:rsidP="00506A05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0754" w:rsidRPr="00907579">
        <w:rPr>
          <w:noProof/>
        </w:rPr>
        <w:drawing>
          <wp:anchor distT="0" distB="0" distL="114300" distR="114300" simplePos="0" relativeHeight="251726336" behindDoc="0" locked="0" layoutInCell="1" allowOverlap="1" wp14:anchorId="169CC46D" wp14:editId="22262C4A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0F7C556" wp14:editId="3C5A209A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39FCE" w14:textId="318A4BE0" w:rsidR="00506A05" w:rsidRPr="00B01DD5" w:rsidRDefault="00506A05" w:rsidP="003B1057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7F3CE2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7C55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" filled="f" stroked="f" strokeweight=".5pt">
                <v:textbox>
                  <w:txbxContent>
                    <w:p w14:paraId="67339FCE" w14:textId="318A4BE0" w:rsidR="00506A05" w:rsidRPr="00B01DD5" w:rsidRDefault="00506A05" w:rsidP="003B1057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7F3CE2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C0A">
        <w:rPr>
          <w:noProof/>
        </w:rPr>
        <w:drawing>
          <wp:anchor distT="0" distB="0" distL="114300" distR="114300" simplePos="0" relativeHeight="251723264" behindDoc="0" locked="0" layoutInCell="1" allowOverlap="1" wp14:anchorId="68A17BCD" wp14:editId="16175432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805CB26" wp14:editId="314F2122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D3BCD" w14:textId="4EB180BA" w:rsidR="00506A05" w:rsidRPr="004534B3" w:rsidRDefault="00506A05" w:rsidP="007870B4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7F3CE2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057C0BBB" w14:textId="77777777" w:rsidR="00506A05" w:rsidRPr="009D54CB" w:rsidRDefault="006032BC" w:rsidP="004534B3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MODFLOW</w:t>
                            </w:r>
                            <w:r w:rsidR="00CE2153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-USG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94602F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– </w:t>
                            </w:r>
                            <w:r w:rsidR="0076685E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GNC Package</w:t>
                            </w:r>
                          </w:p>
                          <w:p w14:paraId="02DAB9C3" w14:textId="77777777" w:rsidR="00506A05" w:rsidRPr="0034534F" w:rsidRDefault="0076685E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The GNC (Ghost Node Correction) package interface in GMS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5CB26" id="Text Box 2099" o:spid="_x0000_s1028" type="#_x0000_t202" style="position:absolute;left:0;text-align:left;margin-left:0;margin-top:0;width:468pt;height:108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" filled="f" stroked="f">
                <v:textbox inset="0,0,0,0">
                  <w:txbxContent>
                    <w:p w14:paraId="3DCD3BCD" w14:textId="4EB180BA" w:rsidR="00506A05" w:rsidRPr="004534B3" w:rsidRDefault="00506A05" w:rsidP="007870B4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7F3CE2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057C0BBB" w14:textId="77777777" w:rsidR="00506A05" w:rsidRPr="009D54CB" w:rsidRDefault="006032BC" w:rsidP="004534B3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MODFLOW</w:t>
                      </w:r>
                      <w:r w:rsidR="00CE2153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-USG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 </w:t>
                      </w:r>
                      <w:r w:rsidR="0094602F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– </w:t>
                      </w:r>
                      <w:r w:rsidR="0076685E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GNC Package</w:t>
                      </w:r>
                    </w:p>
                    <w:p w14:paraId="02DAB9C3" w14:textId="77777777" w:rsidR="00506A05" w:rsidRPr="0034534F" w:rsidRDefault="0076685E" w:rsidP="00EF3FB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>The GNC (Ghost Node Correction) package interface in GMS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3B6F543" wp14:editId="5CEBD1FF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F4E59" w14:textId="77777777" w:rsidR="00506A05" w:rsidRPr="00655AB4" w:rsidRDefault="00506A05" w:rsidP="009D54CB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  <w:r w:rsidRPr="00655AB4">
                              <w:rPr>
                                <w:rFonts w:cs="Arial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A6D984D" w14:textId="77777777" w:rsidR="00506A05" w:rsidRPr="00AC1FAC" w:rsidRDefault="002B767D" w:rsidP="007870B4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Learn how </w:t>
                            </w:r>
                            <w:r w:rsidR="0076685E">
                              <w:t>GMS supports the GNC (Ghost Node Correction) package for MODFLOW-USG</w:t>
                            </w:r>
                            <w:r w:rsidR="0034534F" w:rsidRPr="0034534F">
                              <w:rPr>
                                <w:rFonts w:cs="Arial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6F543" id="Text Box 2100" o:spid="_x0000_s1029" type="#_x0000_t202" style="position:absolute;left:0;text-align:left;margin-left:0;margin-top:5in;width:468pt;height:80.65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" filled="f" stroked="f">
                <v:textbox inset="0,0,0,0">
                  <w:txbxContent>
                    <w:p w14:paraId="71FF4E59" w14:textId="77777777" w:rsidR="00506A05" w:rsidRPr="00655AB4" w:rsidRDefault="00506A05" w:rsidP="009D54CB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  <w:r w:rsidRPr="00655AB4">
                        <w:rPr>
                          <w:rFonts w:cs="Arial"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A6D984D" w14:textId="77777777" w:rsidR="00506A05" w:rsidRPr="00AC1FAC" w:rsidRDefault="002B767D" w:rsidP="007870B4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 xml:space="preserve">Learn how </w:t>
                      </w:r>
                      <w:r w:rsidR="0076685E">
                        <w:t>GMS supports the GNC (Ghost Node Correction) package for MODFLOW-USG</w:t>
                      </w:r>
                      <w:r w:rsidR="0034534F" w:rsidRPr="0034534F">
                        <w:rPr>
                          <w:rFonts w:cs="Arial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DE4087D" wp14:editId="10268FFC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85AD4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14:paraId="2DD1756C" w14:textId="77777777" w:rsidR="00506A05" w:rsidRPr="00655AB4" w:rsidRDefault="00465001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15</w:t>
                            </w:r>
                            <w:r w:rsidR="006032BC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30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 xml:space="preserve"> minutes</w:t>
                            </w:r>
                          </w:p>
                          <w:p w14:paraId="57927431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4087D" id="Text Box 2103" o:spid="_x0000_s1030" type="#_x0000_t202" style="position:absolute;left:0;text-align:left;margin-left:324pt;margin-top:450pt;width:2in;height:9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" filled="f" stroked="f">
                <v:textbox inset="0,0,0,0">
                  <w:txbxContent>
                    <w:p w14:paraId="77485AD4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14:paraId="2DD1756C" w14:textId="77777777" w:rsidR="00506A05" w:rsidRPr="00655AB4" w:rsidRDefault="00465001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15</w:t>
                      </w:r>
                      <w:r w:rsidR="006032BC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30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 xml:space="preserve"> minutes</w:t>
                      </w:r>
                    </w:p>
                    <w:p w14:paraId="57927431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26E7197" wp14:editId="52088CCA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F34B7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14:paraId="76864AC3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18EF0577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 Interface</w:t>
                            </w:r>
                          </w:p>
                          <w:p w14:paraId="24B16BFE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E7197" id="Text Box 2102" o:spid="_x0000_s1031" type="#_x0000_t202" style="position:absolute;left:0;text-align:left;margin-left:162pt;margin-top:450pt;width:2in;height:99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xR2QEAAJkDAAAOAAAAZHJzL2Uyb0RvYy54bWysU9uO0zAQfUfiHyy/06RFC1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" filled="f" stroked="f">
                <v:textbox inset="0,0,0,0">
                  <w:txbxContent>
                    <w:p w14:paraId="62AF34B7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14:paraId="76864AC3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655AB4"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18EF0577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 Interface</w:t>
                      </w:r>
                    </w:p>
                    <w:p w14:paraId="24B16BFE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D0E008B" wp14:editId="0D37A233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68A50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14:paraId="2CA4D59D" w14:textId="77777777" w:rsidR="00506A05" w:rsidRDefault="006032BC" w:rsidP="00FA61C3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</w:t>
                            </w:r>
                            <w:r w:rsidR="00812C6A">
                              <w:rPr>
                                <w:rFonts w:cs="Arial"/>
                                <w:szCs w:val="20"/>
                              </w:rPr>
                              <w:t xml:space="preserve"> – </w:t>
                            </w:r>
                            <w:r w:rsidR="00465001">
                              <w:rPr>
                                <w:rFonts w:cs="Arial"/>
                                <w:szCs w:val="20"/>
                              </w:rPr>
                              <w:t>Grid Approach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008B" id="Text Box 2101" o:spid="_x0000_s1032" type="#_x0000_t202" style="position:absolute;left:0;text-align:left;margin-left:0;margin-top:450pt;width:2in;height:9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26768A50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14:paraId="2CA4D59D" w14:textId="77777777" w:rsidR="00506A05" w:rsidRDefault="006032BC" w:rsidP="00FA61C3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</w:t>
                      </w:r>
                      <w:r w:rsidR="00812C6A">
                        <w:rPr>
                          <w:rFonts w:cs="Arial"/>
                          <w:szCs w:val="20"/>
                        </w:rPr>
                        <w:t xml:space="preserve"> – </w:t>
                      </w:r>
                      <w:r w:rsidR="00465001">
                        <w:rPr>
                          <w:rFonts w:cs="Arial"/>
                          <w:szCs w:val="20"/>
                        </w:rPr>
                        <w:t>Grid Approach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038777EF" w14:textId="77777777" w:rsidR="00C17192" w:rsidRPr="00E330B8" w:rsidRDefault="00C17192" w:rsidP="00C17192">
      <w:pPr>
        <w:rPr>
          <w:color w:val="807F7D"/>
        </w:rPr>
        <w:sectPr w:rsidR="00C17192" w:rsidRPr="00E330B8" w:rsidSect="00C171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8118"/>
      </w:tblGrid>
      <w:tr w:rsidR="00887603" w14:paraId="4639FCE9" w14:textId="77777777" w:rsidTr="00A90190">
        <w:tc>
          <w:tcPr>
            <w:tcW w:w="8118" w:type="dxa"/>
            <w:shd w:val="clear" w:color="auto" w:fill="F0EEE9"/>
          </w:tcPr>
          <w:p w14:paraId="7F10C1B2" w14:textId="77777777" w:rsidR="0076685E" w:rsidRPr="0076685E" w:rsidRDefault="00887603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r w:rsidRPr="0076685E">
              <w:rPr>
                <w:rFonts w:cs="Arial"/>
                <w:smallCaps/>
                <w:sz w:val="18"/>
                <w:szCs w:val="18"/>
              </w:rPr>
              <w:lastRenderedPageBreak/>
              <w:fldChar w:fldCharType="begin"/>
            </w:r>
            <w:r w:rsidRPr="0076685E">
              <w:rPr>
                <w:rFonts w:cs="Arial"/>
                <w:smallCaps/>
                <w:sz w:val="18"/>
                <w:szCs w:val="18"/>
              </w:rPr>
              <w:instrText xml:space="preserve"> TOC \o "1-2" \h \z \u </w:instrText>
            </w:r>
            <w:r w:rsidRPr="0076685E">
              <w:rPr>
                <w:rFonts w:cs="Arial"/>
                <w:smallCaps/>
                <w:sz w:val="18"/>
                <w:szCs w:val="18"/>
              </w:rPr>
              <w:fldChar w:fldCharType="separate"/>
            </w:r>
            <w:hyperlink w:anchor="_Toc110249064" w:history="1">
              <w:r w:rsidR="0076685E" w:rsidRPr="0076685E">
                <w:rPr>
                  <w:rStyle w:val="Hyperlink"/>
                  <w:noProof/>
                  <w:sz w:val="18"/>
                  <w:szCs w:val="18"/>
                </w:rPr>
                <w:t>1</w:t>
              </w:r>
              <w:r w:rsidR="0076685E" w:rsidRPr="0076685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76685E" w:rsidRPr="0076685E">
                <w:rPr>
                  <w:rStyle w:val="Hyperlink"/>
                  <w:noProof/>
                  <w:sz w:val="18"/>
                  <w:szCs w:val="18"/>
                </w:rPr>
                <w:t>Introduction</w:t>
              </w:r>
              <w:r w:rsidR="0076685E"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="0076685E"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76685E"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_Toc110249064 \h </w:instrText>
              </w:r>
              <w:r w:rsidR="0076685E" w:rsidRPr="0076685E">
                <w:rPr>
                  <w:noProof/>
                  <w:webHidden/>
                  <w:sz w:val="18"/>
                  <w:szCs w:val="18"/>
                </w:rPr>
              </w:r>
              <w:r w:rsidR="0076685E"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2</w:t>
              </w:r>
              <w:r w:rsidR="0076685E"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0E3BA82" w14:textId="77777777" w:rsidR="0076685E" w:rsidRPr="0076685E" w:rsidRDefault="0076685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49065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2</w:t>
              </w:r>
              <w:r w:rsidRPr="0076685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Getting Started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_Toc110249065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3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7B76D5FB" w14:textId="77777777" w:rsidR="0076685E" w:rsidRPr="0076685E" w:rsidRDefault="0076685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49066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2.1</w:t>
              </w:r>
              <w:r w:rsidRPr="0076685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Opening an Existing Model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_Toc110249066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3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8FBE656" w14:textId="77777777" w:rsidR="0076685E" w:rsidRPr="0076685E" w:rsidRDefault="0076685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49067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2.2</w:t>
              </w:r>
              <w:r w:rsidRPr="0076685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Examining the Solution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_Toc110249067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4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2C0374E" w14:textId="77777777" w:rsidR="0076685E" w:rsidRPr="0076685E" w:rsidRDefault="0076685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49068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3</w:t>
              </w:r>
              <w:r w:rsidRPr="0076685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Using the GNC Package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_Toc110249068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5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73165871" w14:textId="77777777" w:rsidR="0076685E" w:rsidRPr="0076685E" w:rsidRDefault="0076685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49069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3.1</w:t>
              </w:r>
              <w:r w:rsidRPr="0076685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Adding GNC Data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_Toc110249069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5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3B4BCE3A" w14:textId="77777777" w:rsidR="0076685E" w:rsidRPr="0076685E" w:rsidRDefault="0076685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49070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3.2</w:t>
              </w:r>
              <w:r w:rsidRPr="0076685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Saving and Running MODFLOW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_Toc110249070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7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6633658E" w14:textId="77777777" w:rsidR="0076685E" w:rsidRPr="0076685E" w:rsidRDefault="0076685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49071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4</w:t>
              </w:r>
              <w:r w:rsidRPr="0076685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Comparing Solutions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_Toc110249071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7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CCBD44C" w14:textId="77777777" w:rsidR="0076685E" w:rsidRPr="0076685E" w:rsidRDefault="0076685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49072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4.1</w:t>
              </w:r>
              <w:r w:rsidRPr="0076685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Comparing Heads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_Toc110249072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7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29C4E0A" w14:textId="77777777" w:rsidR="0076685E" w:rsidRPr="0076685E" w:rsidRDefault="0076685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49073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4.2</w:t>
              </w:r>
              <w:r w:rsidRPr="0076685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Comparing Velocity Vectors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_Toc110249073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9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16A94BA" w14:textId="77777777" w:rsidR="0076685E" w:rsidRPr="0076685E" w:rsidRDefault="0076685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49074" w:history="1">
              <w:r w:rsidRPr="0076685E">
                <w:rPr>
                  <w:rStyle w:val="Hyperlink"/>
                  <w:noProof/>
                  <w:sz w:val="18"/>
                  <w:szCs w:val="18"/>
                </w:rPr>
                <w:t>5</w:t>
              </w:r>
              <w:r w:rsidRPr="0076685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76685E">
                <w:rPr>
                  <w:rStyle w:val="Hyperlink"/>
                  <w:noProof/>
                  <w:sz w:val="18"/>
                  <w:szCs w:val="18"/>
                </w:rPr>
                <w:t>Conclusion</w:t>
              </w:r>
              <w:r w:rsidRPr="0076685E">
                <w:rPr>
                  <w:noProof/>
                  <w:webHidden/>
                  <w:sz w:val="18"/>
                  <w:szCs w:val="18"/>
                </w:rPr>
                <w:tab/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76685E">
                <w:rPr>
                  <w:noProof/>
                  <w:webHidden/>
                  <w:sz w:val="18"/>
                  <w:szCs w:val="18"/>
                </w:rPr>
                <w:instrText xml:space="preserve"> PAGEREF _Toc110249074 \h </w:instrText>
              </w:r>
              <w:r w:rsidRPr="0076685E">
                <w:rPr>
                  <w:noProof/>
                  <w:webHidden/>
                  <w:sz w:val="18"/>
                  <w:szCs w:val="18"/>
                </w:rPr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EB2877">
                <w:rPr>
                  <w:noProof/>
                  <w:webHidden/>
                  <w:sz w:val="18"/>
                  <w:szCs w:val="18"/>
                </w:rPr>
                <w:t>10</w:t>
              </w:r>
              <w:r w:rsidRPr="0076685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0D854CC" w14:textId="77777777" w:rsidR="00887603" w:rsidRPr="005B5313" w:rsidRDefault="00887603" w:rsidP="005B5313">
            <w:pPr>
              <w:spacing w:before="0" w:after="0"/>
              <w:ind w:left="0"/>
              <w:rPr>
                <w:sz w:val="6"/>
                <w:szCs w:val="6"/>
              </w:rPr>
            </w:pPr>
            <w:r w:rsidRPr="0076685E">
              <w:rPr>
                <w:rFonts w:cs="Arial"/>
                <w:smallCaps/>
                <w:sz w:val="18"/>
                <w:szCs w:val="18"/>
              </w:rPr>
              <w:fldChar w:fldCharType="end"/>
            </w:r>
          </w:p>
        </w:tc>
      </w:tr>
    </w:tbl>
    <w:p w14:paraId="39A85894" w14:textId="77777777" w:rsidR="00506A05" w:rsidRDefault="00506A05" w:rsidP="00AC1FAC">
      <w:pPr>
        <w:pStyle w:val="Heading1"/>
      </w:pPr>
      <w:bookmarkStart w:id="0" w:name="_Toc85634501"/>
      <w:bookmarkStart w:id="1" w:name="_Toc110249064"/>
      <w:bookmarkStart w:id="2" w:name="_Toc117573605"/>
      <w:r>
        <w:t>Introduction</w:t>
      </w:r>
      <w:bookmarkEnd w:id="0"/>
      <w:bookmarkEnd w:id="1"/>
    </w:p>
    <w:bookmarkEnd w:id="2"/>
    <w:p w14:paraId="0A5AE8C1" w14:textId="77777777" w:rsidR="0076685E" w:rsidRPr="00DC72D4" w:rsidRDefault="0076685E" w:rsidP="00CF4F9D">
      <w:pPr>
        <w:pStyle w:val="BodyText"/>
      </w:pPr>
      <w:r w:rsidRPr="009A037D">
        <w:t>The Ghost Node Correction (GNC) package is an optional package included in MODFLOW-USG. It can be used to correct errors in the model that are created “when a line between two connected nodes does not bisect the shared face at a right angle</w:t>
      </w:r>
      <w:r>
        <w:t>.</w:t>
      </w:r>
      <w:r w:rsidRPr="009A037D">
        <w:t>”</w:t>
      </w:r>
      <w:bookmarkStart w:id="3" w:name="_Ref403486543"/>
      <w:r>
        <w:rPr>
          <w:rStyle w:val="FootnoteReference"/>
        </w:rPr>
        <w:footnoteReference w:id="1"/>
      </w:r>
      <w:bookmarkEnd w:id="3"/>
      <w:r>
        <w:t xml:space="preserve"> The typical reason these errors would exist is if there is a nested or quadtree grid refinement present in the model grid. This tutorial is based on the first example problem included with the MODFLOW-USG documentation.</w:t>
      </w:r>
    </w:p>
    <w:p w14:paraId="5C9FF66C" w14:textId="77777777" w:rsidR="0076685E" w:rsidRDefault="0076685E" w:rsidP="00CF4F9D">
      <w:pPr>
        <w:pStyle w:val="BodyText"/>
      </w:pPr>
      <w:r>
        <w:t xml:space="preserve">This tutorial will discuss and demonstrate: </w:t>
      </w:r>
    </w:p>
    <w:p w14:paraId="7FBD83EB" w14:textId="77777777" w:rsidR="0076685E" w:rsidRDefault="0076685E" w:rsidP="00113BAD">
      <w:pPr>
        <w:pStyle w:val="BodyText"/>
        <w:numPr>
          <w:ilvl w:val="0"/>
          <w:numId w:val="14"/>
        </w:numPr>
      </w:pPr>
      <w:r>
        <w:t xml:space="preserve">Opening a model containing a nested grid. </w:t>
      </w:r>
    </w:p>
    <w:p w14:paraId="247AC3C9" w14:textId="77777777" w:rsidR="0076685E" w:rsidRDefault="0076685E" w:rsidP="00113BAD">
      <w:pPr>
        <w:pStyle w:val="BodyText"/>
        <w:numPr>
          <w:ilvl w:val="0"/>
          <w:numId w:val="14"/>
        </w:numPr>
      </w:pPr>
      <w:r>
        <w:t xml:space="preserve">Running the model and examining the results. </w:t>
      </w:r>
    </w:p>
    <w:p w14:paraId="14B5C1C6" w14:textId="77777777" w:rsidR="0076685E" w:rsidRDefault="0076685E" w:rsidP="00113BAD">
      <w:pPr>
        <w:pStyle w:val="BodyText"/>
        <w:numPr>
          <w:ilvl w:val="0"/>
          <w:numId w:val="14"/>
        </w:numPr>
      </w:pPr>
      <w:r>
        <w:t xml:space="preserve">Turning on the GNC package. </w:t>
      </w:r>
    </w:p>
    <w:p w14:paraId="1BD794E9" w14:textId="77777777" w:rsidR="0076685E" w:rsidRDefault="0076685E" w:rsidP="00113BAD">
      <w:pPr>
        <w:pStyle w:val="BodyText"/>
        <w:numPr>
          <w:ilvl w:val="0"/>
          <w:numId w:val="14"/>
        </w:numPr>
      </w:pPr>
      <w:r>
        <w:t xml:space="preserve">Using GMS to compute the GNC package data. </w:t>
      </w:r>
    </w:p>
    <w:p w14:paraId="3878692A" w14:textId="77777777" w:rsidR="0076685E" w:rsidRDefault="0076685E" w:rsidP="00113BAD">
      <w:pPr>
        <w:pStyle w:val="BodyText"/>
        <w:numPr>
          <w:ilvl w:val="0"/>
          <w:numId w:val="14"/>
        </w:numPr>
      </w:pPr>
      <w:r>
        <w:t xml:space="preserve">Saving and running the model. </w:t>
      </w:r>
    </w:p>
    <w:p w14:paraId="7E6744C6" w14:textId="77777777" w:rsidR="0076685E" w:rsidRDefault="0076685E" w:rsidP="00113BAD">
      <w:pPr>
        <w:pStyle w:val="BodyText"/>
        <w:numPr>
          <w:ilvl w:val="0"/>
          <w:numId w:val="14"/>
        </w:numPr>
      </w:pPr>
      <w:r>
        <w:t>Comparing the new results to the old.</w:t>
      </w:r>
    </w:p>
    <w:p w14:paraId="5AC65BEF" w14:textId="77777777" w:rsidR="0076685E" w:rsidRDefault="0076685E" w:rsidP="00CF4F9D">
      <w:pPr>
        <w:pStyle w:val="BodyText"/>
      </w:pPr>
      <w:r>
        <w:fldChar w:fldCharType="begin"/>
      </w:r>
      <w:r>
        <w:instrText xml:space="preserve"> REF _Ref454464650 \h </w:instrText>
      </w:r>
      <w:r>
        <w:fldChar w:fldCharType="separate"/>
      </w:r>
      <w:r w:rsidR="00EB2877">
        <w:t xml:space="preserve">Figure </w:t>
      </w:r>
      <w:r w:rsidR="00EB2877">
        <w:rPr>
          <w:noProof/>
        </w:rPr>
        <w:t>1</w:t>
      </w:r>
      <w:r>
        <w:fldChar w:fldCharType="end"/>
      </w:r>
      <w:r>
        <w:t xml:space="preserve"> shows a conceptualization of ghost nodes.</w:t>
      </w:r>
    </w:p>
    <w:p w14:paraId="06C1D158" w14:textId="77777777" w:rsidR="0076685E" w:rsidRDefault="0076685E" w:rsidP="0076685E">
      <w:pPr>
        <w:keepNext/>
      </w:pPr>
      <w:r>
        <w:rPr>
          <w:noProof/>
        </w:rPr>
        <w:lastRenderedPageBreak/>
        <w:drawing>
          <wp:inline distT="0" distB="0" distL="0" distR="0" wp14:anchorId="2A563FDE" wp14:editId="49DCEA1C">
            <wp:extent cx="2615184" cy="2761488"/>
            <wp:effectExtent l="19050" t="19050" r="13970" b="20320"/>
            <wp:docPr id="100" name="Picture 100" descr="GMS 10_1 - MODFLOW-USG-GncPackage - example from p24 of MODFLOW-USG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MS 10_1 - MODFLOW-USG-GncPackage - example from p24 of MODFLOW-USG doc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184" cy="276148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88D790" w14:textId="77777777" w:rsidR="0076685E" w:rsidRDefault="0076685E" w:rsidP="0076685E">
      <w:pPr>
        <w:pStyle w:val="Caption"/>
      </w:pPr>
      <w:r>
        <w:t xml:space="preserve">      </w:t>
      </w:r>
      <w:bookmarkStart w:id="4" w:name="_Ref454464650"/>
      <w:r>
        <w:t xml:space="preserve">Figure </w:t>
      </w:r>
      <w:fldSimple w:instr=" SEQ Figure \* ARABIC ">
        <w:r w:rsidR="00EB2877">
          <w:rPr>
            <w:noProof/>
          </w:rPr>
          <w:t>1</w:t>
        </w:r>
      </w:fldSimple>
      <w:bookmarkEnd w:id="4"/>
      <w:r>
        <w:t xml:space="preserve">      Ghost node conceptualization for nested grids</w:t>
      </w:r>
      <w:r>
        <w:rPr>
          <w:rStyle w:val="FootnoteReference"/>
        </w:rPr>
        <w:footnoteReference w:id="2"/>
      </w:r>
    </w:p>
    <w:p w14:paraId="20C28ACD" w14:textId="77777777" w:rsidR="0076685E" w:rsidRDefault="0076685E" w:rsidP="0076685E">
      <w:pPr>
        <w:pStyle w:val="Heading1"/>
      </w:pPr>
      <w:bookmarkStart w:id="5" w:name="_Toc454543212"/>
      <w:bookmarkStart w:id="6" w:name="_Toc52935839"/>
      <w:bookmarkStart w:id="7" w:name="_Toc117573767"/>
      <w:bookmarkStart w:id="8" w:name="_Toc454543213"/>
      <w:bookmarkStart w:id="9" w:name="_Toc110249065"/>
      <w:bookmarkEnd w:id="5"/>
      <w:r>
        <w:t>Getting Started</w:t>
      </w:r>
      <w:bookmarkEnd w:id="6"/>
      <w:bookmarkEnd w:id="7"/>
      <w:bookmarkEnd w:id="8"/>
      <w:bookmarkEnd w:id="9"/>
    </w:p>
    <w:p w14:paraId="6253ABFE" w14:textId="77777777" w:rsidR="0076685E" w:rsidRDefault="0076685E" w:rsidP="00CF4F9D">
      <w:pPr>
        <w:pStyle w:val="BodyText"/>
      </w:pPr>
      <w:r>
        <w:t>To get started, do the following:</w:t>
      </w:r>
    </w:p>
    <w:p w14:paraId="3EFA2117" w14:textId="77777777" w:rsidR="0076685E" w:rsidRDefault="0076685E" w:rsidP="0076685E">
      <w:pPr>
        <w:pStyle w:val="ListNumber"/>
        <w:numPr>
          <w:ilvl w:val="0"/>
          <w:numId w:val="10"/>
        </w:numPr>
        <w:tabs>
          <w:tab w:val="clear" w:pos="2340"/>
          <w:tab w:val="num" w:pos="2160"/>
        </w:tabs>
        <w:ind w:left="2160"/>
      </w:pPr>
      <w:r>
        <w:t xml:space="preserve">If necessary, launch GMS.  </w:t>
      </w:r>
    </w:p>
    <w:p w14:paraId="1CD445D3" w14:textId="77777777" w:rsidR="0076685E" w:rsidRDefault="0076685E" w:rsidP="0076685E">
      <w:pPr>
        <w:pStyle w:val="CNList"/>
        <w:numPr>
          <w:ilvl w:val="0"/>
          <w:numId w:val="3"/>
        </w:numPr>
        <w:tabs>
          <w:tab w:val="clear" w:pos="2340"/>
          <w:tab w:val="num" w:pos="2160"/>
        </w:tabs>
        <w:ind w:left="2160"/>
      </w:pPr>
      <w:r>
        <w:t xml:space="preserve">If GMS is already running, select </w:t>
      </w:r>
      <w:r w:rsidRPr="00E623C5">
        <w:rPr>
          <w:i/>
        </w:rPr>
        <w:t xml:space="preserve">File | </w:t>
      </w:r>
      <w:r w:rsidRPr="00D93B1B">
        <w:rPr>
          <w:b/>
        </w:rPr>
        <w:t>New</w:t>
      </w:r>
      <w:r>
        <w:t xml:space="preserve"> to ensure that the program settings are restored to their default state.</w:t>
      </w:r>
    </w:p>
    <w:p w14:paraId="16877AA9" w14:textId="77777777" w:rsidR="0076685E" w:rsidRDefault="0076685E" w:rsidP="0076685E">
      <w:pPr>
        <w:pStyle w:val="Heading2"/>
      </w:pPr>
      <w:bookmarkStart w:id="10" w:name="_Toc454543214"/>
      <w:bookmarkStart w:id="11" w:name="_Toc110249066"/>
      <w:r>
        <w:t>Opening an Existing Model</w:t>
      </w:r>
      <w:bookmarkEnd w:id="10"/>
      <w:bookmarkEnd w:id="11"/>
    </w:p>
    <w:p w14:paraId="6679520D" w14:textId="77777777" w:rsidR="0076685E" w:rsidRDefault="0064039E" w:rsidP="00CF4F9D">
      <w:pPr>
        <w:pStyle w:val="BodyText"/>
      </w:pPr>
      <w:r>
        <w:t>S</w:t>
      </w:r>
      <w:r w:rsidR="0076685E">
        <w:t>tart by opening a MODFLOW-USG one-layer, confined model based on the nested grid example included with the MODFLOW-USG documentation:</w:t>
      </w:r>
    </w:p>
    <w:p w14:paraId="574DA073" w14:textId="77777777" w:rsidR="0076685E" w:rsidRDefault="0076685E" w:rsidP="00113BAD">
      <w:pPr>
        <w:pStyle w:val="BodyText"/>
        <w:numPr>
          <w:ilvl w:val="0"/>
          <w:numId w:val="20"/>
        </w:numPr>
      </w:pPr>
      <w:r>
        <w:t xml:space="preserve">Click </w:t>
      </w:r>
      <w:r w:rsidRPr="00D93B1B">
        <w:rPr>
          <w:b/>
        </w:rPr>
        <w:t>Open</w:t>
      </w:r>
      <w:r>
        <w:t xml:space="preserve"> </w:t>
      </w:r>
      <w:r>
        <w:rPr>
          <w:noProof/>
        </w:rPr>
        <w:drawing>
          <wp:inline distT="0" distB="0" distL="0" distR="0" wp14:anchorId="3B0E126F" wp14:editId="25E5F322">
            <wp:extent cx="152400" cy="133350"/>
            <wp:effectExtent l="0" t="0" r="0" b="0"/>
            <wp:docPr id="99" name="Picture 99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to bring up the </w:t>
      </w:r>
      <w:r w:rsidRPr="00D93B1B">
        <w:rPr>
          <w:i/>
          <w:noProof/>
        </w:rPr>
        <w:t>Open</w:t>
      </w:r>
      <w:r>
        <w:rPr>
          <w:noProof/>
        </w:rPr>
        <w:t xml:space="preserve"> dialog</w:t>
      </w:r>
      <w:r>
        <w:t>.</w:t>
      </w:r>
    </w:p>
    <w:p w14:paraId="581152EA" w14:textId="77777777" w:rsidR="0076685E" w:rsidRDefault="0076685E" w:rsidP="00113BAD">
      <w:pPr>
        <w:pStyle w:val="BodyText"/>
        <w:numPr>
          <w:ilvl w:val="0"/>
          <w:numId w:val="20"/>
        </w:numPr>
      </w:pPr>
      <w:r>
        <w:t xml:space="preserve">Select “Project Files (*.gpr)” from the </w:t>
      </w:r>
      <w:r w:rsidRPr="00D93B1B">
        <w:rPr>
          <w:i/>
        </w:rPr>
        <w:t>Files of type</w:t>
      </w:r>
      <w:r>
        <w:t xml:space="preserve"> drop-down.</w:t>
      </w:r>
    </w:p>
    <w:p w14:paraId="2BA6AD81" w14:textId="77777777" w:rsidR="0076685E" w:rsidRDefault="0076685E" w:rsidP="00113BAD">
      <w:pPr>
        <w:pStyle w:val="BodyText"/>
        <w:numPr>
          <w:ilvl w:val="0"/>
          <w:numId w:val="20"/>
        </w:numPr>
      </w:pPr>
      <w:r>
        <w:t xml:space="preserve">Browse to the </w:t>
      </w:r>
      <w:r w:rsidRPr="00D93B1B">
        <w:rPr>
          <w:i/>
        </w:rPr>
        <w:t>GncPackage</w:t>
      </w:r>
      <w:r>
        <w:rPr>
          <w:i/>
        </w:rPr>
        <w:t>\</w:t>
      </w:r>
      <w:r w:rsidR="00E30B32">
        <w:rPr>
          <w:i/>
        </w:rPr>
        <w:t>GncPackage\</w:t>
      </w:r>
      <w:r>
        <w:t xml:space="preserve"> directory and select “</w:t>
      </w:r>
      <w:r w:rsidRPr="00D93B1B">
        <w:t>nested.gpr</w:t>
      </w:r>
      <w:r>
        <w:t>”</w:t>
      </w:r>
      <w:r w:rsidRPr="00897294">
        <w:t>.</w:t>
      </w:r>
    </w:p>
    <w:p w14:paraId="345B072E" w14:textId="77777777" w:rsidR="0076685E" w:rsidRDefault="0076685E" w:rsidP="00113BAD">
      <w:pPr>
        <w:pStyle w:val="BodyText"/>
        <w:numPr>
          <w:ilvl w:val="0"/>
          <w:numId w:val="20"/>
        </w:numPr>
      </w:pPr>
      <w:r>
        <w:t xml:space="preserve">Click </w:t>
      </w:r>
      <w:r w:rsidRPr="00D93B1B">
        <w:rPr>
          <w:b/>
        </w:rPr>
        <w:t>Open</w:t>
      </w:r>
      <w:r>
        <w:t xml:space="preserve"> to import the project and exit the </w:t>
      </w:r>
      <w:r w:rsidRPr="00D93B1B">
        <w:rPr>
          <w:i/>
        </w:rPr>
        <w:t>Open</w:t>
      </w:r>
      <w:r>
        <w:t xml:space="preserve"> dialog.</w:t>
      </w:r>
    </w:p>
    <w:p w14:paraId="232F36F8" w14:textId="77777777" w:rsidR="0076685E" w:rsidRDefault="0076685E" w:rsidP="00CF4F9D">
      <w:pPr>
        <w:pStyle w:val="BodyText"/>
      </w:pPr>
      <w:r>
        <w:t xml:space="preserve">The project should appear similar to </w:t>
      </w:r>
      <w:r>
        <w:fldChar w:fldCharType="begin"/>
      </w:r>
      <w:r>
        <w:instrText xml:space="preserve"> REF _Ref454460492 \h </w:instrText>
      </w:r>
      <w:r>
        <w:fldChar w:fldCharType="separate"/>
      </w:r>
      <w:r w:rsidR="00EB2877">
        <w:t xml:space="preserve">Figure </w:t>
      </w:r>
      <w:r w:rsidR="00EB2877">
        <w:rPr>
          <w:noProof/>
        </w:rPr>
        <w:t>2</w:t>
      </w:r>
      <w:r>
        <w:fldChar w:fldCharType="end"/>
      </w:r>
      <w:r>
        <w:t xml:space="preserve">. Flow </w:t>
      </w:r>
      <w:r w:rsidRPr="006B41F2">
        <w:t>is</w:t>
      </w:r>
      <w:r>
        <w:t xml:space="preserve"> from left to right with the cells on the left side set as constant head cells with a value of “1.0”. Cells on the right side are set as constant head cells with a value of “0.0”.</w:t>
      </w:r>
    </w:p>
    <w:p w14:paraId="655C97F7" w14:textId="77777777" w:rsidR="0076685E" w:rsidRDefault="0076685E" w:rsidP="0076685E">
      <w:r>
        <w:rPr>
          <w:noProof/>
        </w:rPr>
        <w:lastRenderedPageBreak/>
        <w:drawing>
          <wp:inline distT="0" distB="0" distL="0" distR="0" wp14:anchorId="01AD2BC8" wp14:editId="6B75559F">
            <wp:extent cx="4535424" cy="4489704"/>
            <wp:effectExtent l="19050" t="19050" r="17780" b="25400"/>
            <wp:docPr id="98" name="Picture 98" descr="GMS 10_1 - MODFLOW-USG-GncPackage - initi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MS 10_1 - MODFLOW-USG-GncPackage - initial mode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448970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3ED0B3" w14:textId="77777777" w:rsidR="0076685E" w:rsidRPr="00E517D5" w:rsidRDefault="0076685E" w:rsidP="0076685E">
      <w:pPr>
        <w:pStyle w:val="Caption"/>
      </w:pPr>
      <w:r>
        <w:t xml:space="preserve">      </w:t>
      </w:r>
      <w:bookmarkStart w:id="12" w:name="_Ref454460492"/>
      <w:r>
        <w:t xml:space="preserve">Figure </w:t>
      </w:r>
      <w:fldSimple w:instr=" SEQ Figure \* ARABIC ">
        <w:r w:rsidR="00EB2877">
          <w:rPr>
            <w:noProof/>
          </w:rPr>
          <w:t>2</w:t>
        </w:r>
      </w:fldSimple>
      <w:bookmarkEnd w:id="12"/>
      <w:r>
        <w:t xml:space="preserve">      Nested grid example included with MODFLOW-USG</w:t>
      </w:r>
    </w:p>
    <w:p w14:paraId="00D92112" w14:textId="77777777" w:rsidR="0076685E" w:rsidRDefault="0076685E" w:rsidP="0076685E">
      <w:pPr>
        <w:pStyle w:val="Heading2"/>
      </w:pPr>
      <w:bookmarkStart w:id="13" w:name="_Toc454543215"/>
      <w:bookmarkStart w:id="14" w:name="_Toc454543216"/>
      <w:bookmarkStart w:id="15" w:name="_Toc110249067"/>
      <w:bookmarkEnd w:id="13"/>
      <w:r>
        <w:t>Examining the Solution</w:t>
      </w:r>
      <w:bookmarkEnd w:id="14"/>
      <w:bookmarkEnd w:id="15"/>
    </w:p>
    <w:p w14:paraId="24D6724D" w14:textId="77777777" w:rsidR="0076685E" w:rsidRDefault="0076685E" w:rsidP="00CF4F9D">
      <w:pPr>
        <w:pStyle w:val="BodyText"/>
      </w:pPr>
      <w:r>
        <w:t>This project file includes a solution. Review the solution by doing the following:</w:t>
      </w:r>
    </w:p>
    <w:p w14:paraId="51EBC7BE" w14:textId="77777777" w:rsidR="0076685E" w:rsidRDefault="0076685E" w:rsidP="00113BAD">
      <w:pPr>
        <w:pStyle w:val="BodyText"/>
        <w:numPr>
          <w:ilvl w:val="0"/>
          <w:numId w:val="19"/>
        </w:numPr>
      </w:pPr>
      <w:r>
        <w:t>Double-click on “</w:t>
      </w:r>
      <w:r>
        <w:rPr>
          <w:noProof/>
        </w:rPr>
        <w:drawing>
          <wp:inline distT="0" distB="0" distL="0" distR="0" wp14:anchorId="0F6296EC" wp14:editId="5444A457">
            <wp:extent cx="133350" cy="152400"/>
            <wp:effectExtent l="0" t="0" r="0" b="0"/>
            <wp:docPr id="97" name="Picture 97" descr="File:External Text Fil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File:External Text File Icon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A620A3">
        <w:t>nested.out</w:t>
      </w:r>
      <w:r>
        <w:t>” under the “</w:t>
      </w:r>
      <w:r>
        <w:rPr>
          <w:noProof/>
        </w:rPr>
        <w:drawing>
          <wp:inline distT="0" distB="0" distL="0" distR="0" wp14:anchorId="686177D1" wp14:editId="7E3E8170">
            <wp:extent cx="152400" cy="133350"/>
            <wp:effectExtent l="0" t="0" r="0" b="0"/>
            <wp:docPr id="96" name="Picture 96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nested (MODFLOW)” solution in the </w:t>
      </w:r>
      <w:r w:rsidRPr="00D93B1B">
        <w:t>Project Explorer</w:t>
      </w:r>
      <w:r>
        <w:t xml:space="preserve"> to bring up the </w:t>
      </w:r>
      <w:r w:rsidRPr="00D93B1B">
        <w:rPr>
          <w:i/>
        </w:rPr>
        <w:t>View Data File</w:t>
      </w:r>
      <w:r>
        <w:t xml:space="preserve"> dialog. If the </w:t>
      </w:r>
      <w:r w:rsidRPr="00D93B1B">
        <w:rPr>
          <w:i/>
        </w:rPr>
        <w:t>Never ask this again</w:t>
      </w:r>
      <w:r>
        <w:t xml:space="preserve"> option was previously turned on, this dialog will not appear. If this is the case, skip to step 3. </w:t>
      </w:r>
    </w:p>
    <w:p w14:paraId="5D5AAC36" w14:textId="77777777" w:rsidR="0076685E" w:rsidRDefault="0076685E" w:rsidP="00113BAD">
      <w:pPr>
        <w:pStyle w:val="BodyText"/>
        <w:numPr>
          <w:ilvl w:val="0"/>
          <w:numId w:val="19"/>
        </w:numPr>
      </w:pPr>
      <w:r>
        <w:t xml:space="preserve">Select the desired text editor from the </w:t>
      </w:r>
      <w:r w:rsidRPr="00D93B1B">
        <w:rPr>
          <w:i/>
        </w:rPr>
        <w:t>Open with</w:t>
      </w:r>
      <w:r>
        <w:t xml:space="preserve"> drop-down and click </w:t>
      </w:r>
      <w:r w:rsidRPr="00D93B1B">
        <w:rPr>
          <w:b/>
        </w:rPr>
        <w:t>OK</w:t>
      </w:r>
      <w:r>
        <w:t xml:space="preserve"> to open the desired text editor and close the </w:t>
      </w:r>
      <w:r w:rsidRPr="00D93B1B">
        <w:rPr>
          <w:i/>
        </w:rPr>
        <w:t>View Data File</w:t>
      </w:r>
      <w:r>
        <w:t xml:space="preserve"> dialog.</w:t>
      </w:r>
    </w:p>
    <w:p w14:paraId="7A8D703A" w14:textId="77777777" w:rsidR="0076685E" w:rsidRDefault="0076685E" w:rsidP="00113BAD">
      <w:pPr>
        <w:pStyle w:val="BodyText"/>
        <w:numPr>
          <w:ilvl w:val="0"/>
          <w:numId w:val="19"/>
        </w:numPr>
      </w:pPr>
      <w:r>
        <w:t>In the external text editor, scroll to the bottom of the file to the volumetric budget section (</w:t>
      </w:r>
      <w:r>
        <w:fldChar w:fldCharType="begin"/>
      </w:r>
      <w:r>
        <w:instrText xml:space="preserve"> REF _Ref454464751 \h </w:instrText>
      </w:r>
      <w:r w:rsidR="00CF4F9D">
        <w:instrText xml:space="preserve"> \* MERGEFORMAT </w:instrText>
      </w:r>
      <w:r>
        <w:fldChar w:fldCharType="separate"/>
      </w:r>
      <w:r w:rsidR="00EB2877">
        <w:t xml:space="preserve">Figure </w:t>
      </w:r>
      <w:r w:rsidR="00EB2877">
        <w:rPr>
          <w:noProof/>
        </w:rPr>
        <w:t>3</w:t>
      </w:r>
      <w:r>
        <w:fldChar w:fldCharType="end"/>
      </w:r>
      <w:r>
        <w:t>).</w:t>
      </w:r>
    </w:p>
    <w:p w14:paraId="1F174E65" w14:textId="77777777" w:rsidR="0076685E" w:rsidRDefault="0076685E" w:rsidP="00CE5712">
      <w:pPr>
        <w:pStyle w:val="BodyText"/>
      </w:pPr>
      <w:r>
        <w:rPr>
          <w:noProof/>
        </w:rPr>
        <w:lastRenderedPageBreak/>
        <w:drawing>
          <wp:inline distT="0" distB="0" distL="0" distR="0" wp14:anchorId="3EF890D6" wp14:editId="60D931FD">
            <wp:extent cx="4533900" cy="2533650"/>
            <wp:effectExtent l="19050" t="19050" r="19050" b="1905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6" t="28665" r="43365" b="34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33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272CC4" w14:textId="77777777" w:rsidR="0076685E" w:rsidRDefault="0076685E" w:rsidP="00CE5712">
      <w:pPr>
        <w:pStyle w:val="Caption"/>
      </w:pPr>
      <w:r>
        <w:t xml:space="preserve">      </w:t>
      </w:r>
      <w:bookmarkStart w:id="16" w:name="_Ref454464751"/>
      <w:r>
        <w:t xml:space="preserve">Figure </w:t>
      </w:r>
      <w:fldSimple w:instr=" SEQ Figure \* ARABIC ">
        <w:r w:rsidR="00EB2877">
          <w:rPr>
            <w:noProof/>
          </w:rPr>
          <w:t>3</w:t>
        </w:r>
      </w:fldSimple>
      <w:bookmarkEnd w:id="16"/>
      <w:r>
        <w:t xml:space="preserve">      </w:t>
      </w:r>
      <w:r w:rsidRPr="00BD2E6C">
        <w:t>Budget for model without ghost nodes</w:t>
      </w:r>
    </w:p>
    <w:p w14:paraId="65ED3E42" w14:textId="77777777" w:rsidR="0076685E" w:rsidRDefault="0076685E" w:rsidP="00CF4F9D">
      <w:pPr>
        <w:pStyle w:val="BodyText"/>
      </w:pPr>
      <w:r>
        <w:t>Notice the total in and total out is “118.2359”</w:t>
      </w:r>
      <w:r w:rsidRPr="00F54567">
        <w:rPr>
          <w:spacing w:val="20"/>
        </w:rPr>
        <w:t xml:space="preserve">. </w:t>
      </w:r>
      <w:r>
        <w:t>According to the MODFLOW-USG documentation, "</w:t>
      </w:r>
      <w:r w:rsidRPr="00CA2C52">
        <w:t xml:space="preserve">Using Darcy’s Law and the input parameters for this problem, the correct groundwater flow rate through </w:t>
      </w:r>
      <w:r>
        <w:t xml:space="preserve">the </w:t>
      </w:r>
      <w:r w:rsidRPr="00CA2C52">
        <w:t>aquifer system is 116.67 m</w:t>
      </w:r>
      <w:r w:rsidRPr="00D93B1B">
        <w:rPr>
          <w:vertAlign w:val="superscript"/>
        </w:rPr>
        <w:t>3</w:t>
      </w:r>
      <w:r w:rsidRPr="00CA2C52">
        <w:t>/d.</w:t>
      </w:r>
      <w:r>
        <w:t>"</w:t>
      </w:r>
      <w:r>
        <w:rPr>
          <w:rStyle w:val="FootnoteReference"/>
        </w:rPr>
        <w:footnoteReference w:id="3"/>
      </w:r>
      <w:r>
        <w:t xml:space="preserve"> A MODFLOW 2005 simulation of the same area without the refined grid cells would match this groundwater flow rate. </w:t>
      </w:r>
    </w:p>
    <w:p w14:paraId="597A48C2" w14:textId="77777777" w:rsidR="0076685E" w:rsidRDefault="0076685E" w:rsidP="00CF4F9D">
      <w:pPr>
        <w:pStyle w:val="BodyText"/>
      </w:pPr>
      <w:r>
        <w:t>The error is small—about 1.3 percent. The error is due to the 3-to-1 refinement of the nested grid and the fact that the line connecting the centers of some cells to their adjacent cells does not perpendicularly bisect the faces between the cells.</w:t>
      </w:r>
    </w:p>
    <w:p w14:paraId="43463210" w14:textId="77777777" w:rsidR="0076685E" w:rsidRDefault="0076685E" w:rsidP="0076685E">
      <w:pPr>
        <w:pStyle w:val="Heading1"/>
      </w:pPr>
      <w:bookmarkStart w:id="17" w:name="_Toc454543218"/>
      <w:bookmarkStart w:id="18" w:name="_Toc454543219"/>
      <w:bookmarkStart w:id="19" w:name="_Toc454543220"/>
      <w:bookmarkStart w:id="20" w:name="_Toc110249068"/>
      <w:bookmarkEnd w:id="17"/>
      <w:bookmarkEnd w:id="18"/>
      <w:r>
        <w:t>Using the GNC Package</w:t>
      </w:r>
      <w:bookmarkEnd w:id="19"/>
      <w:bookmarkEnd w:id="20"/>
    </w:p>
    <w:p w14:paraId="76FB65C1" w14:textId="77777777" w:rsidR="0076685E" w:rsidRDefault="0076685E" w:rsidP="00CF4F9D">
      <w:pPr>
        <w:pStyle w:val="BodyText"/>
      </w:pPr>
      <w:r>
        <w:t>In order to reduce the error in the model, this tutorial will demonstrate how to use the GNC package.</w:t>
      </w:r>
    </w:p>
    <w:p w14:paraId="257B8411" w14:textId="77777777" w:rsidR="0076685E" w:rsidRDefault="0076685E" w:rsidP="00113BAD">
      <w:pPr>
        <w:pStyle w:val="BodyText"/>
        <w:numPr>
          <w:ilvl w:val="0"/>
          <w:numId w:val="15"/>
        </w:numPr>
      </w:pPr>
      <w:r>
        <w:t>Close the text editor and return to GMS.</w:t>
      </w:r>
    </w:p>
    <w:p w14:paraId="0E8649D5" w14:textId="77777777" w:rsidR="0076685E" w:rsidRDefault="0076685E" w:rsidP="00113BAD">
      <w:pPr>
        <w:pStyle w:val="BodyText"/>
        <w:numPr>
          <w:ilvl w:val="0"/>
          <w:numId w:val="15"/>
        </w:numPr>
      </w:pPr>
      <w:r>
        <w:t>Double-click the “</w:t>
      </w:r>
      <w:r>
        <w:rPr>
          <w:noProof/>
        </w:rPr>
        <w:drawing>
          <wp:inline distT="0" distB="0" distL="0" distR="0" wp14:anchorId="075FA55C" wp14:editId="7B5763DB">
            <wp:extent cx="152400" cy="152400"/>
            <wp:effectExtent l="0" t="0" r="0" b="0"/>
            <wp:docPr id="94" name="Picture 94" descr="File:MODFLOW Packag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ile:MODFLOW Package Icon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93B1B">
        <w:t>Global</w:t>
      </w:r>
      <w:r>
        <w:t>”</w:t>
      </w:r>
      <w:r w:rsidRPr="00897294">
        <w:t xml:space="preserve"> </w:t>
      </w:r>
      <w:r>
        <w:t xml:space="preserve">package in the </w:t>
      </w:r>
      <w:r w:rsidRPr="00D93B1B">
        <w:t>Project Explorer</w:t>
      </w:r>
      <w:r>
        <w:t xml:space="preserve"> to bring up the </w:t>
      </w:r>
      <w:r w:rsidRPr="00D93B1B">
        <w:rPr>
          <w:i/>
        </w:rPr>
        <w:t>MODFLOW Global/Basic Package</w:t>
      </w:r>
      <w:r>
        <w:t xml:space="preserve"> dialog.</w:t>
      </w:r>
    </w:p>
    <w:p w14:paraId="50CB390F" w14:textId="77777777" w:rsidR="0076685E" w:rsidRDefault="0076685E" w:rsidP="00113BAD">
      <w:pPr>
        <w:pStyle w:val="BodyText"/>
        <w:numPr>
          <w:ilvl w:val="0"/>
          <w:numId w:val="15"/>
        </w:numPr>
      </w:pPr>
      <w:r>
        <w:t xml:space="preserve">Click </w:t>
      </w:r>
      <w:r w:rsidRPr="00D93B1B">
        <w:rPr>
          <w:b/>
        </w:rPr>
        <w:t>Packages</w:t>
      </w:r>
      <w:r>
        <w:rPr>
          <w:b/>
        </w:rPr>
        <w:t>…</w:t>
      </w:r>
      <w:r w:rsidRPr="00D93B1B">
        <w:rPr>
          <w:b/>
        </w:rPr>
        <w:t xml:space="preserve"> </w:t>
      </w:r>
      <w:r>
        <w:t xml:space="preserve">to bring up the </w:t>
      </w:r>
      <w:r w:rsidRPr="00D93B1B">
        <w:rPr>
          <w:i/>
        </w:rPr>
        <w:t>MODFLOW Packages / Processes</w:t>
      </w:r>
      <w:r>
        <w:t xml:space="preserve"> dialog.</w:t>
      </w:r>
    </w:p>
    <w:p w14:paraId="1F58D5A2" w14:textId="77777777" w:rsidR="0076685E" w:rsidRDefault="0076685E" w:rsidP="00113BAD">
      <w:pPr>
        <w:pStyle w:val="BodyText"/>
        <w:numPr>
          <w:ilvl w:val="0"/>
          <w:numId w:val="15"/>
        </w:numPr>
      </w:pPr>
      <w:r>
        <w:t xml:space="preserve">Turn </w:t>
      </w:r>
      <w:r w:rsidRPr="00D93B1B">
        <w:t>on</w:t>
      </w:r>
      <w:r>
        <w:t xml:space="preserve"> </w:t>
      </w:r>
      <w:r w:rsidRPr="00A1768F">
        <w:rPr>
          <w:i/>
        </w:rPr>
        <w:t>GNC – Ghost Node Correction</w:t>
      </w:r>
      <w:r>
        <w:t>.</w:t>
      </w:r>
    </w:p>
    <w:p w14:paraId="2E0871E2" w14:textId="77777777" w:rsidR="0076685E" w:rsidRDefault="0076685E" w:rsidP="00113BAD">
      <w:pPr>
        <w:pStyle w:val="BodyText"/>
        <w:numPr>
          <w:ilvl w:val="0"/>
          <w:numId w:val="15"/>
        </w:numPr>
      </w:pPr>
      <w:r>
        <w:t xml:space="preserve">Click </w:t>
      </w:r>
      <w:r w:rsidRPr="00D93B1B">
        <w:rPr>
          <w:b/>
        </w:rPr>
        <w:t>OK</w:t>
      </w:r>
      <w:r>
        <w:t xml:space="preserve"> to close the </w:t>
      </w:r>
      <w:r w:rsidRPr="00D93B1B">
        <w:rPr>
          <w:i/>
        </w:rPr>
        <w:t>MODFLOW Packages / Processes</w:t>
      </w:r>
      <w:r>
        <w:t xml:space="preserve"> dialog.</w:t>
      </w:r>
    </w:p>
    <w:p w14:paraId="1505B043" w14:textId="77777777" w:rsidR="0076685E" w:rsidRDefault="0076685E" w:rsidP="00113BAD">
      <w:pPr>
        <w:pStyle w:val="BodyText"/>
        <w:numPr>
          <w:ilvl w:val="0"/>
          <w:numId w:val="15"/>
        </w:numPr>
      </w:pPr>
      <w:r>
        <w:t xml:space="preserve">Click </w:t>
      </w:r>
      <w:r w:rsidRPr="00D93B1B">
        <w:rPr>
          <w:b/>
        </w:rPr>
        <w:t>OK</w:t>
      </w:r>
      <w:r>
        <w:t xml:space="preserve"> to exit the </w:t>
      </w:r>
      <w:r w:rsidRPr="00D93B1B">
        <w:rPr>
          <w:i/>
        </w:rPr>
        <w:t>MODFLOW Global/Basic Package</w:t>
      </w:r>
      <w:r>
        <w:t xml:space="preserve"> dialog.</w:t>
      </w:r>
    </w:p>
    <w:p w14:paraId="1647C6EB" w14:textId="77777777" w:rsidR="0076685E" w:rsidRDefault="0076685E" w:rsidP="0076685E">
      <w:pPr>
        <w:pStyle w:val="Heading2"/>
      </w:pPr>
      <w:bookmarkStart w:id="21" w:name="_Toc454543221"/>
      <w:bookmarkStart w:id="22" w:name="_Toc110249069"/>
      <w:r>
        <w:t>Adding GNC Data</w:t>
      </w:r>
      <w:bookmarkEnd w:id="21"/>
      <w:bookmarkEnd w:id="22"/>
    </w:p>
    <w:p w14:paraId="5AA6F146" w14:textId="77777777" w:rsidR="0076685E" w:rsidRPr="006A6BE3" w:rsidRDefault="0076685E" w:rsidP="00CF4F9D">
      <w:pPr>
        <w:pStyle w:val="BodyText"/>
      </w:pPr>
      <w:r>
        <w:t>With the package enabled, it is now possible to supply the data.</w:t>
      </w:r>
    </w:p>
    <w:p w14:paraId="5182E458" w14:textId="77777777" w:rsidR="0076685E" w:rsidRDefault="0076685E" w:rsidP="00113BAD">
      <w:pPr>
        <w:pStyle w:val="BodyText"/>
        <w:numPr>
          <w:ilvl w:val="0"/>
          <w:numId w:val="21"/>
        </w:numPr>
      </w:pPr>
      <w:r>
        <w:t>Right-click on “</w:t>
      </w:r>
      <w:r>
        <w:rPr>
          <w:noProof/>
        </w:rPr>
        <w:drawing>
          <wp:inline distT="0" distB="0" distL="0" distR="0" wp14:anchorId="629EB38E" wp14:editId="7D5B371C">
            <wp:extent cx="152400" cy="133350"/>
            <wp:effectExtent l="0" t="0" r="0" b="0"/>
            <wp:docPr id="93" name="Picture 93" descr="File:MODFLOW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File:MODFLOW Folder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329C9">
        <w:t>MODFLOW</w:t>
      </w:r>
      <w:r>
        <w:t xml:space="preserve">” and select </w:t>
      </w:r>
      <w:r w:rsidRPr="00D93B1B">
        <w:rPr>
          <w:i/>
        </w:rPr>
        <w:t>Optional Packages</w:t>
      </w:r>
      <w:r w:rsidRPr="003329C9">
        <w:t xml:space="preserve"> | </w:t>
      </w:r>
      <w:r w:rsidRPr="00F54567">
        <w:rPr>
          <w:b/>
        </w:rPr>
        <w:t>GNC –</w:t>
      </w:r>
      <w:r>
        <w:t xml:space="preserve"> </w:t>
      </w:r>
      <w:r w:rsidRPr="00D93B1B">
        <w:rPr>
          <w:b/>
        </w:rPr>
        <w:t>Ghost Node Correction</w:t>
      </w:r>
      <w:r>
        <w:t xml:space="preserve">… to bring up the </w:t>
      </w:r>
      <w:r w:rsidRPr="00897294">
        <w:rPr>
          <w:i/>
        </w:rPr>
        <w:t>GNC Package</w:t>
      </w:r>
      <w:r>
        <w:t xml:space="preserve"> dialog. </w:t>
      </w:r>
    </w:p>
    <w:p w14:paraId="257EDC9C" w14:textId="77777777" w:rsidR="0076685E" w:rsidRDefault="0076685E" w:rsidP="00CF4F9D">
      <w:pPr>
        <w:pStyle w:val="BodyText"/>
      </w:pPr>
      <w:r>
        <w:lastRenderedPageBreak/>
        <w:t>The package consists of three tables, listed in the left column of the dialog. Refer to the MODFLOW-USG documentation for details about each.</w:t>
      </w:r>
    </w:p>
    <w:p w14:paraId="0EE221F2" w14:textId="77777777" w:rsidR="0076685E" w:rsidRDefault="0076685E" w:rsidP="00113BAD">
      <w:pPr>
        <w:pStyle w:val="BodyText"/>
        <w:numPr>
          <w:ilvl w:val="0"/>
          <w:numId w:val="11"/>
        </w:numPr>
      </w:pPr>
      <w:r>
        <w:t>“</w:t>
      </w:r>
      <w:r w:rsidRPr="00D93B1B">
        <w:t>GncText</w:t>
      </w:r>
      <w:r>
        <w:t xml:space="preserve">”: A list of text lines that can appear at the top of GNC package files. </w:t>
      </w:r>
    </w:p>
    <w:p w14:paraId="143CE927" w14:textId="77777777" w:rsidR="0076685E" w:rsidRDefault="0076685E" w:rsidP="00113BAD">
      <w:pPr>
        <w:pStyle w:val="BodyText"/>
        <w:numPr>
          <w:ilvl w:val="0"/>
          <w:numId w:val="11"/>
        </w:numPr>
      </w:pPr>
      <w:r>
        <w:t>“</w:t>
      </w:r>
      <w:r w:rsidRPr="00D93B1B">
        <w:t>GncFlags</w:t>
      </w:r>
      <w:r>
        <w:t xml:space="preserve">”: A list of options, or flags, used to control the GNC package. </w:t>
      </w:r>
    </w:p>
    <w:p w14:paraId="7FC94565" w14:textId="77777777" w:rsidR="0076685E" w:rsidRPr="00EE4336" w:rsidRDefault="0076685E" w:rsidP="00113BAD">
      <w:pPr>
        <w:pStyle w:val="BodyText"/>
        <w:numPr>
          <w:ilvl w:val="0"/>
          <w:numId w:val="11"/>
        </w:numPr>
      </w:pPr>
      <w:r>
        <w:t>“</w:t>
      </w:r>
      <w:r w:rsidRPr="00D93B1B">
        <w:t>GncNodes</w:t>
      </w:r>
      <w:r>
        <w:t>”: A list of ghost node data for each ghost node.</w:t>
      </w:r>
    </w:p>
    <w:p w14:paraId="677837CA" w14:textId="77777777" w:rsidR="0076685E" w:rsidRDefault="0076685E" w:rsidP="00113BAD">
      <w:pPr>
        <w:pStyle w:val="BodyText"/>
        <w:numPr>
          <w:ilvl w:val="0"/>
          <w:numId w:val="21"/>
        </w:numPr>
      </w:pPr>
      <w:r>
        <w:t>Select “</w:t>
      </w:r>
      <w:r w:rsidRPr="00D93B1B">
        <w:t>GncNodes</w:t>
      </w:r>
      <w:r>
        <w:t>” from the list on the left. Following is a brief explanation</w:t>
      </w:r>
      <w:r>
        <w:rPr>
          <w:rStyle w:val="FootnoteReference"/>
        </w:rPr>
        <w:footnoteReference w:id="4"/>
      </w:r>
      <w:r>
        <w:t xml:space="preserve"> for each column:</w:t>
      </w:r>
      <w:r w:rsidRPr="00C0192D">
        <w:rPr>
          <w:rStyle w:val="FootnoteReference"/>
        </w:rPr>
        <w:t xml:space="preserve"> </w:t>
      </w:r>
    </w:p>
    <w:p w14:paraId="0A012338" w14:textId="77777777" w:rsidR="0076685E" w:rsidRDefault="0076685E" w:rsidP="00113BAD">
      <w:pPr>
        <w:pStyle w:val="BodyText"/>
        <w:numPr>
          <w:ilvl w:val="0"/>
          <w:numId w:val="12"/>
        </w:numPr>
      </w:pPr>
      <w:r w:rsidRPr="00F54567">
        <w:rPr>
          <w:i/>
        </w:rPr>
        <w:t>NodeN</w:t>
      </w:r>
      <w:r>
        <w:t xml:space="preserve"> is the node number of the cell in which the ghost node is located.</w:t>
      </w:r>
    </w:p>
    <w:p w14:paraId="68B0BEDC" w14:textId="77777777" w:rsidR="0076685E" w:rsidRDefault="0076685E" w:rsidP="00113BAD">
      <w:pPr>
        <w:pStyle w:val="BodyText"/>
        <w:numPr>
          <w:ilvl w:val="0"/>
          <w:numId w:val="12"/>
        </w:numPr>
      </w:pPr>
      <w:r w:rsidRPr="00F54567">
        <w:rPr>
          <w:i/>
        </w:rPr>
        <w:t>NodeM</w:t>
      </w:r>
      <w:r>
        <w:t xml:space="preserve"> is the node number of the connecting cell, </w:t>
      </w:r>
      <w:r w:rsidRPr="00D93B1B">
        <w:rPr>
          <w:i/>
        </w:rPr>
        <w:t>m</w:t>
      </w:r>
      <w:r>
        <w:t xml:space="preserve">, to which flow occurs from </w:t>
      </w:r>
      <w:r w:rsidR="002129D9">
        <w:t xml:space="preserve">the </w:t>
      </w:r>
      <w:r>
        <w:t>ghost node.</w:t>
      </w:r>
    </w:p>
    <w:p w14:paraId="5F96DB81" w14:textId="77777777" w:rsidR="0076685E" w:rsidRDefault="0076685E" w:rsidP="00113BAD">
      <w:pPr>
        <w:pStyle w:val="BodyText"/>
        <w:numPr>
          <w:ilvl w:val="0"/>
          <w:numId w:val="12"/>
        </w:numPr>
      </w:pPr>
      <w:r w:rsidRPr="00F54567">
        <w:rPr>
          <w:i/>
        </w:rPr>
        <w:t>NodeJ</w:t>
      </w:r>
      <w:r>
        <w:t xml:space="preserve"> </w:t>
      </w:r>
      <w:r w:rsidRPr="00604C13">
        <w:t xml:space="preserve">is the node number of a contributing cell </w:t>
      </w:r>
      <w:r w:rsidRPr="00604C13">
        <w:rPr>
          <w:i/>
          <w:iCs/>
        </w:rPr>
        <w:t>j</w:t>
      </w:r>
      <w:r w:rsidRPr="00604C13">
        <w:t>, which contributes to the interpolated head value at the ghost node</w:t>
      </w:r>
      <w:r>
        <w:t>.</w:t>
      </w:r>
    </w:p>
    <w:p w14:paraId="396FDF0C" w14:textId="77777777" w:rsidR="0076685E" w:rsidRDefault="0076685E" w:rsidP="00113BAD">
      <w:pPr>
        <w:pStyle w:val="BodyText"/>
        <w:numPr>
          <w:ilvl w:val="0"/>
          <w:numId w:val="12"/>
        </w:numPr>
      </w:pPr>
      <w:r w:rsidRPr="00F54567">
        <w:rPr>
          <w:i/>
        </w:rPr>
        <w:t>AlphaJ</w:t>
      </w:r>
      <w:r>
        <w:t xml:space="preserve"> is the contributing factor </w:t>
      </w:r>
      <w:r w:rsidRPr="00D93B1B">
        <w:rPr>
          <w:i/>
        </w:rPr>
        <w:t>α</w:t>
      </w:r>
      <w:r w:rsidRPr="00D93B1B">
        <w:rPr>
          <w:i/>
          <w:vertAlign w:val="subscript"/>
        </w:rPr>
        <w:t>j</w:t>
      </w:r>
      <w:r>
        <w:t xml:space="preserve"> of the ghost node. </w:t>
      </w:r>
    </w:p>
    <w:p w14:paraId="13CC9A84" w14:textId="77777777" w:rsidR="0076685E" w:rsidRPr="00A245D2" w:rsidRDefault="0076685E" w:rsidP="00CF4F9D">
      <w:pPr>
        <w:pStyle w:val="BodyText"/>
      </w:pPr>
      <w:r>
        <w:t>Ghost node data can be added by hand. In this case, GMS will calculate the data.</w:t>
      </w:r>
    </w:p>
    <w:p w14:paraId="2B50748C" w14:textId="77777777" w:rsidR="0076685E" w:rsidRDefault="0076685E" w:rsidP="00113BAD">
      <w:pPr>
        <w:pStyle w:val="BodyText"/>
        <w:numPr>
          <w:ilvl w:val="0"/>
          <w:numId w:val="21"/>
        </w:numPr>
      </w:pPr>
      <w:r>
        <w:t xml:space="preserve">Turn </w:t>
      </w:r>
      <w:r w:rsidRPr="00D93B1B">
        <w:t>on</w:t>
      </w:r>
      <w:r w:rsidRPr="00897294">
        <w:t xml:space="preserve"> </w:t>
      </w:r>
      <w:r w:rsidRPr="004E62CA">
        <w:rPr>
          <w:i/>
        </w:rPr>
        <w:t>Create points at ghost node locations when generating</w:t>
      </w:r>
      <w:r>
        <w:t>.</w:t>
      </w:r>
    </w:p>
    <w:p w14:paraId="4893FA59" w14:textId="77777777" w:rsidR="0076685E" w:rsidRDefault="0076685E" w:rsidP="00113BAD">
      <w:pPr>
        <w:pStyle w:val="BodyText"/>
        <w:numPr>
          <w:ilvl w:val="0"/>
          <w:numId w:val="21"/>
        </w:numPr>
      </w:pPr>
      <w:r>
        <w:t xml:space="preserve">Click </w:t>
      </w:r>
      <w:r w:rsidRPr="00D93B1B">
        <w:rPr>
          <w:b/>
        </w:rPr>
        <w:t>Generate Ghost Node Data</w:t>
      </w:r>
      <w:r>
        <w:t>.</w:t>
      </w:r>
    </w:p>
    <w:p w14:paraId="6FF7F9DA" w14:textId="77777777" w:rsidR="0076685E" w:rsidRDefault="0076685E" w:rsidP="00113BAD">
      <w:pPr>
        <w:pStyle w:val="BodyText"/>
        <w:numPr>
          <w:ilvl w:val="0"/>
          <w:numId w:val="21"/>
        </w:numPr>
      </w:pPr>
      <w:r>
        <w:t xml:space="preserve">Click </w:t>
      </w:r>
      <w:r w:rsidRPr="00D93B1B">
        <w:rPr>
          <w:b/>
        </w:rPr>
        <w:t>OK</w:t>
      </w:r>
      <w:r>
        <w:t xml:space="preserve"> to exit the </w:t>
      </w:r>
      <w:r w:rsidRPr="00AB49D6">
        <w:rPr>
          <w:i/>
        </w:rPr>
        <w:t>GNC Package</w:t>
      </w:r>
      <w:r>
        <w:t xml:space="preserve"> dialog.</w:t>
      </w:r>
    </w:p>
    <w:p w14:paraId="17391204" w14:textId="77777777" w:rsidR="0076685E" w:rsidRDefault="0076685E" w:rsidP="00CF4F9D">
      <w:pPr>
        <w:pStyle w:val="BodyText"/>
      </w:pPr>
      <w:r>
        <w:t>The “GncNodes” table is now populated. A new UGrid named “</w:t>
      </w:r>
      <w:r>
        <w:rPr>
          <w:noProof/>
        </w:rPr>
        <w:drawing>
          <wp:inline distT="0" distB="0" distL="0" distR="0" wp14:anchorId="2F5E15EC" wp14:editId="477BD62D">
            <wp:extent cx="152400" cy="152400"/>
            <wp:effectExtent l="0" t="0" r="0" b="0"/>
            <wp:docPr id="92" name="Picture 92" descr="Ugrid_lock_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Ugrid_lock_3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Ghost Nodes” has also been created. It has points where GMS calculated that ghost nodes should be located. To see the points, turn on the display of UGrid points.</w:t>
      </w:r>
    </w:p>
    <w:p w14:paraId="0374D3A3" w14:textId="77777777" w:rsidR="0076685E" w:rsidRDefault="0076685E" w:rsidP="00113BAD">
      <w:pPr>
        <w:pStyle w:val="BodyText"/>
        <w:numPr>
          <w:ilvl w:val="0"/>
          <w:numId w:val="21"/>
        </w:numPr>
      </w:pPr>
      <w:r w:rsidRPr="007C7E8B">
        <w:t xml:space="preserve">Click </w:t>
      </w:r>
      <w:r w:rsidRPr="00D93B1B">
        <w:rPr>
          <w:b/>
        </w:rPr>
        <w:t>Display Options</w:t>
      </w:r>
      <w:r w:rsidRPr="00D93B1B">
        <w:t xml:space="preserve"> </w:t>
      </w:r>
      <w:r>
        <w:rPr>
          <w:noProof/>
        </w:rPr>
        <w:drawing>
          <wp:inline distT="0" distB="0" distL="0" distR="0" wp14:anchorId="74D45536" wp14:editId="59BF7CDE">
            <wp:extent cx="152400" cy="114300"/>
            <wp:effectExtent l="0" t="0" r="0" b="0"/>
            <wp:docPr id="91" name="Picture 91" descr="File:Display Opti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File:Display Options Macro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the </w:t>
      </w:r>
      <w:r w:rsidRPr="00D93B1B">
        <w:rPr>
          <w:i/>
        </w:rPr>
        <w:t>Display Options</w:t>
      </w:r>
      <w:r>
        <w:t xml:space="preserve"> dialog.</w:t>
      </w:r>
    </w:p>
    <w:p w14:paraId="33E7BFD3" w14:textId="77777777" w:rsidR="0076685E" w:rsidRDefault="0076685E" w:rsidP="00113BAD">
      <w:pPr>
        <w:pStyle w:val="BodyText"/>
        <w:numPr>
          <w:ilvl w:val="0"/>
          <w:numId w:val="21"/>
        </w:numPr>
      </w:pPr>
      <w:r>
        <w:t>Select “Ugrid: Ghost Nodes” from the list on the left.</w:t>
      </w:r>
    </w:p>
    <w:p w14:paraId="5CB6D08D" w14:textId="77777777" w:rsidR="00E30B32" w:rsidRDefault="00E30B32" w:rsidP="00113BAD">
      <w:pPr>
        <w:pStyle w:val="BodyText"/>
        <w:numPr>
          <w:ilvl w:val="0"/>
          <w:numId w:val="21"/>
        </w:numPr>
      </w:pPr>
      <w:r>
        <w:t xml:space="preserve">Check on </w:t>
      </w:r>
      <w:r>
        <w:rPr>
          <w:i/>
        </w:rPr>
        <w:t>Define UGrid specific options</w:t>
      </w:r>
      <w:r>
        <w:t>.</w:t>
      </w:r>
    </w:p>
    <w:p w14:paraId="6C6B9553" w14:textId="77777777" w:rsidR="0076685E" w:rsidRDefault="0076685E" w:rsidP="00113BAD">
      <w:pPr>
        <w:pStyle w:val="BodyText"/>
        <w:numPr>
          <w:ilvl w:val="0"/>
          <w:numId w:val="21"/>
        </w:numPr>
      </w:pPr>
      <w:r>
        <w:t xml:space="preserve">On the </w:t>
      </w:r>
      <w:r w:rsidRPr="00D93B1B">
        <w:rPr>
          <w:i/>
        </w:rPr>
        <w:t>UGrid</w:t>
      </w:r>
      <w:r>
        <w:t xml:space="preserve"> tab, turn on </w:t>
      </w:r>
      <w:r w:rsidRPr="00A245D2">
        <w:rPr>
          <w:i/>
        </w:rPr>
        <w:t>Points</w:t>
      </w:r>
      <w:r>
        <w:t xml:space="preserve"> and click </w:t>
      </w:r>
      <w:r w:rsidRPr="00D93B1B">
        <w:rPr>
          <w:b/>
        </w:rPr>
        <w:t>OK</w:t>
      </w:r>
      <w:r>
        <w:t xml:space="preserve"> to close the </w:t>
      </w:r>
      <w:r w:rsidRPr="00D93B1B">
        <w:rPr>
          <w:i/>
        </w:rPr>
        <w:t xml:space="preserve">Display Options </w:t>
      </w:r>
      <w:r>
        <w:t>dialog.</w:t>
      </w:r>
    </w:p>
    <w:p w14:paraId="764C84C4" w14:textId="77777777" w:rsidR="0076685E" w:rsidRPr="00A245D2" w:rsidRDefault="0076685E" w:rsidP="00CF4F9D">
      <w:pPr>
        <w:pStyle w:val="BodyText"/>
      </w:pPr>
      <w:r>
        <w:t xml:space="preserve">The model should appear similar to </w:t>
      </w:r>
      <w:r>
        <w:fldChar w:fldCharType="begin"/>
      </w:r>
      <w:r>
        <w:instrText xml:space="preserve"> REF _Ref454464831 \h </w:instrText>
      </w:r>
      <w:r>
        <w:fldChar w:fldCharType="separate"/>
      </w:r>
      <w:r w:rsidR="00EB2877">
        <w:t xml:space="preserve">Figure </w:t>
      </w:r>
      <w:r w:rsidR="00EB2877">
        <w:rPr>
          <w:noProof/>
        </w:rPr>
        <w:t>4</w:t>
      </w:r>
      <w:r>
        <w:fldChar w:fldCharType="end"/>
      </w:r>
      <w:r>
        <w:t>.</w:t>
      </w:r>
    </w:p>
    <w:p w14:paraId="708E3788" w14:textId="77777777" w:rsidR="0076685E" w:rsidRDefault="0076685E" w:rsidP="0076685E">
      <w:pPr>
        <w:keepNext/>
      </w:pPr>
      <w:r>
        <w:rPr>
          <w:noProof/>
        </w:rPr>
        <w:lastRenderedPageBreak/>
        <w:drawing>
          <wp:inline distT="0" distB="0" distL="0" distR="0" wp14:anchorId="786A480E" wp14:editId="205B37C6">
            <wp:extent cx="4114800" cy="4057650"/>
            <wp:effectExtent l="19050" t="19050" r="19050" b="190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57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F53EA4" w14:textId="77777777" w:rsidR="0076685E" w:rsidRDefault="0076685E" w:rsidP="0076685E">
      <w:pPr>
        <w:pStyle w:val="Caption"/>
      </w:pPr>
      <w:r>
        <w:t xml:space="preserve">      </w:t>
      </w:r>
      <w:bookmarkStart w:id="23" w:name="_Ref454464831"/>
      <w:r>
        <w:t xml:space="preserve">Figure </w:t>
      </w:r>
      <w:fldSimple w:instr=" SEQ Figure \* ARABIC ">
        <w:r w:rsidR="00EB2877">
          <w:rPr>
            <w:noProof/>
          </w:rPr>
          <w:t>4</w:t>
        </w:r>
      </w:fldSimple>
      <w:bookmarkEnd w:id="23"/>
      <w:r>
        <w:t xml:space="preserve">      </w:t>
      </w:r>
      <w:r w:rsidRPr="001D2E4B">
        <w:t>Model after creating ghost nodes</w:t>
      </w:r>
    </w:p>
    <w:p w14:paraId="4D70D226" w14:textId="77777777" w:rsidR="0076685E" w:rsidRDefault="0076685E" w:rsidP="0076685E">
      <w:pPr>
        <w:pStyle w:val="Heading2"/>
      </w:pPr>
      <w:bookmarkStart w:id="24" w:name="_Toc454543222"/>
      <w:bookmarkStart w:id="25" w:name="_Toc454543223"/>
      <w:bookmarkStart w:id="26" w:name="_Toc110249070"/>
      <w:bookmarkEnd w:id="24"/>
      <w:r>
        <w:t>Saving and Running MODFLOW</w:t>
      </w:r>
      <w:bookmarkEnd w:id="25"/>
      <w:bookmarkEnd w:id="26"/>
    </w:p>
    <w:p w14:paraId="7C3ADAF6" w14:textId="77777777" w:rsidR="0076685E" w:rsidRDefault="0076685E" w:rsidP="00CF4F9D">
      <w:pPr>
        <w:pStyle w:val="BodyText"/>
      </w:pPr>
      <w:r>
        <w:t>Now save the model with a new name</w:t>
      </w:r>
      <w:r w:rsidR="002129D9">
        <w:t>. This way,</w:t>
      </w:r>
      <w:r>
        <w:t xml:space="preserve"> both the old and the new solutions will be available in the project after running MODFLOW.</w:t>
      </w:r>
    </w:p>
    <w:p w14:paraId="78EF036E" w14:textId="77777777" w:rsidR="0076685E" w:rsidRDefault="0076685E" w:rsidP="00113BAD">
      <w:pPr>
        <w:pStyle w:val="BodyText"/>
        <w:numPr>
          <w:ilvl w:val="0"/>
          <w:numId w:val="16"/>
        </w:numPr>
      </w:pPr>
      <w:r>
        <w:t xml:space="preserve">Select </w:t>
      </w:r>
      <w:r w:rsidRPr="00735DD0">
        <w:rPr>
          <w:i/>
        </w:rPr>
        <w:t xml:space="preserve">File | </w:t>
      </w:r>
      <w:r w:rsidRPr="00D93B1B">
        <w:rPr>
          <w:b/>
        </w:rPr>
        <w:t>Save As…</w:t>
      </w:r>
      <w:r>
        <w:t xml:space="preserve"> to bring up the </w:t>
      </w:r>
      <w:r w:rsidRPr="00D93B1B">
        <w:rPr>
          <w:i/>
        </w:rPr>
        <w:t>Save As</w:t>
      </w:r>
      <w:r>
        <w:t xml:space="preserve"> dialog.</w:t>
      </w:r>
    </w:p>
    <w:p w14:paraId="04637ABE" w14:textId="77777777" w:rsidR="0076685E" w:rsidRDefault="0076685E" w:rsidP="00113BAD">
      <w:pPr>
        <w:pStyle w:val="BodyText"/>
        <w:numPr>
          <w:ilvl w:val="0"/>
          <w:numId w:val="16"/>
        </w:numPr>
      </w:pPr>
      <w:r>
        <w:t xml:space="preserve">Select “Project Files (*.gpr)” from the </w:t>
      </w:r>
      <w:r w:rsidRPr="00D93B1B">
        <w:rPr>
          <w:i/>
        </w:rPr>
        <w:t>Save as type</w:t>
      </w:r>
      <w:r>
        <w:t xml:space="preserve"> drop-down.</w:t>
      </w:r>
    </w:p>
    <w:p w14:paraId="77686E29" w14:textId="77777777" w:rsidR="0076685E" w:rsidRDefault="0076685E" w:rsidP="00113BAD">
      <w:pPr>
        <w:pStyle w:val="BodyText"/>
        <w:numPr>
          <w:ilvl w:val="0"/>
          <w:numId w:val="16"/>
        </w:numPr>
      </w:pPr>
      <w:r>
        <w:t>Enter “</w:t>
      </w:r>
      <w:r w:rsidRPr="00D93B1B">
        <w:t>nestedGnc.gpr</w:t>
      </w:r>
      <w:r>
        <w:t xml:space="preserve">” as the </w:t>
      </w:r>
      <w:r w:rsidRPr="00D93B1B">
        <w:rPr>
          <w:i/>
        </w:rPr>
        <w:t>File name</w:t>
      </w:r>
      <w:r>
        <w:t xml:space="preserve"> and click </w:t>
      </w:r>
      <w:r w:rsidRPr="00D93B1B">
        <w:rPr>
          <w:b/>
        </w:rPr>
        <w:t>Save</w:t>
      </w:r>
      <w:r>
        <w:t xml:space="preserve"> to save under the new name and exit the </w:t>
      </w:r>
      <w:r w:rsidRPr="00D93B1B">
        <w:rPr>
          <w:i/>
        </w:rPr>
        <w:t>Save As</w:t>
      </w:r>
      <w:r>
        <w:t xml:space="preserve"> dialog.</w:t>
      </w:r>
    </w:p>
    <w:p w14:paraId="7C57225D" w14:textId="77777777" w:rsidR="0076685E" w:rsidRDefault="0076685E" w:rsidP="00113BAD">
      <w:pPr>
        <w:pStyle w:val="BodyText"/>
        <w:numPr>
          <w:ilvl w:val="0"/>
          <w:numId w:val="16"/>
        </w:numPr>
      </w:pPr>
      <w:r>
        <w:t xml:space="preserve">Click </w:t>
      </w:r>
      <w:r w:rsidRPr="00D93B1B">
        <w:rPr>
          <w:b/>
        </w:rPr>
        <w:t>Run MODFLOW</w:t>
      </w:r>
      <w:r w:rsidRPr="00D93B1B">
        <w:t xml:space="preserve"> </w:t>
      </w:r>
      <w:r>
        <w:rPr>
          <w:noProof/>
        </w:rPr>
        <w:drawing>
          <wp:inline distT="0" distB="0" distL="0" distR="0" wp14:anchorId="667775FA" wp14:editId="0FF5E9DD">
            <wp:extent cx="152400" cy="133350"/>
            <wp:effectExtent l="0" t="0" r="0" b="0"/>
            <wp:docPr id="88" name="Picture 88" descr="File:Run MODFLOW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ile:Run MODFLOW Macro.sv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the </w:t>
      </w:r>
      <w:r w:rsidRPr="00D93B1B">
        <w:rPr>
          <w:i/>
        </w:rPr>
        <w:t>MODFLOW</w:t>
      </w:r>
      <w:r>
        <w:t xml:space="preserve"> model wrapper dialog.</w:t>
      </w:r>
    </w:p>
    <w:p w14:paraId="35CE3336" w14:textId="77777777" w:rsidR="0076685E" w:rsidRDefault="0076685E" w:rsidP="00113BAD">
      <w:pPr>
        <w:pStyle w:val="BodyText"/>
        <w:numPr>
          <w:ilvl w:val="0"/>
          <w:numId w:val="16"/>
        </w:numPr>
      </w:pPr>
      <w:r>
        <w:t xml:space="preserve">When the model finishes, turn </w:t>
      </w:r>
      <w:r w:rsidRPr="00CE5712">
        <w:t>on</w:t>
      </w:r>
      <w:r w:rsidRPr="00AB49D6">
        <w:rPr>
          <w:i/>
        </w:rPr>
        <w:t xml:space="preserve"> Read solution on exit</w:t>
      </w:r>
      <w:r>
        <w:t xml:space="preserve"> and </w:t>
      </w:r>
      <w:r w:rsidRPr="00AB49D6">
        <w:rPr>
          <w:i/>
        </w:rPr>
        <w:t>Turn on contours (if not on already)</w:t>
      </w:r>
      <w:r>
        <w:t>.</w:t>
      </w:r>
    </w:p>
    <w:p w14:paraId="428F67F9" w14:textId="77777777" w:rsidR="0076685E" w:rsidRDefault="0076685E" w:rsidP="00113BAD">
      <w:pPr>
        <w:pStyle w:val="BodyText"/>
        <w:numPr>
          <w:ilvl w:val="0"/>
          <w:numId w:val="16"/>
        </w:numPr>
      </w:pPr>
      <w:r>
        <w:t xml:space="preserve">Click </w:t>
      </w:r>
      <w:r w:rsidRPr="00D93B1B">
        <w:rPr>
          <w:b/>
        </w:rPr>
        <w:t>Close</w:t>
      </w:r>
      <w:r>
        <w:t xml:space="preserve"> to import the solution and exit the </w:t>
      </w:r>
      <w:r w:rsidRPr="00FA1833">
        <w:rPr>
          <w:i/>
        </w:rPr>
        <w:t>MODFLOW</w:t>
      </w:r>
      <w:r>
        <w:t xml:space="preserve"> model wrapper dialog.</w:t>
      </w:r>
    </w:p>
    <w:p w14:paraId="12948EA1" w14:textId="77777777" w:rsidR="0076685E" w:rsidRDefault="0076685E" w:rsidP="0076685E">
      <w:pPr>
        <w:pStyle w:val="Heading1"/>
      </w:pPr>
      <w:bookmarkStart w:id="27" w:name="_Toc454543224"/>
      <w:bookmarkStart w:id="28" w:name="_Toc454543225"/>
      <w:bookmarkStart w:id="29" w:name="_Toc110249071"/>
      <w:bookmarkEnd w:id="27"/>
      <w:r>
        <w:t>Comparing Solutions</w:t>
      </w:r>
      <w:bookmarkEnd w:id="28"/>
      <w:bookmarkEnd w:id="29"/>
    </w:p>
    <w:p w14:paraId="683081CA" w14:textId="77777777" w:rsidR="0076685E" w:rsidRDefault="0076685E" w:rsidP="0076685E">
      <w:pPr>
        <w:pStyle w:val="Heading2"/>
      </w:pPr>
      <w:bookmarkStart w:id="30" w:name="_Toc454543226"/>
      <w:bookmarkStart w:id="31" w:name="_Toc110249072"/>
      <w:r>
        <w:t>Comparing Heads</w:t>
      </w:r>
      <w:bookmarkEnd w:id="30"/>
      <w:bookmarkEnd w:id="31"/>
    </w:p>
    <w:p w14:paraId="27F01147" w14:textId="77777777" w:rsidR="0076685E" w:rsidRDefault="0076685E" w:rsidP="00CF4F9D">
      <w:pPr>
        <w:pStyle w:val="BodyText"/>
      </w:pPr>
      <w:r>
        <w:t>To review the output to see if the error in the model was reduced:</w:t>
      </w:r>
    </w:p>
    <w:p w14:paraId="3FD3A40A" w14:textId="77777777" w:rsidR="0076685E" w:rsidRDefault="0076685E" w:rsidP="00113BAD">
      <w:pPr>
        <w:pStyle w:val="BodyText"/>
        <w:numPr>
          <w:ilvl w:val="0"/>
          <w:numId w:val="17"/>
        </w:numPr>
      </w:pPr>
      <w:r>
        <w:lastRenderedPageBreak/>
        <w:t>Double-click on “</w:t>
      </w:r>
      <w:r>
        <w:rPr>
          <w:noProof/>
        </w:rPr>
        <w:drawing>
          <wp:inline distT="0" distB="0" distL="0" distR="0" wp14:anchorId="6819884B" wp14:editId="368E8A40">
            <wp:extent cx="133350" cy="152400"/>
            <wp:effectExtent l="0" t="0" r="0" b="0"/>
            <wp:docPr id="87" name="Picture 87" descr="File:External Text Fil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ile:External Text File Icon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nestedGnc.out” in the Project Explorer to bring up the </w:t>
      </w:r>
      <w:r w:rsidRPr="00D93B1B">
        <w:rPr>
          <w:i/>
        </w:rPr>
        <w:t>View Data File</w:t>
      </w:r>
      <w:r>
        <w:t xml:space="preserve"> dialog. If the </w:t>
      </w:r>
      <w:r w:rsidRPr="00D93B1B">
        <w:rPr>
          <w:i/>
        </w:rPr>
        <w:t>Never ask this again</w:t>
      </w:r>
      <w:r>
        <w:t xml:space="preserve"> option had previously been turned on, this dialog will not appear. If this is the case, skip to step 3.</w:t>
      </w:r>
    </w:p>
    <w:p w14:paraId="3548E5E8" w14:textId="77777777" w:rsidR="0076685E" w:rsidRDefault="0076685E" w:rsidP="00113BAD">
      <w:pPr>
        <w:pStyle w:val="BodyText"/>
        <w:numPr>
          <w:ilvl w:val="0"/>
          <w:numId w:val="17"/>
        </w:numPr>
      </w:pPr>
      <w:r>
        <w:t xml:space="preserve">Select the desired external text editor from the </w:t>
      </w:r>
      <w:r w:rsidRPr="00D93B1B">
        <w:rPr>
          <w:i/>
        </w:rPr>
        <w:t>Open with</w:t>
      </w:r>
      <w:r>
        <w:t xml:space="preserve"> drop-down and click </w:t>
      </w:r>
      <w:r w:rsidRPr="00D93B1B">
        <w:rPr>
          <w:b/>
        </w:rPr>
        <w:t>OK</w:t>
      </w:r>
      <w:r>
        <w:t xml:space="preserve"> to open the output file in that text editor and close the </w:t>
      </w:r>
      <w:r w:rsidRPr="00D93B1B">
        <w:rPr>
          <w:i/>
        </w:rPr>
        <w:t>View Data File</w:t>
      </w:r>
      <w:r>
        <w:t xml:space="preserve"> dialog.</w:t>
      </w:r>
    </w:p>
    <w:p w14:paraId="48A8B9B1" w14:textId="77777777" w:rsidR="0076685E" w:rsidRDefault="0076685E" w:rsidP="00113BAD">
      <w:pPr>
        <w:pStyle w:val="BodyText"/>
        <w:numPr>
          <w:ilvl w:val="0"/>
          <w:numId w:val="17"/>
        </w:numPr>
      </w:pPr>
      <w:r>
        <w:t>In the external text editor, scroll to the volumetric budget section at the bottom of the file.</w:t>
      </w:r>
    </w:p>
    <w:p w14:paraId="0BE88EED" w14:textId="77777777" w:rsidR="0076685E" w:rsidRDefault="0076685E" w:rsidP="00CF4F9D">
      <w:pPr>
        <w:pStyle w:val="BodyText"/>
      </w:pPr>
      <w:r>
        <w:t xml:space="preserve">Notice that the total in and total out is now very close to the ideal of </w:t>
      </w:r>
      <w:r w:rsidRPr="00CA2C52">
        <w:t>116.67 m</w:t>
      </w:r>
      <w:r w:rsidRPr="00D93B1B">
        <w:rPr>
          <w:vertAlign w:val="superscript"/>
        </w:rPr>
        <w:t>3</w:t>
      </w:r>
      <w:r w:rsidRPr="00CA2C52">
        <w:t>/d</w:t>
      </w:r>
      <w:r w:rsidR="00A11415">
        <w:t xml:space="preserve">, </w:t>
      </w:r>
      <w:r>
        <w:t xml:space="preserve">demonstrating </w:t>
      </w:r>
      <w:r w:rsidR="00A11415">
        <w:t xml:space="preserve">that </w:t>
      </w:r>
      <w:r>
        <w:t>the GNC package reduced the error in the model. Now to look at the difference in the calculated heads at the cells using the dataset calculator to create a new dataset that is the difference between the two MODFLOW solutions.</w:t>
      </w:r>
    </w:p>
    <w:p w14:paraId="73BFC27B" w14:textId="77777777" w:rsidR="0076685E" w:rsidRDefault="0076685E" w:rsidP="00113BAD">
      <w:pPr>
        <w:pStyle w:val="BodyText"/>
        <w:numPr>
          <w:ilvl w:val="0"/>
          <w:numId w:val="17"/>
        </w:numPr>
      </w:pPr>
      <w:r>
        <w:t>Select “</w:t>
      </w:r>
      <w:r w:rsidR="00A11415">
        <w:rPr>
          <w:noProof/>
        </w:rPr>
        <w:drawing>
          <wp:inline distT="0" distB="0" distL="0" distR="0" wp14:anchorId="155A8D66" wp14:editId="4DEF34DB">
            <wp:extent cx="152400" cy="152400"/>
            <wp:effectExtent l="0" t="0" r="0" b="0"/>
            <wp:docPr id="1" name="Picture 1" descr="Ugrid_lock_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Ugrid_lock_3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ugrid” in the Project Explorer to make it active.</w:t>
      </w:r>
    </w:p>
    <w:p w14:paraId="1E94E537" w14:textId="77777777" w:rsidR="0076685E" w:rsidRDefault="0076685E" w:rsidP="00113BAD">
      <w:pPr>
        <w:pStyle w:val="BodyText"/>
        <w:numPr>
          <w:ilvl w:val="0"/>
          <w:numId w:val="17"/>
        </w:numPr>
      </w:pPr>
      <w:r w:rsidRPr="007D6915">
        <w:t xml:space="preserve">Click </w:t>
      </w:r>
      <w:r w:rsidRPr="00D93B1B">
        <w:rPr>
          <w:b/>
        </w:rPr>
        <w:t>Data Calculator</w:t>
      </w:r>
      <w:r>
        <w:t xml:space="preserve"> </w:t>
      </w:r>
      <w:r>
        <w:rPr>
          <w:noProof/>
        </w:rPr>
        <w:drawing>
          <wp:inline distT="0" distB="0" distL="0" distR="0" wp14:anchorId="6CCB953D" wp14:editId="592943A3">
            <wp:extent cx="133350" cy="152400"/>
            <wp:effectExtent l="0" t="0" r="0" b="0"/>
            <wp:docPr id="85" name="Picture 85" descr="File:Data Calculator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ile:Data Calculator Macro.sv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the </w:t>
      </w:r>
      <w:r w:rsidRPr="00D93B1B">
        <w:rPr>
          <w:i/>
        </w:rPr>
        <w:t>Data Calculator</w:t>
      </w:r>
      <w:r>
        <w:t xml:space="preserve"> dialog.</w:t>
      </w:r>
    </w:p>
    <w:p w14:paraId="512A449F" w14:textId="77777777" w:rsidR="0076685E" w:rsidRDefault="0076685E" w:rsidP="00113BAD">
      <w:pPr>
        <w:pStyle w:val="BodyText"/>
        <w:numPr>
          <w:ilvl w:val="0"/>
          <w:numId w:val="17"/>
        </w:numPr>
      </w:pPr>
      <w:r>
        <w:t xml:space="preserve">In the </w:t>
      </w:r>
      <w:r w:rsidRPr="001D1E7C">
        <w:rPr>
          <w:i/>
        </w:rPr>
        <w:t>Expression</w:t>
      </w:r>
      <w:r>
        <w:t xml:space="preserve"> field, enter “</w:t>
      </w:r>
      <w:r w:rsidRPr="00D93B1B">
        <w:t>abs(d2-d</w:t>
      </w:r>
      <w:r>
        <w:t>6</w:t>
      </w:r>
      <w:r w:rsidRPr="00D93B1B">
        <w:t>)</w:t>
      </w:r>
      <w:r>
        <w:t>”</w:t>
      </w:r>
      <w:r w:rsidRPr="007D6915">
        <w:t>.</w:t>
      </w:r>
    </w:p>
    <w:p w14:paraId="5D977934" w14:textId="77777777" w:rsidR="0076685E" w:rsidRDefault="0076685E" w:rsidP="00CF4F9D">
      <w:pPr>
        <w:pStyle w:val="BodyText"/>
      </w:pPr>
      <w:r>
        <w:t>This expression will create a dataset generated from the absolute value of the difference between dataset d2 [nested (MODFLOW)/Head] and dataset d6 [nestedGnc (MODFLOW) /Head].</w:t>
      </w:r>
    </w:p>
    <w:p w14:paraId="171199E2" w14:textId="77777777" w:rsidR="0076685E" w:rsidRDefault="0076685E" w:rsidP="00113BAD">
      <w:pPr>
        <w:pStyle w:val="BodyText"/>
        <w:numPr>
          <w:ilvl w:val="0"/>
          <w:numId w:val="17"/>
        </w:numPr>
      </w:pPr>
      <w:r>
        <w:t xml:space="preserve">In the </w:t>
      </w:r>
      <w:r w:rsidRPr="001D1E7C">
        <w:rPr>
          <w:i/>
        </w:rPr>
        <w:t>Result</w:t>
      </w:r>
      <w:r>
        <w:t xml:space="preserve"> field, enter “</w:t>
      </w:r>
      <w:r w:rsidRPr="00D93B1B">
        <w:t>Head Difference</w:t>
      </w:r>
      <w:r>
        <w:t>”. This is the name of the new dataset.</w:t>
      </w:r>
    </w:p>
    <w:p w14:paraId="19492C59" w14:textId="77777777" w:rsidR="0076685E" w:rsidRDefault="0076685E" w:rsidP="00113BAD">
      <w:pPr>
        <w:pStyle w:val="BodyText"/>
        <w:numPr>
          <w:ilvl w:val="0"/>
          <w:numId w:val="17"/>
        </w:numPr>
      </w:pPr>
      <w:r>
        <w:t xml:space="preserve">Click </w:t>
      </w:r>
      <w:r w:rsidRPr="00D93B1B">
        <w:rPr>
          <w:b/>
        </w:rPr>
        <w:t>Compute</w:t>
      </w:r>
      <w:r>
        <w:t>.</w:t>
      </w:r>
    </w:p>
    <w:p w14:paraId="2737237B" w14:textId="77777777" w:rsidR="0076685E" w:rsidRDefault="0076685E" w:rsidP="00CF4F9D">
      <w:pPr>
        <w:pStyle w:val="BodyText"/>
      </w:pPr>
      <w:r>
        <w:t xml:space="preserve">Notice the new dataset appears in the </w:t>
      </w:r>
      <w:r w:rsidRPr="001D1E7C">
        <w:rPr>
          <w:i/>
        </w:rPr>
        <w:t>Datasets</w:t>
      </w:r>
      <w:r>
        <w:t xml:space="preserve"> list.</w:t>
      </w:r>
    </w:p>
    <w:p w14:paraId="0958F4A9" w14:textId="77777777" w:rsidR="0076685E" w:rsidRDefault="0076685E" w:rsidP="00113BAD">
      <w:pPr>
        <w:pStyle w:val="BodyText"/>
        <w:numPr>
          <w:ilvl w:val="0"/>
          <w:numId w:val="17"/>
        </w:numPr>
      </w:pPr>
      <w:r>
        <w:t xml:space="preserve">Click </w:t>
      </w:r>
      <w:r w:rsidRPr="004D2EA0">
        <w:rPr>
          <w:b/>
        </w:rPr>
        <w:t>Done</w:t>
      </w:r>
      <w:r>
        <w:t xml:space="preserve"> to exit the </w:t>
      </w:r>
      <w:r w:rsidRPr="00D93B1B">
        <w:rPr>
          <w:i/>
        </w:rPr>
        <w:t>Data Calculator</w:t>
      </w:r>
      <w:r>
        <w:t xml:space="preserve"> dialog.</w:t>
      </w:r>
    </w:p>
    <w:p w14:paraId="34AEBC1B" w14:textId="77777777" w:rsidR="0076685E" w:rsidRDefault="0076685E" w:rsidP="00CF4F9D">
      <w:pPr>
        <w:pStyle w:val="BodyText"/>
      </w:pPr>
      <w:r>
        <w:t>The “Head Difference” dataset is now contoured on the UGrid (</w:t>
      </w:r>
      <w:r>
        <w:fldChar w:fldCharType="begin"/>
      </w:r>
      <w:r>
        <w:instrText xml:space="preserve"> REF _Ref454464879 \h </w:instrText>
      </w:r>
      <w:r>
        <w:fldChar w:fldCharType="separate"/>
      </w:r>
      <w:r w:rsidR="00EB2877">
        <w:t xml:space="preserve">Figure </w:t>
      </w:r>
      <w:r w:rsidR="00EB2877">
        <w:rPr>
          <w:noProof/>
        </w:rPr>
        <w:t>5</w:t>
      </w:r>
      <w:r>
        <w:fldChar w:fldCharType="end"/>
      </w:r>
      <w:r>
        <w:t xml:space="preserve">). The maximum difference in the head values is only about “0.014”. </w:t>
      </w:r>
    </w:p>
    <w:p w14:paraId="2E7320F1" w14:textId="77777777" w:rsidR="0076685E" w:rsidRDefault="0076685E" w:rsidP="0076685E">
      <w:pPr>
        <w:keepNext/>
      </w:pPr>
      <w:r>
        <w:rPr>
          <w:noProof/>
        </w:rPr>
        <w:lastRenderedPageBreak/>
        <w:drawing>
          <wp:inline distT="0" distB="0" distL="0" distR="0" wp14:anchorId="1F14B56F" wp14:editId="78812868">
            <wp:extent cx="4114800" cy="4105275"/>
            <wp:effectExtent l="19050" t="19050" r="19050" b="285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05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C37BD2" w14:textId="77777777" w:rsidR="0076685E" w:rsidRDefault="0076685E" w:rsidP="0076685E">
      <w:pPr>
        <w:pStyle w:val="Caption"/>
      </w:pPr>
      <w:r>
        <w:t xml:space="preserve">      </w:t>
      </w:r>
      <w:bookmarkStart w:id="32" w:name="_Ref454464879"/>
      <w:r>
        <w:t xml:space="preserve">Figure </w:t>
      </w:r>
      <w:fldSimple w:instr=" SEQ Figure \* ARABIC ">
        <w:r w:rsidR="00EB2877">
          <w:rPr>
            <w:noProof/>
          </w:rPr>
          <w:t>5</w:t>
        </w:r>
      </w:fldSimple>
      <w:bookmarkEnd w:id="32"/>
      <w:r>
        <w:t xml:space="preserve">      </w:t>
      </w:r>
      <w:r w:rsidRPr="0076001E">
        <w:t>Contours of the difference in calculated head</w:t>
      </w:r>
    </w:p>
    <w:p w14:paraId="1371D898" w14:textId="77777777" w:rsidR="0076685E" w:rsidRDefault="0076685E" w:rsidP="0076685E">
      <w:pPr>
        <w:pStyle w:val="Heading2"/>
      </w:pPr>
      <w:bookmarkStart w:id="33" w:name="_Toc454543228"/>
      <w:bookmarkStart w:id="34" w:name="_Toc110249073"/>
      <w:bookmarkStart w:id="35" w:name="_Toc52935859"/>
      <w:bookmarkStart w:id="36" w:name="_Toc117573786"/>
      <w:r>
        <w:t>Comparing Velocity Vectors</w:t>
      </w:r>
      <w:bookmarkEnd w:id="33"/>
      <w:bookmarkEnd w:id="34"/>
    </w:p>
    <w:p w14:paraId="118F06A1" w14:textId="77777777" w:rsidR="0076685E" w:rsidRDefault="0076685E" w:rsidP="00CF4F9D">
      <w:pPr>
        <w:pStyle w:val="BodyText"/>
      </w:pPr>
      <w:r>
        <w:t>Another way to see the difference in the two solutions is to look at the velocity vectors.</w:t>
      </w:r>
    </w:p>
    <w:p w14:paraId="36FE05F0" w14:textId="77777777" w:rsidR="0076685E" w:rsidRPr="007D6915" w:rsidRDefault="0076685E" w:rsidP="00113BAD">
      <w:pPr>
        <w:pStyle w:val="BodyText"/>
        <w:numPr>
          <w:ilvl w:val="0"/>
          <w:numId w:val="18"/>
        </w:numPr>
      </w:pPr>
      <w:r>
        <w:t>Right-click on “</w:t>
      </w:r>
      <w:r>
        <w:rPr>
          <w:noProof/>
        </w:rPr>
        <w:drawing>
          <wp:inline distT="0" distB="0" distL="0" distR="0" wp14:anchorId="0DF809C2" wp14:editId="7F9B0135">
            <wp:extent cx="142875" cy="142875"/>
            <wp:effectExtent l="0" t="0" r="9525" b="9525"/>
            <wp:docPr id="83" name="Picture 83" descr="File:CCF Dataset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ile:CCF Dataset Active.sv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69E">
        <w:t xml:space="preserve"> CCF (nested.ccf)</w:t>
      </w:r>
      <w:r>
        <w:t>” under “</w:t>
      </w:r>
      <w:r>
        <w:rPr>
          <w:noProof/>
        </w:rPr>
        <w:drawing>
          <wp:inline distT="0" distB="0" distL="0" distR="0" wp14:anchorId="788A551F" wp14:editId="6DF084AA">
            <wp:extent cx="152400" cy="133350"/>
            <wp:effectExtent l="0" t="0" r="0" b="0"/>
            <wp:docPr id="82" name="Picture 82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1B">
        <w:t xml:space="preserve"> nested (MODFLOW)</w:t>
      </w:r>
      <w:r>
        <w:t xml:space="preserve">” and select </w:t>
      </w:r>
      <w:r w:rsidRPr="00D93B1B">
        <w:rPr>
          <w:b/>
        </w:rPr>
        <w:t>CCF → Velocity Vectors</w:t>
      </w:r>
      <w:r w:rsidRPr="007D6915">
        <w:t xml:space="preserve"> </w:t>
      </w:r>
      <w:r>
        <w:t>to create a new “</w:t>
      </w:r>
      <w:r>
        <w:rPr>
          <w:noProof/>
        </w:rPr>
        <w:drawing>
          <wp:inline distT="0" distB="0" distL="0" distR="0" wp14:anchorId="3F1E5815" wp14:editId="0A25EDE1">
            <wp:extent cx="142875" cy="142875"/>
            <wp:effectExtent l="0" t="0" r="9525" b="9525"/>
            <wp:docPr id="81" name="Picture 81" descr="File:Vector Dataset In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ile:Vector Dataset Inactive.sv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Velocity vectors” dataset</w:t>
      </w:r>
      <w:r w:rsidRPr="007D6915">
        <w:t>.</w:t>
      </w:r>
    </w:p>
    <w:p w14:paraId="4A368B8C" w14:textId="77777777" w:rsidR="0076685E" w:rsidRPr="007D6915" w:rsidRDefault="0076685E" w:rsidP="00113BAD">
      <w:pPr>
        <w:pStyle w:val="BodyText"/>
        <w:numPr>
          <w:ilvl w:val="0"/>
          <w:numId w:val="18"/>
        </w:numPr>
      </w:pPr>
      <w:r>
        <w:t>Repeat step 1 for the “</w:t>
      </w:r>
      <w:r>
        <w:rPr>
          <w:noProof/>
        </w:rPr>
        <w:drawing>
          <wp:inline distT="0" distB="0" distL="0" distR="0" wp14:anchorId="6C2398D1" wp14:editId="2CAA8017">
            <wp:extent cx="142875" cy="142875"/>
            <wp:effectExtent l="0" t="0" r="9525" b="9525"/>
            <wp:docPr id="80" name="Picture 80" descr="File:CCF Dataset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File:CCF Dataset Active.sv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CCF (nestedGnc.ccf)” dataset under the “</w:t>
      </w:r>
      <w:r>
        <w:rPr>
          <w:noProof/>
        </w:rPr>
        <w:drawing>
          <wp:inline distT="0" distB="0" distL="0" distR="0" wp14:anchorId="2400B711" wp14:editId="4A7BD04E">
            <wp:extent cx="152400" cy="133350"/>
            <wp:effectExtent l="0" t="0" r="0" b="0"/>
            <wp:docPr id="79" name="Picture 79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1B">
        <w:t xml:space="preserve"> nestedGnc (MODFLOW)</w:t>
      </w:r>
      <w:r>
        <w:t>”</w:t>
      </w:r>
      <w:r w:rsidRPr="007D6915">
        <w:t xml:space="preserve"> solution.</w:t>
      </w:r>
    </w:p>
    <w:p w14:paraId="29945F04" w14:textId="77777777" w:rsidR="0076685E" w:rsidRDefault="0076685E" w:rsidP="00113BAD">
      <w:pPr>
        <w:pStyle w:val="BodyText"/>
        <w:numPr>
          <w:ilvl w:val="0"/>
          <w:numId w:val="18"/>
        </w:numPr>
      </w:pPr>
      <w:r w:rsidRPr="00D93B1B">
        <w:t xml:space="preserve">Click </w:t>
      </w:r>
      <w:r w:rsidRPr="00D93B1B">
        <w:rPr>
          <w:b/>
        </w:rPr>
        <w:t>Display Options</w:t>
      </w:r>
      <w:r w:rsidRPr="007D6915">
        <w:t xml:space="preserve"> </w:t>
      </w:r>
      <w:r>
        <w:rPr>
          <w:noProof/>
        </w:rPr>
        <w:drawing>
          <wp:inline distT="0" distB="0" distL="0" distR="0" wp14:anchorId="0AF324F8" wp14:editId="0AA43CDC">
            <wp:extent cx="152400" cy="114300"/>
            <wp:effectExtent l="0" t="0" r="0" b="0"/>
            <wp:docPr id="78" name="Picture 78" descr="File:Display Opti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ile:Display Options Macro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the </w:t>
      </w:r>
      <w:r w:rsidRPr="00D93B1B">
        <w:rPr>
          <w:i/>
        </w:rPr>
        <w:t>Display Options</w:t>
      </w:r>
      <w:r>
        <w:t xml:space="preserve"> dialog</w:t>
      </w:r>
      <w:r w:rsidRPr="00D93B1B">
        <w:t>.</w:t>
      </w:r>
    </w:p>
    <w:p w14:paraId="3C0DD82C" w14:textId="77777777" w:rsidR="0076685E" w:rsidRDefault="0076685E" w:rsidP="00113BAD">
      <w:pPr>
        <w:pStyle w:val="BodyText"/>
        <w:numPr>
          <w:ilvl w:val="0"/>
          <w:numId w:val="18"/>
        </w:numPr>
      </w:pPr>
      <w:r>
        <w:t>Select “Ugrid: ugrid” from the list on the left.</w:t>
      </w:r>
    </w:p>
    <w:p w14:paraId="7A2AE0E7" w14:textId="77777777" w:rsidR="00771030" w:rsidRPr="007D6915" w:rsidRDefault="00771030" w:rsidP="00113BAD">
      <w:pPr>
        <w:pStyle w:val="BodyText"/>
        <w:numPr>
          <w:ilvl w:val="0"/>
          <w:numId w:val="18"/>
        </w:numPr>
      </w:pPr>
      <w:r>
        <w:t xml:space="preserve">Check on </w:t>
      </w:r>
      <w:r>
        <w:rPr>
          <w:i/>
        </w:rPr>
        <w:t>Define UGrid specific options</w:t>
      </w:r>
      <w:r>
        <w:t>.</w:t>
      </w:r>
    </w:p>
    <w:p w14:paraId="5A0304B6" w14:textId="77777777" w:rsidR="0076685E" w:rsidRPr="007D6915" w:rsidRDefault="0076685E" w:rsidP="00113BAD">
      <w:pPr>
        <w:pStyle w:val="BodyText"/>
        <w:numPr>
          <w:ilvl w:val="0"/>
          <w:numId w:val="18"/>
        </w:numPr>
      </w:pPr>
      <w:r>
        <w:t>O</w:t>
      </w:r>
      <w:r w:rsidRPr="00D93B1B">
        <w:t xml:space="preserve">n the </w:t>
      </w:r>
      <w:r w:rsidRPr="00D93B1B">
        <w:rPr>
          <w:i/>
        </w:rPr>
        <w:t>UGrid</w:t>
      </w:r>
      <w:r w:rsidRPr="00D93B1B">
        <w:t xml:space="preserve"> tab</w:t>
      </w:r>
      <w:r>
        <w:t xml:space="preserve"> in the bottom section</w:t>
      </w:r>
      <w:r w:rsidRPr="007D6915">
        <w:t xml:space="preserve">, turn </w:t>
      </w:r>
      <w:r w:rsidRPr="00D93B1B">
        <w:t xml:space="preserve">off </w:t>
      </w:r>
      <w:r w:rsidRPr="00D93B1B">
        <w:rPr>
          <w:i/>
        </w:rPr>
        <w:t>Face contours</w:t>
      </w:r>
      <w:r>
        <w:t xml:space="preserve"> and turn on </w:t>
      </w:r>
      <w:r w:rsidRPr="00D93B1B">
        <w:rPr>
          <w:i/>
        </w:rPr>
        <w:t>Vectors</w:t>
      </w:r>
      <w:r w:rsidRPr="007D6915">
        <w:t>.</w:t>
      </w:r>
    </w:p>
    <w:p w14:paraId="40D8B1A1" w14:textId="77777777" w:rsidR="0076685E" w:rsidRPr="007D6915" w:rsidRDefault="0076685E" w:rsidP="00113BAD">
      <w:pPr>
        <w:pStyle w:val="BodyText"/>
        <w:numPr>
          <w:ilvl w:val="0"/>
          <w:numId w:val="18"/>
        </w:numPr>
      </w:pPr>
      <w:r w:rsidRPr="00D93B1B">
        <w:t xml:space="preserve">Click </w:t>
      </w:r>
      <w:r w:rsidRPr="00D93B1B">
        <w:rPr>
          <w:b/>
        </w:rPr>
        <w:t>OK</w:t>
      </w:r>
      <w:r>
        <w:t xml:space="preserve"> to close the </w:t>
      </w:r>
      <w:r w:rsidRPr="00D93B1B">
        <w:rPr>
          <w:i/>
        </w:rPr>
        <w:t>Display Options</w:t>
      </w:r>
      <w:r>
        <w:t xml:space="preserve"> dialog</w:t>
      </w:r>
      <w:r w:rsidRPr="007D6915">
        <w:t>.</w:t>
      </w:r>
    </w:p>
    <w:p w14:paraId="54233C76" w14:textId="77777777" w:rsidR="0076685E" w:rsidRPr="00D93B1B" w:rsidRDefault="0076685E" w:rsidP="00113BAD">
      <w:pPr>
        <w:pStyle w:val="BodyText"/>
        <w:numPr>
          <w:ilvl w:val="0"/>
          <w:numId w:val="18"/>
        </w:numPr>
      </w:pPr>
      <w:r w:rsidRPr="00D93B1B">
        <w:t xml:space="preserve">Click on the </w:t>
      </w:r>
      <w:r>
        <w:t>“</w:t>
      </w:r>
      <w:r>
        <w:rPr>
          <w:noProof/>
        </w:rPr>
        <w:drawing>
          <wp:inline distT="0" distB="0" distL="0" distR="0" wp14:anchorId="5935E376" wp14:editId="036403AE">
            <wp:extent cx="142875" cy="142875"/>
            <wp:effectExtent l="0" t="0" r="9525" b="9525"/>
            <wp:docPr id="76" name="Picture 76" descr="File:Vector Dataset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File:Vector Dataset Active.sv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1B">
        <w:t xml:space="preserve"> Velocity vectors</w:t>
      </w:r>
      <w:r>
        <w:t>”</w:t>
      </w:r>
      <w:r w:rsidRPr="007D6915">
        <w:t xml:space="preserve"> dataset</w:t>
      </w:r>
      <w:r w:rsidRPr="00D93B1B">
        <w:t xml:space="preserve"> under the </w:t>
      </w:r>
      <w:r>
        <w:t>“</w:t>
      </w:r>
      <w:r>
        <w:rPr>
          <w:noProof/>
        </w:rPr>
        <w:drawing>
          <wp:inline distT="0" distB="0" distL="0" distR="0" wp14:anchorId="2EEDED93" wp14:editId="78BFDF30">
            <wp:extent cx="152400" cy="133350"/>
            <wp:effectExtent l="0" t="0" r="0" b="0"/>
            <wp:docPr id="75" name="Picture 75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1B">
        <w:t xml:space="preserve"> nestedGnc (MODFLOW)</w:t>
      </w:r>
      <w:r>
        <w:t>”</w:t>
      </w:r>
      <w:r w:rsidRPr="007D6915">
        <w:t xml:space="preserve"> solution.</w:t>
      </w:r>
    </w:p>
    <w:p w14:paraId="66D365F0" w14:textId="77777777" w:rsidR="0076685E" w:rsidRDefault="0076685E" w:rsidP="00CF4F9D">
      <w:pPr>
        <w:pStyle w:val="BodyText"/>
      </w:pPr>
      <w:r>
        <w:t>Notice the vector arrows (</w:t>
      </w:r>
      <w:r>
        <w:fldChar w:fldCharType="begin"/>
      </w:r>
      <w:r>
        <w:instrText xml:space="preserve"> REF _Ref454464904 \h </w:instrText>
      </w:r>
      <w:r>
        <w:fldChar w:fldCharType="separate"/>
      </w:r>
      <w:r w:rsidR="00EB2877">
        <w:t xml:space="preserve">Figure </w:t>
      </w:r>
      <w:r w:rsidR="00EB2877">
        <w:rPr>
          <w:noProof/>
        </w:rPr>
        <w:t>6</w:t>
      </w:r>
      <w:r>
        <w:fldChar w:fldCharType="end"/>
      </w:r>
      <w:r>
        <w:t>).</w:t>
      </w:r>
    </w:p>
    <w:p w14:paraId="56FA97AE" w14:textId="77777777" w:rsidR="0076685E" w:rsidRDefault="0076685E" w:rsidP="0076685E">
      <w:pPr>
        <w:keepNext/>
      </w:pPr>
      <w:r>
        <w:rPr>
          <w:noProof/>
        </w:rPr>
        <w:lastRenderedPageBreak/>
        <w:drawing>
          <wp:inline distT="0" distB="0" distL="0" distR="0" wp14:anchorId="73E23CE1" wp14:editId="49467B19">
            <wp:extent cx="4114800" cy="413385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33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99D2D6" w14:textId="77777777" w:rsidR="0076685E" w:rsidRDefault="0076685E" w:rsidP="0076685E">
      <w:pPr>
        <w:pStyle w:val="Caption"/>
      </w:pPr>
      <w:r>
        <w:t xml:space="preserve">      </w:t>
      </w:r>
      <w:bookmarkStart w:id="37" w:name="_Ref454464904"/>
      <w:r>
        <w:t xml:space="preserve">Figure </w:t>
      </w:r>
      <w:fldSimple w:instr=" SEQ Figure \* ARABIC ">
        <w:r w:rsidR="00EB2877">
          <w:rPr>
            <w:noProof/>
          </w:rPr>
          <w:t>6</w:t>
        </w:r>
      </w:fldSimple>
      <w:bookmarkEnd w:id="37"/>
      <w:r>
        <w:t xml:space="preserve">      </w:t>
      </w:r>
      <w:r w:rsidRPr="00506EDC">
        <w:t>Velocity vectors</w:t>
      </w:r>
    </w:p>
    <w:p w14:paraId="363A59C6" w14:textId="77777777" w:rsidR="0076685E" w:rsidRDefault="0076685E" w:rsidP="00113BAD">
      <w:pPr>
        <w:pStyle w:val="BodyText"/>
        <w:numPr>
          <w:ilvl w:val="0"/>
          <w:numId w:val="18"/>
        </w:numPr>
      </w:pPr>
      <w:r>
        <w:t xml:space="preserve">Alternate between the two </w:t>
      </w:r>
      <w:r w:rsidRPr="00D93B1B">
        <w:t>“</w:t>
      </w:r>
      <w:r>
        <w:rPr>
          <w:noProof/>
        </w:rPr>
        <w:drawing>
          <wp:inline distT="0" distB="0" distL="0" distR="0" wp14:anchorId="2FED558F" wp14:editId="3EF822DF">
            <wp:extent cx="142875" cy="142875"/>
            <wp:effectExtent l="0" t="0" r="9525" b="9525"/>
            <wp:docPr id="73" name="Picture 73" descr="File:Vector Dataset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File:Vector Dataset Active.sv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B1B">
        <w:t xml:space="preserve"> Velocity vectors</w:t>
      </w:r>
      <w:r>
        <w:t>”</w:t>
      </w:r>
      <w:r w:rsidRPr="007D6915">
        <w:t xml:space="preserve"> datasets</w:t>
      </w:r>
      <w:r>
        <w:t xml:space="preserve"> in the two solutions to compare them.</w:t>
      </w:r>
    </w:p>
    <w:p w14:paraId="7792C855" w14:textId="77777777" w:rsidR="0076685E" w:rsidRPr="00EA59A4" w:rsidRDefault="0076685E" w:rsidP="00CF4F9D">
      <w:pPr>
        <w:pStyle w:val="BodyText"/>
      </w:pPr>
      <w:r>
        <w:t>Notice the velocity vectors in the solution created using ghost nodes are generally straighter (left to right) than the ones created without ghost nodes.</w:t>
      </w:r>
    </w:p>
    <w:p w14:paraId="551C690D" w14:textId="77777777" w:rsidR="0076685E" w:rsidRDefault="0076685E" w:rsidP="0076685E">
      <w:pPr>
        <w:pStyle w:val="Heading1"/>
      </w:pPr>
      <w:bookmarkStart w:id="38" w:name="_Toc454543229"/>
      <w:bookmarkStart w:id="39" w:name="_Toc110249074"/>
      <w:r>
        <w:t>Conclusion</w:t>
      </w:r>
      <w:bookmarkEnd w:id="35"/>
      <w:bookmarkEnd w:id="36"/>
      <w:bookmarkEnd w:id="38"/>
      <w:bookmarkEnd w:id="39"/>
    </w:p>
    <w:p w14:paraId="3DF70172" w14:textId="77777777" w:rsidR="0076685E" w:rsidRDefault="0076685E" w:rsidP="00CF4F9D">
      <w:pPr>
        <w:pStyle w:val="BodyText"/>
      </w:pPr>
      <w:r>
        <w:t>This concludes the “MODFLOW-USG</w:t>
      </w:r>
      <w:r w:rsidRPr="009D1C3B">
        <w:rPr>
          <w:sz w:val="24"/>
        </w:rPr>
        <w:t xml:space="preserve"> </w:t>
      </w:r>
      <w:r w:rsidRPr="009D1C3B">
        <w:rPr>
          <w:szCs w:val="22"/>
        </w:rPr>
        <w:t>–</w:t>
      </w:r>
      <w:r w:rsidRPr="00961CBD">
        <w:rPr>
          <w:sz w:val="18"/>
          <w:szCs w:val="18"/>
        </w:rPr>
        <w:t xml:space="preserve"> </w:t>
      </w:r>
      <w:r>
        <w:t>GNC Package” tutorial. The following</w:t>
      </w:r>
      <w:r w:rsidRPr="00B16E56">
        <w:t xml:space="preserve"> key concepts </w:t>
      </w:r>
      <w:r>
        <w:t xml:space="preserve">were discussed and demonstrated </w:t>
      </w:r>
      <w:r w:rsidRPr="00B16E56">
        <w:t>in this tutorial</w:t>
      </w:r>
      <w:r>
        <w:t>:</w:t>
      </w:r>
    </w:p>
    <w:p w14:paraId="47FF5791" w14:textId="77777777" w:rsidR="0076685E" w:rsidRDefault="0076685E" w:rsidP="00113BAD">
      <w:pPr>
        <w:pStyle w:val="BodyText"/>
        <w:numPr>
          <w:ilvl w:val="0"/>
          <w:numId w:val="13"/>
        </w:numPr>
      </w:pPr>
      <w:r>
        <w:t>GMS includes an interface to the Ghost Node Correction (GNC) package.</w:t>
      </w:r>
    </w:p>
    <w:p w14:paraId="29CF37C2" w14:textId="77777777" w:rsidR="0076685E" w:rsidRDefault="0076685E" w:rsidP="00113BAD">
      <w:pPr>
        <w:pStyle w:val="BodyText"/>
        <w:numPr>
          <w:ilvl w:val="0"/>
          <w:numId w:val="13"/>
        </w:numPr>
      </w:pPr>
      <w:r>
        <w:t xml:space="preserve">The GNC package is used </w:t>
      </w:r>
      <w:r w:rsidRPr="009A037D">
        <w:t>to correct errors in the model that are created “when a line between two connected nodes does not bisect the shared face at a right angle”.</w:t>
      </w:r>
    </w:p>
    <w:p w14:paraId="0D9ADE67" w14:textId="77777777" w:rsidR="0076685E" w:rsidRDefault="0076685E" w:rsidP="00113BAD">
      <w:pPr>
        <w:pStyle w:val="BodyText"/>
        <w:numPr>
          <w:ilvl w:val="0"/>
          <w:numId w:val="13"/>
        </w:numPr>
      </w:pPr>
      <w:r>
        <w:t>Typically, the errors that the GNC Package corrects are small.</w:t>
      </w:r>
    </w:p>
    <w:p w14:paraId="0952CF7E" w14:textId="77777777" w:rsidR="00F01B80" w:rsidRPr="00655AB4" w:rsidRDefault="00F01B80" w:rsidP="00CF4F9D">
      <w:pPr>
        <w:pStyle w:val="BodyText"/>
      </w:pPr>
    </w:p>
    <w:sectPr w:rsidR="00F01B80" w:rsidRPr="00655AB4" w:rsidSect="0090589B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FF0D9" w14:textId="77777777" w:rsidR="00035C8E" w:rsidRDefault="00035C8E">
      <w:r>
        <w:separator/>
      </w:r>
    </w:p>
  </w:endnote>
  <w:endnote w:type="continuationSeparator" w:id="0">
    <w:p w14:paraId="093077D8" w14:textId="77777777" w:rsidR="00035C8E" w:rsidRDefault="0003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5AA4E" w14:textId="77777777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CE5712">
      <w:rPr>
        <w:rFonts w:cs="Arial"/>
        <w:noProof/>
        <w:color w:val="807F7D"/>
      </w:rPr>
      <w:t>10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CE5712">
      <w:rPr>
        <w:rFonts w:cs="Arial"/>
        <w:noProof/>
        <w:color w:val="807F7D"/>
      </w:rPr>
      <w:t>10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7F3CE2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5FA22" w14:textId="77777777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CE5712">
      <w:rPr>
        <w:rFonts w:cs="Arial"/>
        <w:noProof/>
        <w:color w:val="807F7D"/>
      </w:rPr>
      <w:t>9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CE5712">
      <w:rPr>
        <w:rFonts w:cs="Arial"/>
        <w:noProof/>
        <w:color w:val="807F7D"/>
      </w:rPr>
      <w:t>10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7F3CE2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2EA67" w14:textId="77777777" w:rsidR="00506A05" w:rsidRPr="00655AB4" w:rsidRDefault="00506A05" w:rsidP="00952C36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CE5712">
      <w:rPr>
        <w:rFonts w:cs="Arial"/>
        <w:noProof/>
        <w:color w:val="807F7D"/>
      </w:rPr>
      <w:t>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CE5712">
      <w:rPr>
        <w:rFonts w:cs="Arial"/>
        <w:noProof/>
        <w:color w:val="807F7D"/>
      </w:rPr>
      <w:t>10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7F3CE2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FB748" w14:textId="77777777" w:rsidR="00035C8E" w:rsidRDefault="00035C8E">
      <w:r>
        <w:separator/>
      </w:r>
    </w:p>
  </w:footnote>
  <w:footnote w:type="continuationSeparator" w:id="0">
    <w:p w14:paraId="6B9919EE" w14:textId="77777777" w:rsidR="00035C8E" w:rsidRDefault="00035C8E">
      <w:r>
        <w:continuationSeparator/>
      </w:r>
    </w:p>
  </w:footnote>
  <w:footnote w:id="1">
    <w:p w14:paraId="22360EA0" w14:textId="77777777" w:rsidR="0076685E" w:rsidRPr="008059AB" w:rsidRDefault="0076685E" w:rsidP="0076685E">
      <w:pPr>
        <w:pStyle w:val="FootnoteText"/>
        <w:rPr>
          <w:sz w:val="18"/>
          <w:szCs w:val="18"/>
        </w:rPr>
      </w:pPr>
      <w:r w:rsidRPr="008059AB">
        <w:rPr>
          <w:rStyle w:val="FootnoteReference"/>
          <w:sz w:val="18"/>
          <w:szCs w:val="18"/>
        </w:rPr>
        <w:footnoteRef/>
      </w:r>
      <w:r w:rsidRPr="008059AB">
        <w:rPr>
          <w:sz w:val="18"/>
          <w:szCs w:val="18"/>
        </w:rPr>
        <w:t xml:space="preserve"> Panday, Sorab; Langevin, Christian.D.; Niswonger, Richard G.; Ibaraki, Motomu; and Hughes, Joseph D., (2013). “MODFLOW–USG version 1: An Unstructured Grid Version of MODFLOW for Simulating Groundwater Flow and Tightly Coupled Processes Using a Control Volume Finite-Difference Formulation” in </w:t>
      </w:r>
      <w:r w:rsidRPr="008059AB">
        <w:rPr>
          <w:i/>
          <w:sz w:val="18"/>
          <w:szCs w:val="18"/>
        </w:rPr>
        <w:t>Techniques and Methods 6–A45</w:t>
      </w:r>
      <w:r w:rsidRPr="008059AB">
        <w:rPr>
          <w:sz w:val="18"/>
          <w:szCs w:val="18"/>
        </w:rPr>
        <w:t>,U.S. Geological Survey, 66 p.</w:t>
      </w:r>
    </w:p>
  </w:footnote>
  <w:footnote w:id="2">
    <w:p w14:paraId="0EDBD5A9" w14:textId="77777777" w:rsidR="0076685E" w:rsidRPr="008059AB" w:rsidRDefault="0076685E" w:rsidP="0076685E">
      <w:pPr>
        <w:pStyle w:val="FootnoteText"/>
        <w:rPr>
          <w:sz w:val="18"/>
          <w:szCs w:val="18"/>
        </w:rPr>
      </w:pPr>
      <w:r w:rsidRPr="008059AB">
        <w:rPr>
          <w:rStyle w:val="FootnoteReference"/>
          <w:sz w:val="18"/>
          <w:szCs w:val="18"/>
        </w:rPr>
        <w:footnoteRef/>
      </w:r>
      <w:r w:rsidRPr="008059AB">
        <w:rPr>
          <w:sz w:val="18"/>
          <w:szCs w:val="18"/>
        </w:rPr>
        <w:t xml:space="preserve"> Ibid, p.24.</w:t>
      </w:r>
    </w:p>
  </w:footnote>
  <w:footnote w:id="3">
    <w:p w14:paraId="22A07D74" w14:textId="77777777" w:rsidR="0076685E" w:rsidRPr="00A1768F" w:rsidRDefault="0076685E" w:rsidP="0076685E">
      <w:pPr>
        <w:pStyle w:val="FootnoteText"/>
        <w:rPr>
          <w:sz w:val="18"/>
          <w:szCs w:val="18"/>
        </w:rPr>
      </w:pPr>
      <w:r w:rsidRPr="00A1768F">
        <w:rPr>
          <w:rStyle w:val="FootnoteReference"/>
          <w:sz w:val="18"/>
          <w:szCs w:val="18"/>
        </w:rPr>
        <w:footnoteRef/>
      </w:r>
      <w:r w:rsidRPr="00A1768F">
        <w:rPr>
          <w:sz w:val="18"/>
          <w:szCs w:val="18"/>
        </w:rPr>
        <w:t xml:space="preserve"> Panday, et al (2013), pp. 46-47.</w:t>
      </w:r>
    </w:p>
  </w:footnote>
  <w:footnote w:id="4">
    <w:p w14:paraId="01F98271" w14:textId="77777777" w:rsidR="0076685E" w:rsidRPr="00AB49D6" w:rsidRDefault="0076685E" w:rsidP="0076685E">
      <w:pPr>
        <w:pStyle w:val="FootnoteText"/>
        <w:rPr>
          <w:sz w:val="18"/>
          <w:szCs w:val="18"/>
        </w:rPr>
      </w:pPr>
      <w:r w:rsidRPr="00AB49D6">
        <w:rPr>
          <w:rStyle w:val="FootnoteReference"/>
          <w:sz w:val="18"/>
          <w:szCs w:val="18"/>
        </w:rPr>
        <w:footnoteRef/>
      </w:r>
      <w:r w:rsidRPr="00AB49D6">
        <w:rPr>
          <w:sz w:val="18"/>
          <w:szCs w:val="18"/>
        </w:rPr>
        <w:t xml:space="preserve"> Panday, et al (2013).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97AD7" w14:textId="77777777" w:rsidR="00AC1FAC" w:rsidRPr="00655AB4" w:rsidRDefault="00AC1FAC" w:rsidP="00AC1FAC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C68AF">
      <w:rPr>
        <w:rFonts w:cs="Arial"/>
        <w:b w:val="0"/>
        <w:i w:val="0"/>
        <w:color w:val="807F7D"/>
        <w:szCs w:val="20"/>
      </w:rPr>
      <w:t>MODFLOW</w:t>
    </w:r>
    <w:r w:rsidR="00CE2153">
      <w:rPr>
        <w:rFonts w:cs="Arial"/>
        <w:b w:val="0"/>
        <w:i w:val="0"/>
        <w:color w:val="807F7D"/>
        <w:szCs w:val="20"/>
      </w:rPr>
      <w:t>-USG</w:t>
    </w:r>
    <w:r w:rsidR="006032BC">
      <w:rPr>
        <w:rFonts w:cs="Arial"/>
        <w:b w:val="0"/>
        <w:i w:val="0"/>
        <w:color w:val="807F7D"/>
        <w:szCs w:val="20"/>
      </w:rPr>
      <w:t xml:space="preserve"> – </w:t>
    </w:r>
    <w:r w:rsidR="0076685E">
      <w:rPr>
        <w:rFonts w:cs="Arial"/>
        <w:b w:val="0"/>
        <w:i w:val="0"/>
        <w:color w:val="807F7D"/>
        <w:szCs w:val="20"/>
      </w:rPr>
      <w:t>GNC Package</w:t>
    </w:r>
  </w:p>
  <w:p w14:paraId="293A2AC7" w14:textId="77777777" w:rsidR="00506A05" w:rsidRPr="00AC1FAC" w:rsidRDefault="00506A05" w:rsidP="00AC1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7154E" w14:textId="77777777" w:rsidR="00506A05" w:rsidRPr="00655AB4" w:rsidRDefault="00506A05" w:rsidP="00506A05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C68AF">
      <w:rPr>
        <w:rFonts w:cs="Arial"/>
        <w:b w:val="0"/>
        <w:i w:val="0"/>
        <w:color w:val="807F7D"/>
        <w:szCs w:val="20"/>
      </w:rPr>
      <w:t>MODFLOW</w:t>
    </w:r>
    <w:r w:rsidR="00CE2153">
      <w:rPr>
        <w:rFonts w:cs="Arial"/>
        <w:b w:val="0"/>
        <w:i w:val="0"/>
        <w:color w:val="807F7D"/>
        <w:szCs w:val="20"/>
      </w:rPr>
      <w:t>-USG</w:t>
    </w:r>
    <w:r w:rsidR="006032BC">
      <w:rPr>
        <w:rFonts w:cs="Arial"/>
        <w:b w:val="0"/>
        <w:i w:val="0"/>
        <w:color w:val="807F7D"/>
        <w:szCs w:val="20"/>
      </w:rPr>
      <w:t xml:space="preserve"> – </w:t>
    </w:r>
    <w:r w:rsidR="0076685E">
      <w:rPr>
        <w:rFonts w:cs="Arial"/>
        <w:b w:val="0"/>
        <w:i w:val="0"/>
        <w:color w:val="807F7D"/>
        <w:szCs w:val="20"/>
      </w:rPr>
      <w:t>GNC Package</w:t>
    </w:r>
  </w:p>
  <w:p w14:paraId="2669349E" w14:textId="77777777" w:rsidR="00506A05" w:rsidRPr="00506A05" w:rsidRDefault="00506A05" w:rsidP="0050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55218" w14:textId="77777777" w:rsidR="00506A05" w:rsidRPr="00655AB4" w:rsidRDefault="00506A05" w:rsidP="002B767D">
    <w:pPr>
      <w:pStyle w:val="HeaderAquaveo"/>
      <w:pBdr>
        <w:bottom w:val="single" w:sz="12" w:space="0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C68AF">
      <w:rPr>
        <w:rFonts w:cs="Arial"/>
        <w:b w:val="0"/>
        <w:i w:val="0"/>
        <w:color w:val="807F7D"/>
        <w:szCs w:val="20"/>
      </w:rPr>
      <w:t>MODFLOW</w:t>
    </w:r>
    <w:r w:rsidR="00CE2153">
      <w:rPr>
        <w:rFonts w:cs="Arial"/>
        <w:b w:val="0"/>
        <w:i w:val="0"/>
        <w:color w:val="807F7D"/>
        <w:szCs w:val="20"/>
      </w:rPr>
      <w:t>-USG</w:t>
    </w:r>
    <w:r w:rsidR="006032BC">
      <w:rPr>
        <w:rFonts w:cs="Arial"/>
        <w:b w:val="0"/>
        <w:i w:val="0"/>
        <w:color w:val="807F7D"/>
        <w:szCs w:val="20"/>
      </w:rPr>
      <w:t xml:space="preserve"> – </w:t>
    </w:r>
    <w:r w:rsidR="0076685E">
      <w:rPr>
        <w:rFonts w:cs="Arial"/>
        <w:b w:val="0"/>
        <w:i w:val="0"/>
        <w:color w:val="807F7D"/>
        <w:szCs w:val="20"/>
      </w:rPr>
      <w:t>GNC Package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92A843A"/>
    <w:lvl w:ilvl="0">
      <w:start w:val="1"/>
      <w:numFmt w:val="decimal"/>
      <w:pStyle w:val="ListNumber"/>
      <w:lvlText w:val="%1."/>
      <w:lvlJc w:val="left"/>
      <w:pPr>
        <w:tabs>
          <w:tab w:val="num" w:pos="2340"/>
        </w:tabs>
        <w:ind w:left="2340" w:hanging="360"/>
      </w:pPr>
      <w:rPr>
        <w:rFonts w:ascii="Arial" w:hAnsi="Arial" w:cs="Arial" w:hint="default"/>
        <w:sz w:val="20"/>
        <w:szCs w:val="20"/>
      </w:rPr>
    </w:lvl>
  </w:abstractNum>
  <w:abstractNum w:abstractNumId="1" w15:restartNumberingAfterBreak="0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3642F95"/>
    <w:multiLevelType w:val="multilevel"/>
    <w:tmpl w:val="F4CCC466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6" w15:restartNumberingAfterBreak="0">
    <w:nsid w:val="093E311A"/>
    <w:multiLevelType w:val="hybridMultilevel"/>
    <w:tmpl w:val="D7E613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9FB020E"/>
    <w:multiLevelType w:val="hybridMultilevel"/>
    <w:tmpl w:val="F18654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10" w15:restartNumberingAfterBreak="0">
    <w:nsid w:val="13AE2AFD"/>
    <w:multiLevelType w:val="hybridMultilevel"/>
    <w:tmpl w:val="BADC28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727620D"/>
    <w:multiLevelType w:val="hybridMultilevel"/>
    <w:tmpl w:val="A482A1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C342B2"/>
    <w:multiLevelType w:val="hybridMultilevel"/>
    <w:tmpl w:val="E2E655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CC6259C"/>
    <w:multiLevelType w:val="hybridMultilevel"/>
    <w:tmpl w:val="13309E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92029B"/>
    <w:multiLevelType w:val="hybridMultilevel"/>
    <w:tmpl w:val="6AFE2C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8B7142"/>
    <w:multiLevelType w:val="hybridMultilevel"/>
    <w:tmpl w:val="826860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ABC479B"/>
    <w:multiLevelType w:val="hybridMultilevel"/>
    <w:tmpl w:val="AB6496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99D01C3"/>
    <w:multiLevelType w:val="hybridMultilevel"/>
    <w:tmpl w:val="A39C47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5E77313"/>
    <w:multiLevelType w:val="hybridMultilevel"/>
    <w:tmpl w:val="C6F2E1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EF5001"/>
    <w:multiLevelType w:val="hybridMultilevel"/>
    <w:tmpl w:val="AFAA9A42"/>
    <w:lvl w:ilvl="0" w:tplc="1DA24DE8">
      <w:start w:val="1"/>
      <w:numFmt w:val="bullet"/>
      <w:pStyle w:val="CNlistbullets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30750391">
    <w:abstractNumId w:val="5"/>
  </w:num>
  <w:num w:numId="2" w16cid:durableId="1385063374">
    <w:abstractNumId w:val="1"/>
  </w:num>
  <w:num w:numId="3" w16cid:durableId="1707561727">
    <w:abstractNumId w:val="0"/>
  </w:num>
  <w:num w:numId="4" w16cid:durableId="1278177861">
    <w:abstractNumId w:val="8"/>
  </w:num>
  <w:num w:numId="5" w16cid:durableId="424151559">
    <w:abstractNumId w:val="0"/>
  </w:num>
  <w:num w:numId="6" w16cid:durableId="780153065">
    <w:abstractNumId w:val="9"/>
  </w:num>
  <w:num w:numId="7" w16cid:durableId="33508451">
    <w:abstractNumId w:val="20"/>
  </w:num>
  <w:num w:numId="8" w16cid:durableId="330374133">
    <w:abstractNumId w:val="18"/>
  </w:num>
  <w:num w:numId="9" w16cid:durableId="634335411">
    <w:abstractNumId w:val="21"/>
  </w:num>
  <w:num w:numId="10" w16cid:durableId="2072193039">
    <w:abstractNumId w:val="0"/>
    <w:lvlOverride w:ilvl="0">
      <w:startOverride w:val="1"/>
    </w:lvlOverride>
  </w:num>
  <w:num w:numId="11" w16cid:durableId="1934244838">
    <w:abstractNumId w:val="10"/>
  </w:num>
  <w:num w:numId="12" w16cid:durableId="1712723387">
    <w:abstractNumId w:val="19"/>
  </w:num>
  <w:num w:numId="13" w16cid:durableId="356468457">
    <w:abstractNumId w:val="15"/>
  </w:num>
  <w:num w:numId="14" w16cid:durableId="1406610859">
    <w:abstractNumId w:val="14"/>
  </w:num>
  <w:num w:numId="15" w16cid:durableId="83497653">
    <w:abstractNumId w:val="12"/>
  </w:num>
  <w:num w:numId="16" w16cid:durableId="2119442228">
    <w:abstractNumId w:val="6"/>
  </w:num>
  <w:num w:numId="17" w16cid:durableId="1238442718">
    <w:abstractNumId w:val="13"/>
  </w:num>
  <w:num w:numId="18" w16cid:durableId="601456321">
    <w:abstractNumId w:val="17"/>
  </w:num>
  <w:num w:numId="19" w16cid:durableId="309289463">
    <w:abstractNumId w:val="16"/>
  </w:num>
  <w:num w:numId="20" w16cid:durableId="948731820">
    <w:abstractNumId w:val="7"/>
  </w:num>
  <w:num w:numId="21" w16cid:durableId="477724669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807"/>
    <w:rsid w:val="00000651"/>
    <w:rsid w:val="00000B8E"/>
    <w:rsid w:val="00000F71"/>
    <w:rsid w:val="000012A3"/>
    <w:rsid w:val="0000135F"/>
    <w:rsid w:val="00002427"/>
    <w:rsid w:val="00002558"/>
    <w:rsid w:val="00002DCA"/>
    <w:rsid w:val="000048C7"/>
    <w:rsid w:val="0000500C"/>
    <w:rsid w:val="00005F59"/>
    <w:rsid w:val="0000634B"/>
    <w:rsid w:val="00006E67"/>
    <w:rsid w:val="0000736C"/>
    <w:rsid w:val="000074E4"/>
    <w:rsid w:val="00007827"/>
    <w:rsid w:val="00007D5F"/>
    <w:rsid w:val="000106E0"/>
    <w:rsid w:val="00011642"/>
    <w:rsid w:val="00012124"/>
    <w:rsid w:val="00014C1E"/>
    <w:rsid w:val="00014E78"/>
    <w:rsid w:val="0001510A"/>
    <w:rsid w:val="00015196"/>
    <w:rsid w:val="00015436"/>
    <w:rsid w:val="000156DB"/>
    <w:rsid w:val="00016199"/>
    <w:rsid w:val="00016744"/>
    <w:rsid w:val="00017447"/>
    <w:rsid w:val="0001754A"/>
    <w:rsid w:val="0002054B"/>
    <w:rsid w:val="00020FA6"/>
    <w:rsid w:val="00024CF8"/>
    <w:rsid w:val="000253CC"/>
    <w:rsid w:val="000275CD"/>
    <w:rsid w:val="00027992"/>
    <w:rsid w:val="00027F19"/>
    <w:rsid w:val="000303BC"/>
    <w:rsid w:val="000305FE"/>
    <w:rsid w:val="00031F94"/>
    <w:rsid w:val="0003269D"/>
    <w:rsid w:val="00033044"/>
    <w:rsid w:val="00033D5E"/>
    <w:rsid w:val="00034737"/>
    <w:rsid w:val="00035C64"/>
    <w:rsid w:val="00035C8E"/>
    <w:rsid w:val="00040781"/>
    <w:rsid w:val="00043B94"/>
    <w:rsid w:val="00043EE6"/>
    <w:rsid w:val="00043FB0"/>
    <w:rsid w:val="00043FCF"/>
    <w:rsid w:val="00044247"/>
    <w:rsid w:val="0004436F"/>
    <w:rsid w:val="000446E3"/>
    <w:rsid w:val="000458E4"/>
    <w:rsid w:val="00045E26"/>
    <w:rsid w:val="000470AE"/>
    <w:rsid w:val="00050204"/>
    <w:rsid w:val="00050ACB"/>
    <w:rsid w:val="00051095"/>
    <w:rsid w:val="000522C1"/>
    <w:rsid w:val="0005285B"/>
    <w:rsid w:val="00053481"/>
    <w:rsid w:val="000537C9"/>
    <w:rsid w:val="00054B03"/>
    <w:rsid w:val="0005633E"/>
    <w:rsid w:val="000607D3"/>
    <w:rsid w:val="00061529"/>
    <w:rsid w:val="00061F36"/>
    <w:rsid w:val="000627F8"/>
    <w:rsid w:val="00062924"/>
    <w:rsid w:val="00064901"/>
    <w:rsid w:val="00066583"/>
    <w:rsid w:val="00066E5F"/>
    <w:rsid w:val="00071451"/>
    <w:rsid w:val="0007415D"/>
    <w:rsid w:val="00075407"/>
    <w:rsid w:val="0007610B"/>
    <w:rsid w:val="00080587"/>
    <w:rsid w:val="000806FF"/>
    <w:rsid w:val="00080BA4"/>
    <w:rsid w:val="000811F5"/>
    <w:rsid w:val="00081299"/>
    <w:rsid w:val="00082F6C"/>
    <w:rsid w:val="000833EF"/>
    <w:rsid w:val="000848EE"/>
    <w:rsid w:val="0008500B"/>
    <w:rsid w:val="00085118"/>
    <w:rsid w:val="00085514"/>
    <w:rsid w:val="00085C87"/>
    <w:rsid w:val="00086DCB"/>
    <w:rsid w:val="00087FE7"/>
    <w:rsid w:val="00090B8F"/>
    <w:rsid w:val="0009209E"/>
    <w:rsid w:val="00093FB4"/>
    <w:rsid w:val="00095A70"/>
    <w:rsid w:val="00096182"/>
    <w:rsid w:val="00096BEE"/>
    <w:rsid w:val="000972B2"/>
    <w:rsid w:val="000A0B56"/>
    <w:rsid w:val="000A1050"/>
    <w:rsid w:val="000A1E83"/>
    <w:rsid w:val="000A2480"/>
    <w:rsid w:val="000A2A36"/>
    <w:rsid w:val="000A2EBB"/>
    <w:rsid w:val="000A36D8"/>
    <w:rsid w:val="000A3B5E"/>
    <w:rsid w:val="000A3DD1"/>
    <w:rsid w:val="000A69BB"/>
    <w:rsid w:val="000B0533"/>
    <w:rsid w:val="000B1793"/>
    <w:rsid w:val="000B38E4"/>
    <w:rsid w:val="000B3E6D"/>
    <w:rsid w:val="000B4664"/>
    <w:rsid w:val="000B4FC8"/>
    <w:rsid w:val="000B6E6D"/>
    <w:rsid w:val="000C0A0B"/>
    <w:rsid w:val="000C1FC8"/>
    <w:rsid w:val="000C45F9"/>
    <w:rsid w:val="000C4AD0"/>
    <w:rsid w:val="000C4DA1"/>
    <w:rsid w:val="000C51F1"/>
    <w:rsid w:val="000C5D8A"/>
    <w:rsid w:val="000C7FE3"/>
    <w:rsid w:val="000D02A3"/>
    <w:rsid w:val="000D25D2"/>
    <w:rsid w:val="000D2FC3"/>
    <w:rsid w:val="000D3421"/>
    <w:rsid w:val="000D34C6"/>
    <w:rsid w:val="000D43BC"/>
    <w:rsid w:val="000D4537"/>
    <w:rsid w:val="000D6A34"/>
    <w:rsid w:val="000D6C26"/>
    <w:rsid w:val="000D7AA6"/>
    <w:rsid w:val="000E014F"/>
    <w:rsid w:val="000E0779"/>
    <w:rsid w:val="000E29BB"/>
    <w:rsid w:val="000E2CB1"/>
    <w:rsid w:val="000E3B35"/>
    <w:rsid w:val="000E3D45"/>
    <w:rsid w:val="000E4573"/>
    <w:rsid w:val="000E4E24"/>
    <w:rsid w:val="000E594A"/>
    <w:rsid w:val="000E6AF1"/>
    <w:rsid w:val="000E739B"/>
    <w:rsid w:val="000E7B38"/>
    <w:rsid w:val="000F039C"/>
    <w:rsid w:val="000F0A07"/>
    <w:rsid w:val="000F111F"/>
    <w:rsid w:val="000F1BC3"/>
    <w:rsid w:val="000F1FC1"/>
    <w:rsid w:val="000F2C4A"/>
    <w:rsid w:val="000F3BDC"/>
    <w:rsid w:val="000F4371"/>
    <w:rsid w:val="000F5B49"/>
    <w:rsid w:val="000F62C4"/>
    <w:rsid w:val="000F76D7"/>
    <w:rsid w:val="00101149"/>
    <w:rsid w:val="00101C1B"/>
    <w:rsid w:val="00101F5F"/>
    <w:rsid w:val="00103A34"/>
    <w:rsid w:val="00103A88"/>
    <w:rsid w:val="00105ED8"/>
    <w:rsid w:val="00105FEB"/>
    <w:rsid w:val="0010675D"/>
    <w:rsid w:val="00106AE5"/>
    <w:rsid w:val="0011012B"/>
    <w:rsid w:val="00110BC9"/>
    <w:rsid w:val="00111293"/>
    <w:rsid w:val="00111878"/>
    <w:rsid w:val="00113BAD"/>
    <w:rsid w:val="0011564A"/>
    <w:rsid w:val="0011703F"/>
    <w:rsid w:val="001170DE"/>
    <w:rsid w:val="00117858"/>
    <w:rsid w:val="00120754"/>
    <w:rsid w:val="00121C33"/>
    <w:rsid w:val="00121FED"/>
    <w:rsid w:val="00122B05"/>
    <w:rsid w:val="00122E31"/>
    <w:rsid w:val="00123108"/>
    <w:rsid w:val="001231A3"/>
    <w:rsid w:val="001238E7"/>
    <w:rsid w:val="00123B91"/>
    <w:rsid w:val="00123FDA"/>
    <w:rsid w:val="00125155"/>
    <w:rsid w:val="00126086"/>
    <w:rsid w:val="00126210"/>
    <w:rsid w:val="00126254"/>
    <w:rsid w:val="00130EB1"/>
    <w:rsid w:val="00134001"/>
    <w:rsid w:val="00134204"/>
    <w:rsid w:val="001344AB"/>
    <w:rsid w:val="00134983"/>
    <w:rsid w:val="00135E8F"/>
    <w:rsid w:val="001365A9"/>
    <w:rsid w:val="00136AEC"/>
    <w:rsid w:val="00136CC5"/>
    <w:rsid w:val="001418F7"/>
    <w:rsid w:val="00142036"/>
    <w:rsid w:val="00142D87"/>
    <w:rsid w:val="001433C5"/>
    <w:rsid w:val="00143CF6"/>
    <w:rsid w:val="001451AA"/>
    <w:rsid w:val="00145857"/>
    <w:rsid w:val="00145972"/>
    <w:rsid w:val="0014745D"/>
    <w:rsid w:val="001479AF"/>
    <w:rsid w:val="001508C3"/>
    <w:rsid w:val="00151C39"/>
    <w:rsid w:val="00152B5B"/>
    <w:rsid w:val="00153A1C"/>
    <w:rsid w:val="00153C23"/>
    <w:rsid w:val="00154612"/>
    <w:rsid w:val="00154632"/>
    <w:rsid w:val="00155051"/>
    <w:rsid w:val="001555A2"/>
    <w:rsid w:val="00156647"/>
    <w:rsid w:val="00156859"/>
    <w:rsid w:val="001568B4"/>
    <w:rsid w:val="001578FD"/>
    <w:rsid w:val="00160366"/>
    <w:rsid w:val="001607C1"/>
    <w:rsid w:val="00161153"/>
    <w:rsid w:val="0016132D"/>
    <w:rsid w:val="00161F33"/>
    <w:rsid w:val="00162256"/>
    <w:rsid w:val="0016232B"/>
    <w:rsid w:val="00162BDD"/>
    <w:rsid w:val="001631B6"/>
    <w:rsid w:val="0016490F"/>
    <w:rsid w:val="00170BD3"/>
    <w:rsid w:val="0017183F"/>
    <w:rsid w:val="00171939"/>
    <w:rsid w:val="00173C79"/>
    <w:rsid w:val="00173CF0"/>
    <w:rsid w:val="00174A00"/>
    <w:rsid w:val="00176331"/>
    <w:rsid w:val="00176619"/>
    <w:rsid w:val="001775CA"/>
    <w:rsid w:val="001810C4"/>
    <w:rsid w:val="00181379"/>
    <w:rsid w:val="001818A7"/>
    <w:rsid w:val="001820C6"/>
    <w:rsid w:val="001851B0"/>
    <w:rsid w:val="00186378"/>
    <w:rsid w:val="00186B3D"/>
    <w:rsid w:val="00187790"/>
    <w:rsid w:val="0018787C"/>
    <w:rsid w:val="0019280E"/>
    <w:rsid w:val="001935F3"/>
    <w:rsid w:val="001936D7"/>
    <w:rsid w:val="00194125"/>
    <w:rsid w:val="0019530B"/>
    <w:rsid w:val="001972B0"/>
    <w:rsid w:val="001A0E07"/>
    <w:rsid w:val="001A11D7"/>
    <w:rsid w:val="001A3155"/>
    <w:rsid w:val="001A3899"/>
    <w:rsid w:val="001A6B19"/>
    <w:rsid w:val="001A6BD8"/>
    <w:rsid w:val="001A7FBE"/>
    <w:rsid w:val="001B1F0B"/>
    <w:rsid w:val="001B2EB1"/>
    <w:rsid w:val="001B35BF"/>
    <w:rsid w:val="001B449D"/>
    <w:rsid w:val="001B4729"/>
    <w:rsid w:val="001B588D"/>
    <w:rsid w:val="001B5A91"/>
    <w:rsid w:val="001B7E09"/>
    <w:rsid w:val="001C0485"/>
    <w:rsid w:val="001C2739"/>
    <w:rsid w:val="001C4091"/>
    <w:rsid w:val="001C6165"/>
    <w:rsid w:val="001C6B12"/>
    <w:rsid w:val="001C719F"/>
    <w:rsid w:val="001C7328"/>
    <w:rsid w:val="001D014E"/>
    <w:rsid w:val="001D0C8B"/>
    <w:rsid w:val="001D0F20"/>
    <w:rsid w:val="001D1FE8"/>
    <w:rsid w:val="001D3427"/>
    <w:rsid w:val="001D3CB2"/>
    <w:rsid w:val="001D3DDE"/>
    <w:rsid w:val="001D6945"/>
    <w:rsid w:val="001D6CB3"/>
    <w:rsid w:val="001D6E94"/>
    <w:rsid w:val="001D6EC0"/>
    <w:rsid w:val="001D7DAA"/>
    <w:rsid w:val="001E11CD"/>
    <w:rsid w:val="001E14EB"/>
    <w:rsid w:val="001E15D7"/>
    <w:rsid w:val="001E3461"/>
    <w:rsid w:val="001E3B34"/>
    <w:rsid w:val="001E4084"/>
    <w:rsid w:val="001E4B89"/>
    <w:rsid w:val="001E4B9A"/>
    <w:rsid w:val="001E4E64"/>
    <w:rsid w:val="001E4FFE"/>
    <w:rsid w:val="001E76F0"/>
    <w:rsid w:val="001F03AC"/>
    <w:rsid w:val="001F110E"/>
    <w:rsid w:val="001F1A37"/>
    <w:rsid w:val="001F29AC"/>
    <w:rsid w:val="001F44C7"/>
    <w:rsid w:val="001F6A72"/>
    <w:rsid w:val="001F7CAD"/>
    <w:rsid w:val="001F7F7C"/>
    <w:rsid w:val="00200C25"/>
    <w:rsid w:val="00200DFE"/>
    <w:rsid w:val="00200FC5"/>
    <w:rsid w:val="00201504"/>
    <w:rsid w:val="00201887"/>
    <w:rsid w:val="002032DF"/>
    <w:rsid w:val="00203575"/>
    <w:rsid w:val="00204D90"/>
    <w:rsid w:val="00205793"/>
    <w:rsid w:val="002059C5"/>
    <w:rsid w:val="00205D7B"/>
    <w:rsid w:val="002105AE"/>
    <w:rsid w:val="00211C0A"/>
    <w:rsid w:val="002122B0"/>
    <w:rsid w:val="0021278B"/>
    <w:rsid w:val="002129D9"/>
    <w:rsid w:val="00212B3F"/>
    <w:rsid w:val="00221909"/>
    <w:rsid w:val="002222E6"/>
    <w:rsid w:val="0022258C"/>
    <w:rsid w:val="00222AA5"/>
    <w:rsid w:val="00222B51"/>
    <w:rsid w:val="00224989"/>
    <w:rsid w:val="00224B6D"/>
    <w:rsid w:val="00225429"/>
    <w:rsid w:val="002270AA"/>
    <w:rsid w:val="00230546"/>
    <w:rsid w:val="00232542"/>
    <w:rsid w:val="00232F59"/>
    <w:rsid w:val="002331B7"/>
    <w:rsid w:val="00233650"/>
    <w:rsid w:val="00233825"/>
    <w:rsid w:val="0023525E"/>
    <w:rsid w:val="002356EF"/>
    <w:rsid w:val="002362E1"/>
    <w:rsid w:val="00236BAD"/>
    <w:rsid w:val="00236CB3"/>
    <w:rsid w:val="00240426"/>
    <w:rsid w:val="00240D03"/>
    <w:rsid w:val="002453E5"/>
    <w:rsid w:val="00245D33"/>
    <w:rsid w:val="0024681D"/>
    <w:rsid w:val="00251781"/>
    <w:rsid w:val="00251B1C"/>
    <w:rsid w:val="0025234C"/>
    <w:rsid w:val="00253882"/>
    <w:rsid w:val="00253ECA"/>
    <w:rsid w:val="00254F45"/>
    <w:rsid w:val="002615A7"/>
    <w:rsid w:val="00262370"/>
    <w:rsid w:val="00262BFC"/>
    <w:rsid w:val="00264315"/>
    <w:rsid w:val="0026519D"/>
    <w:rsid w:val="00265DA9"/>
    <w:rsid w:val="00270C10"/>
    <w:rsid w:val="00271966"/>
    <w:rsid w:val="0027347B"/>
    <w:rsid w:val="00273594"/>
    <w:rsid w:val="002742BB"/>
    <w:rsid w:val="00274A75"/>
    <w:rsid w:val="00275B0D"/>
    <w:rsid w:val="002762FE"/>
    <w:rsid w:val="00276F07"/>
    <w:rsid w:val="00277844"/>
    <w:rsid w:val="0028005C"/>
    <w:rsid w:val="00280139"/>
    <w:rsid w:val="002814AF"/>
    <w:rsid w:val="0028423F"/>
    <w:rsid w:val="00286DEF"/>
    <w:rsid w:val="00290E97"/>
    <w:rsid w:val="00293827"/>
    <w:rsid w:val="0029424E"/>
    <w:rsid w:val="00294CC4"/>
    <w:rsid w:val="00295274"/>
    <w:rsid w:val="002961DA"/>
    <w:rsid w:val="002970FB"/>
    <w:rsid w:val="002A1411"/>
    <w:rsid w:val="002A1CF4"/>
    <w:rsid w:val="002A3D43"/>
    <w:rsid w:val="002A4E2F"/>
    <w:rsid w:val="002A56A7"/>
    <w:rsid w:val="002A66B9"/>
    <w:rsid w:val="002A698F"/>
    <w:rsid w:val="002A6E54"/>
    <w:rsid w:val="002B247C"/>
    <w:rsid w:val="002B25BC"/>
    <w:rsid w:val="002B2799"/>
    <w:rsid w:val="002B389E"/>
    <w:rsid w:val="002B409C"/>
    <w:rsid w:val="002B46E5"/>
    <w:rsid w:val="002B50E8"/>
    <w:rsid w:val="002B5496"/>
    <w:rsid w:val="002B5DED"/>
    <w:rsid w:val="002B767D"/>
    <w:rsid w:val="002C060B"/>
    <w:rsid w:val="002C0C32"/>
    <w:rsid w:val="002C230B"/>
    <w:rsid w:val="002C24EE"/>
    <w:rsid w:val="002C2787"/>
    <w:rsid w:val="002C2A53"/>
    <w:rsid w:val="002C2C55"/>
    <w:rsid w:val="002C31DE"/>
    <w:rsid w:val="002C362F"/>
    <w:rsid w:val="002C68AF"/>
    <w:rsid w:val="002C76B9"/>
    <w:rsid w:val="002C797B"/>
    <w:rsid w:val="002D09B8"/>
    <w:rsid w:val="002D2B24"/>
    <w:rsid w:val="002D2FEE"/>
    <w:rsid w:val="002D340F"/>
    <w:rsid w:val="002D39EF"/>
    <w:rsid w:val="002D3E12"/>
    <w:rsid w:val="002D504B"/>
    <w:rsid w:val="002D5F42"/>
    <w:rsid w:val="002D6AE0"/>
    <w:rsid w:val="002D6DE3"/>
    <w:rsid w:val="002E0A35"/>
    <w:rsid w:val="002E14EF"/>
    <w:rsid w:val="002E1A03"/>
    <w:rsid w:val="002E21AB"/>
    <w:rsid w:val="002E4C4F"/>
    <w:rsid w:val="002E5F06"/>
    <w:rsid w:val="002E7BA9"/>
    <w:rsid w:val="002F0EF3"/>
    <w:rsid w:val="002F1C18"/>
    <w:rsid w:val="002F24BA"/>
    <w:rsid w:val="002F390F"/>
    <w:rsid w:val="002F3CE0"/>
    <w:rsid w:val="002F4B1C"/>
    <w:rsid w:val="002F4FDE"/>
    <w:rsid w:val="002F54E4"/>
    <w:rsid w:val="002F6534"/>
    <w:rsid w:val="002F68FE"/>
    <w:rsid w:val="002F6908"/>
    <w:rsid w:val="002F70F6"/>
    <w:rsid w:val="00301729"/>
    <w:rsid w:val="003018C6"/>
    <w:rsid w:val="00301F0D"/>
    <w:rsid w:val="003031AA"/>
    <w:rsid w:val="0030355D"/>
    <w:rsid w:val="00303E5D"/>
    <w:rsid w:val="003063A6"/>
    <w:rsid w:val="0030790C"/>
    <w:rsid w:val="00310273"/>
    <w:rsid w:val="00310C99"/>
    <w:rsid w:val="00310E64"/>
    <w:rsid w:val="003110D0"/>
    <w:rsid w:val="003134EC"/>
    <w:rsid w:val="003143C9"/>
    <w:rsid w:val="00315F0D"/>
    <w:rsid w:val="00316ABC"/>
    <w:rsid w:val="00316ACC"/>
    <w:rsid w:val="00316B93"/>
    <w:rsid w:val="00317C00"/>
    <w:rsid w:val="00320566"/>
    <w:rsid w:val="00320EB3"/>
    <w:rsid w:val="00321A10"/>
    <w:rsid w:val="00322962"/>
    <w:rsid w:val="00322DA3"/>
    <w:rsid w:val="00323285"/>
    <w:rsid w:val="00323525"/>
    <w:rsid w:val="00323840"/>
    <w:rsid w:val="00323A1A"/>
    <w:rsid w:val="0032521A"/>
    <w:rsid w:val="003257C4"/>
    <w:rsid w:val="003277E7"/>
    <w:rsid w:val="00327945"/>
    <w:rsid w:val="003306ED"/>
    <w:rsid w:val="00333625"/>
    <w:rsid w:val="00333A1D"/>
    <w:rsid w:val="00333F0D"/>
    <w:rsid w:val="00334148"/>
    <w:rsid w:val="00335755"/>
    <w:rsid w:val="00335AF5"/>
    <w:rsid w:val="00335E72"/>
    <w:rsid w:val="00336EB4"/>
    <w:rsid w:val="00337D3C"/>
    <w:rsid w:val="00337E53"/>
    <w:rsid w:val="0034121A"/>
    <w:rsid w:val="0034534F"/>
    <w:rsid w:val="00345B5C"/>
    <w:rsid w:val="003469D1"/>
    <w:rsid w:val="0035069D"/>
    <w:rsid w:val="0035080C"/>
    <w:rsid w:val="0035134A"/>
    <w:rsid w:val="00351D83"/>
    <w:rsid w:val="00352595"/>
    <w:rsid w:val="00354AE1"/>
    <w:rsid w:val="00354D2D"/>
    <w:rsid w:val="00354D88"/>
    <w:rsid w:val="0035621F"/>
    <w:rsid w:val="00356F3F"/>
    <w:rsid w:val="003601AB"/>
    <w:rsid w:val="00360DD2"/>
    <w:rsid w:val="00361EA6"/>
    <w:rsid w:val="00361FC3"/>
    <w:rsid w:val="00363464"/>
    <w:rsid w:val="00364057"/>
    <w:rsid w:val="00364B37"/>
    <w:rsid w:val="00365267"/>
    <w:rsid w:val="003664AA"/>
    <w:rsid w:val="003668D4"/>
    <w:rsid w:val="00366F79"/>
    <w:rsid w:val="00367DBB"/>
    <w:rsid w:val="00370E4D"/>
    <w:rsid w:val="00370E76"/>
    <w:rsid w:val="003721B5"/>
    <w:rsid w:val="00374B2E"/>
    <w:rsid w:val="00374EB5"/>
    <w:rsid w:val="00375072"/>
    <w:rsid w:val="00375956"/>
    <w:rsid w:val="003761EC"/>
    <w:rsid w:val="0037688F"/>
    <w:rsid w:val="00377048"/>
    <w:rsid w:val="00381408"/>
    <w:rsid w:val="0038193D"/>
    <w:rsid w:val="0038383C"/>
    <w:rsid w:val="003844B4"/>
    <w:rsid w:val="0038546D"/>
    <w:rsid w:val="0039000D"/>
    <w:rsid w:val="00390E1F"/>
    <w:rsid w:val="003919EB"/>
    <w:rsid w:val="00391A46"/>
    <w:rsid w:val="00391F3A"/>
    <w:rsid w:val="0039237C"/>
    <w:rsid w:val="00393A11"/>
    <w:rsid w:val="00394FDA"/>
    <w:rsid w:val="003950F8"/>
    <w:rsid w:val="00397074"/>
    <w:rsid w:val="003A1398"/>
    <w:rsid w:val="003A1AD4"/>
    <w:rsid w:val="003A2E4E"/>
    <w:rsid w:val="003A42B5"/>
    <w:rsid w:val="003A4448"/>
    <w:rsid w:val="003A45D6"/>
    <w:rsid w:val="003A4CDA"/>
    <w:rsid w:val="003A5520"/>
    <w:rsid w:val="003A59DB"/>
    <w:rsid w:val="003A70C8"/>
    <w:rsid w:val="003A7C3A"/>
    <w:rsid w:val="003B0745"/>
    <w:rsid w:val="003B09C5"/>
    <w:rsid w:val="003B1057"/>
    <w:rsid w:val="003B6984"/>
    <w:rsid w:val="003C1A3F"/>
    <w:rsid w:val="003C269E"/>
    <w:rsid w:val="003C28DB"/>
    <w:rsid w:val="003C2B21"/>
    <w:rsid w:val="003C4826"/>
    <w:rsid w:val="003C5166"/>
    <w:rsid w:val="003C7148"/>
    <w:rsid w:val="003C79B5"/>
    <w:rsid w:val="003D001B"/>
    <w:rsid w:val="003D00AA"/>
    <w:rsid w:val="003D1574"/>
    <w:rsid w:val="003D24CE"/>
    <w:rsid w:val="003D38AD"/>
    <w:rsid w:val="003D506B"/>
    <w:rsid w:val="003D533D"/>
    <w:rsid w:val="003D6CA0"/>
    <w:rsid w:val="003E0BD4"/>
    <w:rsid w:val="003E0F29"/>
    <w:rsid w:val="003E148A"/>
    <w:rsid w:val="003E2CF2"/>
    <w:rsid w:val="003E3326"/>
    <w:rsid w:val="003E337F"/>
    <w:rsid w:val="003E372B"/>
    <w:rsid w:val="003E4209"/>
    <w:rsid w:val="003E5D01"/>
    <w:rsid w:val="003E6612"/>
    <w:rsid w:val="003E742A"/>
    <w:rsid w:val="003E7F40"/>
    <w:rsid w:val="003F0CF6"/>
    <w:rsid w:val="003F15FF"/>
    <w:rsid w:val="003F1743"/>
    <w:rsid w:val="003F2FD9"/>
    <w:rsid w:val="003F408D"/>
    <w:rsid w:val="003F534F"/>
    <w:rsid w:val="003F73B4"/>
    <w:rsid w:val="003F7663"/>
    <w:rsid w:val="0040057A"/>
    <w:rsid w:val="00400F23"/>
    <w:rsid w:val="004011A4"/>
    <w:rsid w:val="00401544"/>
    <w:rsid w:val="00401EEA"/>
    <w:rsid w:val="00402670"/>
    <w:rsid w:val="004027DF"/>
    <w:rsid w:val="00403534"/>
    <w:rsid w:val="004043F1"/>
    <w:rsid w:val="00405562"/>
    <w:rsid w:val="00405A2E"/>
    <w:rsid w:val="00406FA6"/>
    <w:rsid w:val="00407C70"/>
    <w:rsid w:val="00411D7B"/>
    <w:rsid w:val="00412E38"/>
    <w:rsid w:val="00413238"/>
    <w:rsid w:val="00414ED8"/>
    <w:rsid w:val="00415F22"/>
    <w:rsid w:val="00416A9F"/>
    <w:rsid w:val="00416AFF"/>
    <w:rsid w:val="0042101C"/>
    <w:rsid w:val="004215E9"/>
    <w:rsid w:val="0042201F"/>
    <w:rsid w:val="00423110"/>
    <w:rsid w:val="00424179"/>
    <w:rsid w:val="00426A1B"/>
    <w:rsid w:val="00427F7D"/>
    <w:rsid w:val="00430291"/>
    <w:rsid w:val="00430575"/>
    <w:rsid w:val="0043284A"/>
    <w:rsid w:val="00434143"/>
    <w:rsid w:val="004355AA"/>
    <w:rsid w:val="004367BE"/>
    <w:rsid w:val="00440EF3"/>
    <w:rsid w:val="00441A4F"/>
    <w:rsid w:val="00442385"/>
    <w:rsid w:val="0044572B"/>
    <w:rsid w:val="00446A06"/>
    <w:rsid w:val="00446DCA"/>
    <w:rsid w:val="00447212"/>
    <w:rsid w:val="004472C3"/>
    <w:rsid w:val="00447BEA"/>
    <w:rsid w:val="00450068"/>
    <w:rsid w:val="0045027D"/>
    <w:rsid w:val="00451111"/>
    <w:rsid w:val="00452049"/>
    <w:rsid w:val="004534B3"/>
    <w:rsid w:val="004558C2"/>
    <w:rsid w:val="00455F7E"/>
    <w:rsid w:val="00456C9F"/>
    <w:rsid w:val="00456EE8"/>
    <w:rsid w:val="004609B4"/>
    <w:rsid w:val="00460E3F"/>
    <w:rsid w:val="0046153B"/>
    <w:rsid w:val="004621FA"/>
    <w:rsid w:val="00462CF0"/>
    <w:rsid w:val="00465001"/>
    <w:rsid w:val="0046508F"/>
    <w:rsid w:val="00467AD4"/>
    <w:rsid w:val="004705C3"/>
    <w:rsid w:val="00471F89"/>
    <w:rsid w:val="004729EB"/>
    <w:rsid w:val="00472DB3"/>
    <w:rsid w:val="004749AA"/>
    <w:rsid w:val="00474FEB"/>
    <w:rsid w:val="0047537B"/>
    <w:rsid w:val="004760D8"/>
    <w:rsid w:val="00477667"/>
    <w:rsid w:val="00477DCE"/>
    <w:rsid w:val="00480A8C"/>
    <w:rsid w:val="00482C55"/>
    <w:rsid w:val="00482C6A"/>
    <w:rsid w:val="004830AB"/>
    <w:rsid w:val="00483361"/>
    <w:rsid w:val="00483F0B"/>
    <w:rsid w:val="004842F1"/>
    <w:rsid w:val="004856C5"/>
    <w:rsid w:val="00485C2E"/>
    <w:rsid w:val="004904F8"/>
    <w:rsid w:val="004907F4"/>
    <w:rsid w:val="00490F40"/>
    <w:rsid w:val="004927F3"/>
    <w:rsid w:val="00492AC5"/>
    <w:rsid w:val="00492DAB"/>
    <w:rsid w:val="00493939"/>
    <w:rsid w:val="00496FF6"/>
    <w:rsid w:val="00497E04"/>
    <w:rsid w:val="004A4304"/>
    <w:rsid w:val="004A4F32"/>
    <w:rsid w:val="004A5549"/>
    <w:rsid w:val="004A55EC"/>
    <w:rsid w:val="004A6771"/>
    <w:rsid w:val="004A693A"/>
    <w:rsid w:val="004B15D8"/>
    <w:rsid w:val="004B388F"/>
    <w:rsid w:val="004B3DE5"/>
    <w:rsid w:val="004B4FCA"/>
    <w:rsid w:val="004B59E6"/>
    <w:rsid w:val="004C07FA"/>
    <w:rsid w:val="004C1727"/>
    <w:rsid w:val="004C1F21"/>
    <w:rsid w:val="004C244D"/>
    <w:rsid w:val="004C249A"/>
    <w:rsid w:val="004C30C1"/>
    <w:rsid w:val="004C4130"/>
    <w:rsid w:val="004C4274"/>
    <w:rsid w:val="004C554A"/>
    <w:rsid w:val="004C5DFC"/>
    <w:rsid w:val="004C7548"/>
    <w:rsid w:val="004C7677"/>
    <w:rsid w:val="004C7CA9"/>
    <w:rsid w:val="004D28A4"/>
    <w:rsid w:val="004D46BA"/>
    <w:rsid w:val="004D5AE1"/>
    <w:rsid w:val="004D6713"/>
    <w:rsid w:val="004D7B25"/>
    <w:rsid w:val="004E0770"/>
    <w:rsid w:val="004E09CF"/>
    <w:rsid w:val="004E0B4D"/>
    <w:rsid w:val="004E1D0F"/>
    <w:rsid w:val="004E3122"/>
    <w:rsid w:val="004E3F98"/>
    <w:rsid w:val="004E4B39"/>
    <w:rsid w:val="004E4DCA"/>
    <w:rsid w:val="004E543D"/>
    <w:rsid w:val="004E62CA"/>
    <w:rsid w:val="004E6804"/>
    <w:rsid w:val="004E6D74"/>
    <w:rsid w:val="004E79BD"/>
    <w:rsid w:val="004F2195"/>
    <w:rsid w:val="004F47CD"/>
    <w:rsid w:val="004F5EFE"/>
    <w:rsid w:val="004F606B"/>
    <w:rsid w:val="005014E7"/>
    <w:rsid w:val="00501B97"/>
    <w:rsid w:val="005031F7"/>
    <w:rsid w:val="00503302"/>
    <w:rsid w:val="00503824"/>
    <w:rsid w:val="00503D13"/>
    <w:rsid w:val="00506A05"/>
    <w:rsid w:val="005074F8"/>
    <w:rsid w:val="005101E7"/>
    <w:rsid w:val="00513E80"/>
    <w:rsid w:val="0051491A"/>
    <w:rsid w:val="005152AA"/>
    <w:rsid w:val="005154CE"/>
    <w:rsid w:val="005155B4"/>
    <w:rsid w:val="00516310"/>
    <w:rsid w:val="005165D9"/>
    <w:rsid w:val="00516B7D"/>
    <w:rsid w:val="005200D6"/>
    <w:rsid w:val="00520ADF"/>
    <w:rsid w:val="00520C91"/>
    <w:rsid w:val="00520D2F"/>
    <w:rsid w:val="00523D97"/>
    <w:rsid w:val="00524F67"/>
    <w:rsid w:val="0052515A"/>
    <w:rsid w:val="00525284"/>
    <w:rsid w:val="005261E2"/>
    <w:rsid w:val="0052746C"/>
    <w:rsid w:val="00530D8A"/>
    <w:rsid w:val="00531482"/>
    <w:rsid w:val="00531B92"/>
    <w:rsid w:val="0053219A"/>
    <w:rsid w:val="00532369"/>
    <w:rsid w:val="005343EC"/>
    <w:rsid w:val="00537F90"/>
    <w:rsid w:val="00541A88"/>
    <w:rsid w:val="00543098"/>
    <w:rsid w:val="00543FFD"/>
    <w:rsid w:val="00544C9A"/>
    <w:rsid w:val="00545452"/>
    <w:rsid w:val="0054734C"/>
    <w:rsid w:val="005516FF"/>
    <w:rsid w:val="00551F61"/>
    <w:rsid w:val="00552943"/>
    <w:rsid w:val="00555C5E"/>
    <w:rsid w:val="005601EA"/>
    <w:rsid w:val="00560265"/>
    <w:rsid w:val="00560650"/>
    <w:rsid w:val="00560C1F"/>
    <w:rsid w:val="00561A27"/>
    <w:rsid w:val="00562364"/>
    <w:rsid w:val="00562E81"/>
    <w:rsid w:val="00563F4B"/>
    <w:rsid w:val="005668EB"/>
    <w:rsid w:val="00573A66"/>
    <w:rsid w:val="00573BFB"/>
    <w:rsid w:val="0057408F"/>
    <w:rsid w:val="00575936"/>
    <w:rsid w:val="005767B4"/>
    <w:rsid w:val="00576EBE"/>
    <w:rsid w:val="00577B09"/>
    <w:rsid w:val="00580357"/>
    <w:rsid w:val="005804A5"/>
    <w:rsid w:val="00581DF5"/>
    <w:rsid w:val="005821F7"/>
    <w:rsid w:val="005852CC"/>
    <w:rsid w:val="00585E29"/>
    <w:rsid w:val="00586084"/>
    <w:rsid w:val="00590CA1"/>
    <w:rsid w:val="00590FD8"/>
    <w:rsid w:val="00592C5B"/>
    <w:rsid w:val="00592D3F"/>
    <w:rsid w:val="00593785"/>
    <w:rsid w:val="005947E3"/>
    <w:rsid w:val="00595139"/>
    <w:rsid w:val="00595C0A"/>
    <w:rsid w:val="00597537"/>
    <w:rsid w:val="00597A30"/>
    <w:rsid w:val="005A51DC"/>
    <w:rsid w:val="005B058F"/>
    <w:rsid w:val="005B06C4"/>
    <w:rsid w:val="005B336E"/>
    <w:rsid w:val="005B3D3D"/>
    <w:rsid w:val="005B3DF9"/>
    <w:rsid w:val="005B3E2A"/>
    <w:rsid w:val="005B43D1"/>
    <w:rsid w:val="005B5313"/>
    <w:rsid w:val="005B5322"/>
    <w:rsid w:val="005B56A2"/>
    <w:rsid w:val="005B5BEB"/>
    <w:rsid w:val="005C234D"/>
    <w:rsid w:val="005C29E6"/>
    <w:rsid w:val="005C2FA8"/>
    <w:rsid w:val="005C39F8"/>
    <w:rsid w:val="005C4167"/>
    <w:rsid w:val="005C46BC"/>
    <w:rsid w:val="005C46EB"/>
    <w:rsid w:val="005C5107"/>
    <w:rsid w:val="005C52DC"/>
    <w:rsid w:val="005C60B4"/>
    <w:rsid w:val="005C665B"/>
    <w:rsid w:val="005C7544"/>
    <w:rsid w:val="005C76BD"/>
    <w:rsid w:val="005C783D"/>
    <w:rsid w:val="005D00BA"/>
    <w:rsid w:val="005D0A49"/>
    <w:rsid w:val="005D0E2A"/>
    <w:rsid w:val="005D317E"/>
    <w:rsid w:val="005D3B6C"/>
    <w:rsid w:val="005D53CB"/>
    <w:rsid w:val="005D6736"/>
    <w:rsid w:val="005D6DA9"/>
    <w:rsid w:val="005D6F08"/>
    <w:rsid w:val="005E0270"/>
    <w:rsid w:val="005E1EE7"/>
    <w:rsid w:val="005E3470"/>
    <w:rsid w:val="005E5341"/>
    <w:rsid w:val="005E552E"/>
    <w:rsid w:val="005F0660"/>
    <w:rsid w:val="005F13FE"/>
    <w:rsid w:val="005F1CF2"/>
    <w:rsid w:val="005F2087"/>
    <w:rsid w:val="005F35DA"/>
    <w:rsid w:val="005F4051"/>
    <w:rsid w:val="005F5112"/>
    <w:rsid w:val="005F5B23"/>
    <w:rsid w:val="005F6F8C"/>
    <w:rsid w:val="005F7876"/>
    <w:rsid w:val="006020EE"/>
    <w:rsid w:val="00602485"/>
    <w:rsid w:val="006032BC"/>
    <w:rsid w:val="006038B6"/>
    <w:rsid w:val="006073CF"/>
    <w:rsid w:val="00610107"/>
    <w:rsid w:val="00613473"/>
    <w:rsid w:val="006134C8"/>
    <w:rsid w:val="00614652"/>
    <w:rsid w:val="006167E5"/>
    <w:rsid w:val="006168B9"/>
    <w:rsid w:val="00622874"/>
    <w:rsid w:val="00623411"/>
    <w:rsid w:val="00623A04"/>
    <w:rsid w:val="00623ECB"/>
    <w:rsid w:val="00624615"/>
    <w:rsid w:val="00625274"/>
    <w:rsid w:val="0062579D"/>
    <w:rsid w:val="0062621D"/>
    <w:rsid w:val="00626A2C"/>
    <w:rsid w:val="00626B06"/>
    <w:rsid w:val="006313EF"/>
    <w:rsid w:val="00632898"/>
    <w:rsid w:val="00633BEB"/>
    <w:rsid w:val="00634FA3"/>
    <w:rsid w:val="0064039E"/>
    <w:rsid w:val="00640D85"/>
    <w:rsid w:val="00644314"/>
    <w:rsid w:val="0064431D"/>
    <w:rsid w:val="00644326"/>
    <w:rsid w:val="00644768"/>
    <w:rsid w:val="006456DB"/>
    <w:rsid w:val="00645B0D"/>
    <w:rsid w:val="00646157"/>
    <w:rsid w:val="00646B78"/>
    <w:rsid w:val="00650F62"/>
    <w:rsid w:val="00654D32"/>
    <w:rsid w:val="00655AB4"/>
    <w:rsid w:val="00656ACB"/>
    <w:rsid w:val="006615F4"/>
    <w:rsid w:val="00661E58"/>
    <w:rsid w:val="006620C8"/>
    <w:rsid w:val="0066291E"/>
    <w:rsid w:val="00663FD3"/>
    <w:rsid w:val="006648E0"/>
    <w:rsid w:val="00664AC3"/>
    <w:rsid w:val="006651AE"/>
    <w:rsid w:val="00666B4D"/>
    <w:rsid w:val="006714F3"/>
    <w:rsid w:val="006718E8"/>
    <w:rsid w:val="00671E92"/>
    <w:rsid w:val="006727B3"/>
    <w:rsid w:val="00673504"/>
    <w:rsid w:val="00673CB0"/>
    <w:rsid w:val="00674992"/>
    <w:rsid w:val="00675AE2"/>
    <w:rsid w:val="0067689B"/>
    <w:rsid w:val="006773A9"/>
    <w:rsid w:val="006773AA"/>
    <w:rsid w:val="006774C6"/>
    <w:rsid w:val="00680199"/>
    <w:rsid w:val="0068067B"/>
    <w:rsid w:val="00680AB6"/>
    <w:rsid w:val="00681380"/>
    <w:rsid w:val="0068409D"/>
    <w:rsid w:val="00684E3B"/>
    <w:rsid w:val="00687E22"/>
    <w:rsid w:val="00690976"/>
    <w:rsid w:val="00691579"/>
    <w:rsid w:val="0069235A"/>
    <w:rsid w:val="006934E1"/>
    <w:rsid w:val="0069590E"/>
    <w:rsid w:val="0069596E"/>
    <w:rsid w:val="00695CC0"/>
    <w:rsid w:val="006977E5"/>
    <w:rsid w:val="006A0C32"/>
    <w:rsid w:val="006A1012"/>
    <w:rsid w:val="006A15F6"/>
    <w:rsid w:val="006A1644"/>
    <w:rsid w:val="006A283E"/>
    <w:rsid w:val="006A28E4"/>
    <w:rsid w:val="006A5409"/>
    <w:rsid w:val="006A6451"/>
    <w:rsid w:val="006B0DDD"/>
    <w:rsid w:val="006B1F16"/>
    <w:rsid w:val="006B2805"/>
    <w:rsid w:val="006B353E"/>
    <w:rsid w:val="006B3788"/>
    <w:rsid w:val="006B40B9"/>
    <w:rsid w:val="006B41DC"/>
    <w:rsid w:val="006B4568"/>
    <w:rsid w:val="006B5BC1"/>
    <w:rsid w:val="006C10F1"/>
    <w:rsid w:val="006C1911"/>
    <w:rsid w:val="006C24C5"/>
    <w:rsid w:val="006C2923"/>
    <w:rsid w:val="006C300A"/>
    <w:rsid w:val="006C34D9"/>
    <w:rsid w:val="006C3B1E"/>
    <w:rsid w:val="006C3FD8"/>
    <w:rsid w:val="006C4F85"/>
    <w:rsid w:val="006C6DDC"/>
    <w:rsid w:val="006C78FF"/>
    <w:rsid w:val="006D1462"/>
    <w:rsid w:val="006D269C"/>
    <w:rsid w:val="006D2E36"/>
    <w:rsid w:val="006D2EE1"/>
    <w:rsid w:val="006D425C"/>
    <w:rsid w:val="006D7648"/>
    <w:rsid w:val="006D7C78"/>
    <w:rsid w:val="006D7E11"/>
    <w:rsid w:val="006E0A87"/>
    <w:rsid w:val="006E0F94"/>
    <w:rsid w:val="006E3402"/>
    <w:rsid w:val="006E42E4"/>
    <w:rsid w:val="006E48A0"/>
    <w:rsid w:val="006E549C"/>
    <w:rsid w:val="006E6772"/>
    <w:rsid w:val="006F057F"/>
    <w:rsid w:val="006F1504"/>
    <w:rsid w:val="006F1D41"/>
    <w:rsid w:val="006F514F"/>
    <w:rsid w:val="006F588B"/>
    <w:rsid w:val="006F62C3"/>
    <w:rsid w:val="006F6C0C"/>
    <w:rsid w:val="00705250"/>
    <w:rsid w:val="00705BF7"/>
    <w:rsid w:val="00706009"/>
    <w:rsid w:val="007060C6"/>
    <w:rsid w:val="00706270"/>
    <w:rsid w:val="0070686C"/>
    <w:rsid w:val="0071018D"/>
    <w:rsid w:val="007102B3"/>
    <w:rsid w:val="007112E1"/>
    <w:rsid w:val="007119E3"/>
    <w:rsid w:val="00713851"/>
    <w:rsid w:val="00716059"/>
    <w:rsid w:val="00716079"/>
    <w:rsid w:val="00720EB8"/>
    <w:rsid w:val="00722927"/>
    <w:rsid w:val="00722AC9"/>
    <w:rsid w:val="00723D86"/>
    <w:rsid w:val="00724108"/>
    <w:rsid w:val="00726389"/>
    <w:rsid w:val="00726921"/>
    <w:rsid w:val="007301B0"/>
    <w:rsid w:val="007309D9"/>
    <w:rsid w:val="00730F36"/>
    <w:rsid w:val="00731696"/>
    <w:rsid w:val="00731AA3"/>
    <w:rsid w:val="00734366"/>
    <w:rsid w:val="00735350"/>
    <w:rsid w:val="007373A6"/>
    <w:rsid w:val="00737967"/>
    <w:rsid w:val="00737CDF"/>
    <w:rsid w:val="00737EE0"/>
    <w:rsid w:val="00740341"/>
    <w:rsid w:val="00740741"/>
    <w:rsid w:val="007424C3"/>
    <w:rsid w:val="00744541"/>
    <w:rsid w:val="00744CEA"/>
    <w:rsid w:val="007451D5"/>
    <w:rsid w:val="007452DA"/>
    <w:rsid w:val="007535E8"/>
    <w:rsid w:val="007545F5"/>
    <w:rsid w:val="0075491C"/>
    <w:rsid w:val="00754A87"/>
    <w:rsid w:val="00754B44"/>
    <w:rsid w:val="007553B7"/>
    <w:rsid w:val="007576E1"/>
    <w:rsid w:val="0076011F"/>
    <w:rsid w:val="00760A3D"/>
    <w:rsid w:val="0076155D"/>
    <w:rsid w:val="00761572"/>
    <w:rsid w:val="007618DD"/>
    <w:rsid w:val="00762769"/>
    <w:rsid w:val="007629A0"/>
    <w:rsid w:val="00762F4E"/>
    <w:rsid w:val="0076490E"/>
    <w:rsid w:val="007652E0"/>
    <w:rsid w:val="00765D79"/>
    <w:rsid w:val="0076685E"/>
    <w:rsid w:val="0076744E"/>
    <w:rsid w:val="00767E4D"/>
    <w:rsid w:val="0077028F"/>
    <w:rsid w:val="00771030"/>
    <w:rsid w:val="00772292"/>
    <w:rsid w:val="00772E9B"/>
    <w:rsid w:val="00773829"/>
    <w:rsid w:val="00780C74"/>
    <w:rsid w:val="00781B96"/>
    <w:rsid w:val="0078314B"/>
    <w:rsid w:val="00783E3F"/>
    <w:rsid w:val="0078490B"/>
    <w:rsid w:val="007853F4"/>
    <w:rsid w:val="00786A82"/>
    <w:rsid w:val="007870B4"/>
    <w:rsid w:val="00791053"/>
    <w:rsid w:val="0079165E"/>
    <w:rsid w:val="0079266D"/>
    <w:rsid w:val="007929DD"/>
    <w:rsid w:val="00793128"/>
    <w:rsid w:val="00793C12"/>
    <w:rsid w:val="00794024"/>
    <w:rsid w:val="007948C3"/>
    <w:rsid w:val="00794D6A"/>
    <w:rsid w:val="00795857"/>
    <w:rsid w:val="00797121"/>
    <w:rsid w:val="0079741C"/>
    <w:rsid w:val="007A1607"/>
    <w:rsid w:val="007A26CA"/>
    <w:rsid w:val="007A2A0E"/>
    <w:rsid w:val="007A4525"/>
    <w:rsid w:val="007A4911"/>
    <w:rsid w:val="007A63AD"/>
    <w:rsid w:val="007A66C9"/>
    <w:rsid w:val="007A7677"/>
    <w:rsid w:val="007B13E9"/>
    <w:rsid w:val="007B27BA"/>
    <w:rsid w:val="007B3018"/>
    <w:rsid w:val="007B308E"/>
    <w:rsid w:val="007B3ABF"/>
    <w:rsid w:val="007B7C42"/>
    <w:rsid w:val="007C2BE6"/>
    <w:rsid w:val="007C5080"/>
    <w:rsid w:val="007C529E"/>
    <w:rsid w:val="007C538F"/>
    <w:rsid w:val="007C6E51"/>
    <w:rsid w:val="007C701B"/>
    <w:rsid w:val="007D1F66"/>
    <w:rsid w:val="007D2B32"/>
    <w:rsid w:val="007D403B"/>
    <w:rsid w:val="007D5FF7"/>
    <w:rsid w:val="007D6157"/>
    <w:rsid w:val="007D6F09"/>
    <w:rsid w:val="007E429A"/>
    <w:rsid w:val="007E4CFC"/>
    <w:rsid w:val="007E505B"/>
    <w:rsid w:val="007E5CC4"/>
    <w:rsid w:val="007F0400"/>
    <w:rsid w:val="007F1FF6"/>
    <w:rsid w:val="007F2081"/>
    <w:rsid w:val="007F367A"/>
    <w:rsid w:val="007F3868"/>
    <w:rsid w:val="007F3CE2"/>
    <w:rsid w:val="007F50A0"/>
    <w:rsid w:val="007F7614"/>
    <w:rsid w:val="007F7D51"/>
    <w:rsid w:val="008009F0"/>
    <w:rsid w:val="00800E79"/>
    <w:rsid w:val="00800FD0"/>
    <w:rsid w:val="00801456"/>
    <w:rsid w:val="00801BE4"/>
    <w:rsid w:val="00801EE6"/>
    <w:rsid w:val="00802C61"/>
    <w:rsid w:val="00803B50"/>
    <w:rsid w:val="00803DFB"/>
    <w:rsid w:val="00804821"/>
    <w:rsid w:val="00804C9A"/>
    <w:rsid w:val="008059AB"/>
    <w:rsid w:val="00805A2C"/>
    <w:rsid w:val="00805F63"/>
    <w:rsid w:val="0080655B"/>
    <w:rsid w:val="00807266"/>
    <w:rsid w:val="00807F12"/>
    <w:rsid w:val="00811F84"/>
    <w:rsid w:val="00812C6A"/>
    <w:rsid w:val="00813D1F"/>
    <w:rsid w:val="00814686"/>
    <w:rsid w:val="00815EE4"/>
    <w:rsid w:val="00816545"/>
    <w:rsid w:val="00821481"/>
    <w:rsid w:val="008222CC"/>
    <w:rsid w:val="00822E70"/>
    <w:rsid w:val="00823D26"/>
    <w:rsid w:val="00827D86"/>
    <w:rsid w:val="00831EBC"/>
    <w:rsid w:val="0083203F"/>
    <w:rsid w:val="00833F69"/>
    <w:rsid w:val="008343CA"/>
    <w:rsid w:val="00836714"/>
    <w:rsid w:val="008369B2"/>
    <w:rsid w:val="00837973"/>
    <w:rsid w:val="00841D4E"/>
    <w:rsid w:val="00843EC8"/>
    <w:rsid w:val="00844215"/>
    <w:rsid w:val="008461CA"/>
    <w:rsid w:val="008467E5"/>
    <w:rsid w:val="00847B35"/>
    <w:rsid w:val="008507EB"/>
    <w:rsid w:val="00850DE5"/>
    <w:rsid w:val="00851623"/>
    <w:rsid w:val="00853072"/>
    <w:rsid w:val="00853088"/>
    <w:rsid w:val="0085319C"/>
    <w:rsid w:val="008532CC"/>
    <w:rsid w:val="008555F3"/>
    <w:rsid w:val="00856002"/>
    <w:rsid w:val="00856B60"/>
    <w:rsid w:val="00856B94"/>
    <w:rsid w:val="00861950"/>
    <w:rsid w:val="0086202B"/>
    <w:rsid w:val="00862BA0"/>
    <w:rsid w:val="00863A91"/>
    <w:rsid w:val="008654EF"/>
    <w:rsid w:val="00865784"/>
    <w:rsid w:val="008678CA"/>
    <w:rsid w:val="00870CCD"/>
    <w:rsid w:val="00872BE0"/>
    <w:rsid w:val="0087312C"/>
    <w:rsid w:val="008736D0"/>
    <w:rsid w:val="0087374F"/>
    <w:rsid w:val="00873BC7"/>
    <w:rsid w:val="0087471A"/>
    <w:rsid w:val="0087492C"/>
    <w:rsid w:val="00876098"/>
    <w:rsid w:val="008760CC"/>
    <w:rsid w:val="008762E6"/>
    <w:rsid w:val="00876526"/>
    <w:rsid w:val="008800C3"/>
    <w:rsid w:val="00880167"/>
    <w:rsid w:val="00880411"/>
    <w:rsid w:val="00880456"/>
    <w:rsid w:val="00881816"/>
    <w:rsid w:val="0088223B"/>
    <w:rsid w:val="00883D9B"/>
    <w:rsid w:val="008843ED"/>
    <w:rsid w:val="0088446E"/>
    <w:rsid w:val="008845B4"/>
    <w:rsid w:val="0088573E"/>
    <w:rsid w:val="00885A0E"/>
    <w:rsid w:val="00887603"/>
    <w:rsid w:val="00890508"/>
    <w:rsid w:val="008907E7"/>
    <w:rsid w:val="00892E19"/>
    <w:rsid w:val="0089359F"/>
    <w:rsid w:val="0089489F"/>
    <w:rsid w:val="00896D25"/>
    <w:rsid w:val="00896E06"/>
    <w:rsid w:val="00897A06"/>
    <w:rsid w:val="008A03A3"/>
    <w:rsid w:val="008A03BE"/>
    <w:rsid w:val="008A0994"/>
    <w:rsid w:val="008A0A62"/>
    <w:rsid w:val="008A0CF7"/>
    <w:rsid w:val="008A18B2"/>
    <w:rsid w:val="008A2F9F"/>
    <w:rsid w:val="008A30EB"/>
    <w:rsid w:val="008A34E8"/>
    <w:rsid w:val="008A3CE2"/>
    <w:rsid w:val="008A5D2A"/>
    <w:rsid w:val="008A5D8D"/>
    <w:rsid w:val="008A6C97"/>
    <w:rsid w:val="008A7E06"/>
    <w:rsid w:val="008B1424"/>
    <w:rsid w:val="008B1BB3"/>
    <w:rsid w:val="008B275D"/>
    <w:rsid w:val="008B2F33"/>
    <w:rsid w:val="008B3349"/>
    <w:rsid w:val="008B4D03"/>
    <w:rsid w:val="008B67B8"/>
    <w:rsid w:val="008B6B69"/>
    <w:rsid w:val="008B6DFF"/>
    <w:rsid w:val="008C0DDD"/>
    <w:rsid w:val="008C1C28"/>
    <w:rsid w:val="008C3012"/>
    <w:rsid w:val="008C34B2"/>
    <w:rsid w:val="008C3D69"/>
    <w:rsid w:val="008C4B11"/>
    <w:rsid w:val="008C7BBF"/>
    <w:rsid w:val="008D0AF5"/>
    <w:rsid w:val="008D11BC"/>
    <w:rsid w:val="008D1B76"/>
    <w:rsid w:val="008D2786"/>
    <w:rsid w:val="008D3026"/>
    <w:rsid w:val="008D32BE"/>
    <w:rsid w:val="008D4F0A"/>
    <w:rsid w:val="008D560D"/>
    <w:rsid w:val="008D599E"/>
    <w:rsid w:val="008D6805"/>
    <w:rsid w:val="008D6945"/>
    <w:rsid w:val="008D69E6"/>
    <w:rsid w:val="008D6ADF"/>
    <w:rsid w:val="008D742B"/>
    <w:rsid w:val="008D7564"/>
    <w:rsid w:val="008D7CB1"/>
    <w:rsid w:val="008E054F"/>
    <w:rsid w:val="008E0F7B"/>
    <w:rsid w:val="008E0FB3"/>
    <w:rsid w:val="008E2059"/>
    <w:rsid w:val="008E243B"/>
    <w:rsid w:val="008E26A4"/>
    <w:rsid w:val="008E2E47"/>
    <w:rsid w:val="008E4BA1"/>
    <w:rsid w:val="008E5A05"/>
    <w:rsid w:val="008E700C"/>
    <w:rsid w:val="008E7110"/>
    <w:rsid w:val="008F0CAD"/>
    <w:rsid w:val="008F1980"/>
    <w:rsid w:val="008F19DA"/>
    <w:rsid w:val="008F2752"/>
    <w:rsid w:val="008F3BFE"/>
    <w:rsid w:val="008F5DAE"/>
    <w:rsid w:val="008F7C13"/>
    <w:rsid w:val="0090072A"/>
    <w:rsid w:val="00902454"/>
    <w:rsid w:val="009028D7"/>
    <w:rsid w:val="0090540D"/>
    <w:rsid w:val="0090589B"/>
    <w:rsid w:val="00906372"/>
    <w:rsid w:val="009072CD"/>
    <w:rsid w:val="00907579"/>
    <w:rsid w:val="00907F8C"/>
    <w:rsid w:val="0091031F"/>
    <w:rsid w:val="009116D9"/>
    <w:rsid w:val="00912129"/>
    <w:rsid w:val="0091228D"/>
    <w:rsid w:val="00912FF8"/>
    <w:rsid w:val="009138EB"/>
    <w:rsid w:val="0091394A"/>
    <w:rsid w:val="00913CA6"/>
    <w:rsid w:val="0091441C"/>
    <w:rsid w:val="009148FE"/>
    <w:rsid w:val="00917023"/>
    <w:rsid w:val="00917AA4"/>
    <w:rsid w:val="00917FF2"/>
    <w:rsid w:val="00920344"/>
    <w:rsid w:val="00921E09"/>
    <w:rsid w:val="00921EAD"/>
    <w:rsid w:val="00921F26"/>
    <w:rsid w:val="00924FF5"/>
    <w:rsid w:val="009255CE"/>
    <w:rsid w:val="00925981"/>
    <w:rsid w:val="00926570"/>
    <w:rsid w:val="0092764B"/>
    <w:rsid w:val="00930838"/>
    <w:rsid w:val="00930998"/>
    <w:rsid w:val="00930BFB"/>
    <w:rsid w:val="009338DA"/>
    <w:rsid w:val="009349B5"/>
    <w:rsid w:val="00935C23"/>
    <w:rsid w:val="00936442"/>
    <w:rsid w:val="00937EC1"/>
    <w:rsid w:val="00940AA2"/>
    <w:rsid w:val="00940DE7"/>
    <w:rsid w:val="00940E7A"/>
    <w:rsid w:val="00941F72"/>
    <w:rsid w:val="00942400"/>
    <w:rsid w:val="009424B6"/>
    <w:rsid w:val="00942579"/>
    <w:rsid w:val="009451F8"/>
    <w:rsid w:val="0094602F"/>
    <w:rsid w:val="00952C36"/>
    <w:rsid w:val="0095315B"/>
    <w:rsid w:val="00954B31"/>
    <w:rsid w:val="00955159"/>
    <w:rsid w:val="00955D74"/>
    <w:rsid w:val="00955E55"/>
    <w:rsid w:val="009567B6"/>
    <w:rsid w:val="0096105F"/>
    <w:rsid w:val="009625C3"/>
    <w:rsid w:val="0096270B"/>
    <w:rsid w:val="00962C69"/>
    <w:rsid w:val="00962FA3"/>
    <w:rsid w:val="009632D6"/>
    <w:rsid w:val="009644EF"/>
    <w:rsid w:val="00965EC0"/>
    <w:rsid w:val="00966145"/>
    <w:rsid w:val="009665F4"/>
    <w:rsid w:val="009716BB"/>
    <w:rsid w:val="00972B00"/>
    <w:rsid w:val="009744A4"/>
    <w:rsid w:val="00975BD7"/>
    <w:rsid w:val="00977557"/>
    <w:rsid w:val="00977D61"/>
    <w:rsid w:val="00980CF2"/>
    <w:rsid w:val="0098294F"/>
    <w:rsid w:val="00983537"/>
    <w:rsid w:val="00983810"/>
    <w:rsid w:val="0098399F"/>
    <w:rsid w:val="009839BA"/>
    <w:rsid w:val="00986468"/>
    <w:rsid w:val="009875BF"/>
    <w:rsid w:val="00987B8C"/>
    <w:rsid w:val="00987E07"/>
    <w:rsid w:val="00991100"/>
    <w:rsid w:val="00991210"/>
    <w:rsid w:val="00991A57"/>
    <w:rsid w:val="00992143"/>
    <w:rsid w:val="00993425"/>
    <w:rsid w:val="009948C5"/>
    <w:rsid w:val="00994EB6"/>
    <w:rsid w:val="009953CB"/>
    <w:rsid w:val="00996489"/>
    <w:rsid w:val="0099682C"/>
    <w:rsid w:val="00997E2E"/>
    <w:rsid w:val="009A2EAA"/>
    <w:rsid w:val="009A3131"/>
    <w:rsid w:val="009A4418"/>
    <w:rsid w:val="009A4EDE"/>
    <w:rsid w:val="009A5145"/>
    <w:rsid w:val="009A7580"/>
    <w:rsid w:val="009B1208"/>
    <w:rsid w:val="009B12D5"/>
    <w:rsid w:val="009B149F"/>
    <w:rsid w:val="009B5718"/>
    <w:rsid w:val="009B6A5E"/>
    <w:rsid w:val="009C229E"/>
    <w:rsid w:val="009C24AB"/>
    <w:rsid w:val="009C24AD"/>
    <w:rsid w:val="009C2B3E"/>
    <w:rsid w:val="009C33A8"/>
    <w:rsid w:val="009C3444"/>
    <w:rsid w:val="009C3475"/>
    <w:rsid w:val="009C3FA2"/>
    <w:rsid w:val="009C3FFD"/>
    <w:rsid w:val="009C4E0E"/>
    <w:rsid w:val="009C54B0"/>
    <w:rsid w:val="009C661A"/>
    <w:rsid w:val="009C66C8"/>
    <w:rsid w:val="009C7817"/>
    <w:rsid w:val="009D0D25"/>
    <w:rsid w:val="009D1FFD"/>
    <w:rsid w:val="009D2D8E"/>
    <w:rsid w:val="009D54CB"/>
    <w:rsid w:val="009D6181"/>
    <w:rsid w:val="009D652F"/>
    <w:rsid w:val="009D6C0D"/>
    <w:rsid w:val="009D7B7A"/>
    <w:rsid w:val="009E06EE"/>
    <w:rsid w:val="009E1538"/>
    <w:rsid w:val="009E1BDC"/>
    <w:rsid w:val="009E2734"/>
    <w:rsid w:val="009E280A"/>
    <w:rsid w:val="009E2824"/>
    <w:rsid w:val="009E2D54"/>
    <w:rsid w:val="009E33FB"/>
    <w:rsid w:val="009E4226"/>
    <w:rsid w:val="009E45B9"/>
    <w:rsid w:val="009E4698"/>
    <w:rsid w:val="009E7425"/>
    <w:rsid w:val="009E749B"/>
    <w:rsid w:val="009F0A0E"/>
    <w:rsid w:val="009F1C77"/>
    <w:rsid w:val="009F1E49"/>
    <w:rsid w:val="009F3D6C"/>
    <w:rsid w:val="009F3FFA"/>
    <w:rsid w:val="009F4611"/>
    <w:rsid w:val="009F4981"/>
    <w:rsid w:val="009F6497"/>
    <w:rsid w:val="00A0064D"/>
    <w:rsid w:val="00A013B1"/>
    <w:rsid w:val="00A03389"/>
    <w:rsid w:val="00A0359B"/>
    <w:rsid w:val="00A03814"/>
    <w:rsid w:val="00A03C97"/>
    <w:rsid w:val="00A06677"/>
    <w:rsid w:val="00A06D2D"/>
    <w:rsid w:val="00A11415"/>
    <w:rsid w:val="00A1175E"/>
    <w:rsid w:val="00A11954"/>
    <w:rsid w:val="00A15552"/>
    <w:rsid w:val="00A1604A"/>
    <w:rsid w:val="00A17296"/>
    <w:rsid w:val="00A17504"/>
    <w:rsid w:val="00A1768F"/>
    <w:rsid w:val="00A17E1D"/>
    <w:rsid w:val="00A20415"/>
    <w:rsid w:val="00A22099"/>
    <w:rsid w:val="00A231C8"/>
    <w:rsid w:val="00A2369F"/>
    <w:rsid w:val="00A23ACD"/>
    <w:rsid w:val="00A242D3"/>
    <w:rsid w:val="00A24388"/>
    <w:rsid w:val="00A25048"/>
    <w:rsid w:val="00A2510F"/>
    <w:rsid w:val="00A2568E"/>
    <w:rsid w:val="00A256B8"/>
    <w:rsid w:val="00A26F0F"/>
    <w:rsid w:val="00A26F9B"/>
    <w:rsid w:val="00A30CEC"/>
    <w:rsid w:val="00A319C4"/>
    <w:rsid w:val="00A31F16"/>
    <w:rsid w:val="00A32ED2"/>
    <w:rsid w:val="00A3520D"/>
    <w:rsid w:val="00A35FBC"/>
    <w:rsid w:val="00A364E3"/>
    <w:rsid w:val="00A40957"/>
    <w:rsid w:val="00A409B3"/>
    <w:rsid w:val="00A43444"/>
    <w:rsid w:val="00A43BA7"/>
    <w:rsid w:val="00A43FE2"/>
    <w:rsid w:val="00A440E6"/>
    <w:rsid w:val="00A44C84"/>
    <w:rsid w:val="00A463EA"/>
    <w:rsid w:val="00A46D18"/>
    <w:rsid w:val="00A50B0B"/>
    <w:rsid w:val="00A51F51"/>
    <w:rsid w:val="00A51FF7"/>
    <w:rsid w:val="00A53261"/>
    <w:rsid w:val="00A54B12"/>
    <w:rsid w:val="00A55FE4"/>
    <w:rsid w:val="00A60B92"/>
    <w:rsid w:val="00A6191A"/>
    <w:rsid w:val="00A61FB1"/>
    <w:rsid w:val="00A630E4"/>
    <w:rsid w:val="00A63176"/>
    <w:rsid w:val="00A63534"/>
    <w:rsid w:val="00A72AA0"/>
    <w:rsid w:val="00A73C3A"/>
    <w:rsid w:val="00A77064"/>
    <w:rsid w:val="00A77261"/>
    <w:rsid w:val="00A77494"/>
    <w:rsid w:val="00A8007F"/>
    <w:rsid w:val="00A8171E"/>
    <w:rsid w:val="00A8251C"/>
    <w:rsid w:val="00A83DA1"/>
    <w:rsid w:val="00A844E6"/>
    <w:rsid w:val="00A84E34"/>
    <w:rsid w:val="00A85A99"/>
    <w:rsid w:val="00A85B43"/>
    <w:rsid w:val="00A8743B"/>
    <w:rsid w:val="00A87677"/>
    <w:rsid w:val="00A90190"/>
    <w:rsid w:val="00A9042E"/>
    <w:rsid w:val="00A90A98"/>
    <w:rsid w:val="00A90C35"/>
    <w:rsid w:val="00A929D1"/>
    <w:rsid w:val="00A92A9B"/>
    <w:rsid w:val="00A96324"/>
    <w:rsid w:val="00A96B0F"/>
    <w:rsid w:val="00AA1C46"/>
    <w:rsid w:val="00AA4E5E"/>
    <w:rsid w:val="00AA6CF7"/>
    <w:rsid w:val="00AA6FF1"/>
    <w:rsid w:val="00AA74C5"/>
    <w:rsid w:val="00AA7AF4"/>
    <w:rsid w:val="00AA7C7C"/>
    <w:rsid w:val="00AB0FED"/>
    <w:rsid w:val="00AB1C20"/>
    <w:rsid w:val="00AB34B4"/>
    <w:rsid w:val="00AB3510"/>
    <w:rsid w:val="00AB3E45"/>
    <w:rsid w:val="00AB430F"/>
    <w:rsid w:val="00AB49D6"/>
    <w:rsid w:val="00AB4EF0"/>
    <w:rsid w:val="00AB62E3"/>
    <w:rsid w:val="00AB7CB8"/>
    <w:rsid w:val="00AB7FF6"/>
    <w:rsid w:val="00AC0214"/>
    <w:rsid w:val="00AC0A7F"/>
    <w:rsid w:val="00AC0EFD"/>
    <w:rsid w:val="00AC11FC"/>
    <w:rsid w:val="00AC1FAC"/>
    <w:rsid w:val="00AC2070"/>
    <w:rsid w:val="00AC2F23"/>
    <w:rsid w:val="00AC34FE"/>
    <w:rsid w:val="00AC451B"/>
    <w:rsid w:val="00AC50AC"/>
    <w:rsid w:val="00AC5E03"/>
    <w:rsid w:val="00AC70BD"/>
    <w:rsid w:val="00AC7AED"/>
    <w:rsid w:val="00AC7BA1"/>
    <w:rsid w:val="00AC7BF3"/>
    <w:rsid w:val="00AD0D38"/>
    <w:rsid w:val="00AD0DEE"/>
    <w:rsid w:val="00AD1A87"/>
    <w:rsid w:val="00AD1F0B"/>
    <w:rsid w:val="00AD2B9A"/>
    <w:rsid w:val="00AD3E59"/>
    <w:rsid w:val="00AD5A60"/>
    <w:rsid w:val="00AD5B21"/>
    <w:rsid w:val="00AD5C7B"/>
    <w:rsid w:val="00AD6E6F"/>
    <w:rsid w:val="00AD7FDA"/>
    <w:rsid w:val="00AE0D02"/>
    <w:rsid w:val="00AE0F90"/>
    <w:rsid w:val="00AE2F2B"/>
    <w:rsid w:val="00AE65AB"/>
    <w:rsid w:val="00AE7C0A"/>
    <w:rsid w:val="00AF0129"/>
    <w:rsid w:val="00AF11FA"/>
    <w:rsid w:val="00AF2343"/>
    <w:rsid w:val="00AF3AD1"/>
    <w:rsid w:val="00AF3EB8"/>
    <w:rsid w:val="00AF563C"/>
    <w:rsid w:val="00AF5BC9"/>
    <w:rsid w:val="00AF65DE"/>
    <w:rsid w:val="00B00EDA"/>
    <w:rsid w:val="00B012BD"/>
    <w:rsid w:val="00B01DD5"/>
    <w:rsid w:val="00B0335B"/>
    <w:rsid w:val="00B03C2D"/>
    <w:rsid w:val="00B04706"/>
    <w:rsid w:val="00B12455"/>
    <w:rsid w:val="00B125DC"/>
    <w:rsid w:val="00B13675"/>
    <w:rsid w:val="00B13C24"/>
    <w:rsid w:val="00B16E7B"/>
    <w:rsid w:val="00B20022"/>
    <w:rsid w:val="00B22243"/>
    <w:rsid w:val="00B2374B"/>
    <w:rsid w:val="00B2521A"/>
    <w:rsid w:val="00B30006"/>
    <w:rsid w:val="00B35C9D"/>
    <w:rsid w:val="00B35D7F"/>
    <w:rsid w:val="00B371A8"/>
    <w:rsid w:val="00B37285"/>
    <w:rsid w:val="00B41ECF"/>
    <w:rsid w:val="00B42009"/>
    <w:rsid w:val="00B435EB"/>
    <w:rsid w:val="00B43B88"/>
    <w:rsid w:val="00B45B70"/>
    <w:rsid w:val="00B45C7A"/>
    <w:rsid w:val="00B46F08"/>
    <w:rsid w:val="00B47409"/>
    <w:rsid w:val="00B51FD8"/>
    <w:rsid w:val="00B523B9"/>
    <w:rsid w:val="00B534C6"/>
    <w:rsid w:val="00B535D0"/>
    <w:rsid w:val="00B53D89"/>
    <w:rsid w:val="00B53DDD"/>
    <w:rsid w:val="00B544F7"/>
    <w:rsid w:val="00B55D53"/>
    <w:rsid w:val="00B56157"/>
    <w:rsid w:val="00B578E7"/>
    <w:rsid w:val="00B601AE"/>
    <w:rsid w:val="00B60DDD"/>
    <w:rsid w:val="00B61637"/>
    <w:rsid w:val="00B61EA2"/>
    <w:rsid w:val="00B62014"/>
    <w:rsid w:val="00B62C09"/>
    <w:rsid w:val="00B636E7"/>
    <w:rsid w:val="00B64033"/>
    <w:rsid w:val="00B64AAA"/>
    <w:rsid w:val="00B64BF7"/>
    <w:rsid w:val="00B65B95"/>
    <w:rsid w:val="00B65BF5"/>
    <w:rsid w:val="00B67ACE"/>
    <w:rsid w:val="00B721E1"/>
    <w:rsid w:val="00B72774"/>
    <w:rsid w:val="00B75B06"/>
    <w:rsid w:val="00B75B9B"/>
    <w:rsid w:val="00B77D2D"/>
    <w:rsid w:val="00B80072"/>
    <w:rsid w:val="00B82D82"/>
    <w:rsid w:val="00B832DD"/>
    <w:rsid w:val="00B835CE"/>
    <w:rsid w:val="00B845FB"/>
    <w:rsid w:val="00B84A10"/>
    <w:rsid w:val="00B84CD4"/>
    <w:rsid w:val="00B855F9"/>
    <w:rsid w:val="00B86370"/>
    <w:rsid w:val="00B864C5"/>
    <w:rsid w:val="00B86B62"/>
    <w:rsid w:val="00B86EEB"/>
    <w:rsid w:val="00B87BE9"/>
    <w:rsid w:val="00B87D25"/>
    <w:rsid w:val="00B90C64"/>
    <w:rsid w:val="00B91D99"/>
    <w:rsid w:val="00B91E5D"/>
    <w:rsid w:val="00B9249A"/>
    <w:rsid w:val="00B92607"/>
    <w:rsid w:val="00B94393"/>
    <w:rsid w:val="00B972FC"/>
    <w:rsid w:val="00BA078F"/>
    <w:rsid w:val="00BA164A"/>
    <w:rsid w:val="00BA196C"/>
    <w:rsid w:val="00BA2377"/>
    <w:rsid w:val="00BA3744"/>
    <w:rsid w:val="00BA532A"/>
    <w:rsid w:val="00BA5594"/>
    <w:rsid w:val="00BA5ACE"/>
    <w:rsid w:val="00BA5C70"/>
    <w:rsid w:val="00BA678F"/>
    <w:rsid w:val="00BA76F2"/>
    <w:rsid w:val="00BB0172"/>
    <w:rsid w:val="00BB062A"/>
    <w:rsid w:val="00BB105F"/>
    <w:rsid w:val="00BB13CB"/>
    <w:rsid w:val="00BB13EA"/>
    <w:rsid w:val="00BB253F"/>
    <w:rsid w:val="00BB29A3"/>
    <w:rsid w:val="00BB2CF5"/>
    <w:rsid w:val="00BB3B27"/>
    <w:rsid w:val="00BB3C92"/>
    <w:rsid w:val="00BB485C"/>
    <w:rsid w:val="00BB4940"/>
    <w:rsid w:val="00BB4A2A"/>
    <w:rsid w:val="00BC0AE9"/>
    <w:rsid w:val="00BC0ECC"/>
    <w:rsid w:val="00BC14C3"/>
    <w:rsid w:val="00BC1DBC"/>
    <w:rsid w:val="00BC2783"/>
    <w:rsid w:val="00BC376B"/>
    <w:rsid w:val="00BC3DD1"/>
    <w:rsid w:val="00BC40DB"/>
    <w:rsid w:val="00BC5744"/>
    <w:rsid w:val="00BC5B05"/>
    <w:rsid w:val="00BC5F47"/>
    <w:rsid w:val="00BC64E7"/>
    <w:rsid w:val="00BC6B9B"/>
    <w:rsid w:val="00BC7846"/>
    <w:rsid w:val="00BD0887"/>
    <w:rsid w:val="00BD4233"/>
    <w:rsid w:val="00BD42DE"/>
    <w:rsid w:val="00BD567D"/>
    <w:rsid w:val="00BD6141"/>
    <w:rsid w:val="00BD61C6"/>
    <w:rsid w:val="00BD637E"/>
    <w:rsid w:val="00BD7DE2"/>
    <w:rsid w:val="00BE04A8"/>
    <w:rsid w:val="00BE0A02"/>
    <w:rsid w:val="00BE2284"/>
    <w:rsid w:val="00BE2BA6"/>
    <w:rsid w:val="00BE2BCB"/>
    <w:rsid w:val="00BE2D3F"/>
    <w:rsid w:val="00BE32B0"/>
    <w:rsid w:val="00BE3979"/>
    <w:rsid w:val="00BE4B69"/>
    <w:rsid w:val="00BE4DA1"/>
    <w:rsid w:val="00BE4E60"/>
    <w:rsid w:val="00BE5655"/>
    <w:rsid w:val="00BE7902"/>
    <w:rsid w:val="00BF0E72"/>
    <w:rsid w:val="00BF2848"/>
    <w:rsid w:val="00BF3EDF"/>
    <w:rsid w:val="00BF7728"/>
    <w:rsid w:val="00C01874"/>
    <w:rsid w:val="00C03350"/>
    <w:rsid w:val="00C046EA"/>
    <w:rsid w:val="00C04D12"/>
    <w:rsid w:val="00C05890"/>
    <w:rsid w:val="00C07590"/>
    <w:rsid w:val="00C12801"/>
    <w:rsid w:val="00C12860"/>
    <w:rsid w:val="00C136D2"/>
    <w:rsid w:val="00C13C78"/>
    <w:rsid w:val="00C14442"/>
    <w:rsid w:val="00C15866"/>
    <w:rsid w:val="00C159C1"/>
    <w:rsid w:val="00C1629C"/>
    <w:rsid w:val="00C163EC"/>
    <w:rsid w:val="00C17192"/>
    <w:rsid w:val="00C17EDD"/>
    <w:rsid w:val="00C21CE5"/>
    <w:rsid w:val="00C21F22"/>
    <w:rsid w:val="00C22A32"/>
    <w:rsid w:val="00C22EE5"/>
    <w:rsid w:val="00C23610"/>
    <w:rsid w:val="00C236A5"/>
    <w:rsid w:val="00C2396B"/>
    <w:rsid w:val="00C24E87"/>
    <w:rsid w:val="00C26664"/>
    <w:rsid w:val="00C26970"/>
    <w:rsid w:val="00C27D51"/>
    <w:rsid w:val="00C3281F"/>
    <w:rsid w:val="00C32C48"/>
    <w:rsid w:val="00C32FA7"/>
    <w:rsid w:val="00C332A7"/>
    <w:rsid w:val="00C338D4"/>
    <w:rsid w:val="00C343C8"/>
    <w:rsid w:val="00C345B2"/>
    <w:rsid w:val="00C34A22"/>
    <w:rsid w:val="00C35844"/>
    <w:rsid w:val="00C36B66"/>
    <w:rsid w:val="00C4146B"/>
    <w:rsid w:val="00C42752"/>
    <w:rsid w:val="00C44599"/>
    <w:rsid w:val="00C45427"/>
    <w:rsid w:val="00C505D6"/>
    <w:rsid w:val="00C53335"/>
    <w:rsid w:val="00C533C8"/>
    <w:rsid w:val="00C53C97"/>
    <w:rsid w:val="00C5597A"/>
    <w:rsid w:val="00C55AE2"/>
    <w:rsid w:val="00C575D8"/>
    <w:rsid w:val="00C603A2"/>
    <w:rsid w:val="00C61388"/>
    <w:rsid w:val="00C615DE"/>
    <w:rsid w:val="00C640FF"/>
    <w:rsid w:val="00C66F83"/>
    <w:rsid w:val="00C67B54"/>
    <w:rsid w:val="00C70E17"/>
    <w:rsid w:val="00C725FC"/>
    <w:rsid w:val="00C72ECA"/>
    <w:rsid w:val="00C736C6"/>
    <w:rsid w:val="00C74BD1"/>
    <w:rsid w:val="00C74DE6"/>
    <w:rsid w:val="00C75295"/>
    <w:rsid w:val="00C76F42"/>
    <w:rsid w:val="00C778DE"/>
    <w:rsid w:val="00C8489B"/>
    <w:rsid w:val="00C84A38"/>
    <w:rsid w:val="00C8582E"/>
    <w:rsid w:val="00C86C0B"/>
    <w:rsid w:val="00C9084B"/>
    <w:rsid w:val="00C909A0"/>
    <w:rsid w:val="00C9322B"/>
    <w:rsid w:val="00C93DB0"/>
    <w:rsid w:val="00C93DCD"/>
    <w:rsid w:val="00C94DB9"/>
    <w:rsid w:val="00C95658"/>
    <w:rsid w:val="00C95778"/>
    <w:rsid w:val="00C95EF4"/>
    <w:rsid w:val="00C96793"/>
    <w:rsid w:val="00C96D55"/>
    <w:rsid w:val="00CA0AB4"/>
    <w:rsid w:val="00CA0CFE"/>
    <w:rsid w:val="00CA375F"/>
    <w:rsid w:val="00CA4784"/>
    <w:rsid w:val="00CA4D0D"/>
    <w:rsid w:val="00CA55DE"/>
    <w:rsid w:val="00CA707C"/>
    <w:rsid w:val="00CB3BBF"/>
    <w:rsid w:val="00CB5987"/>
    <w:rsid w:val="00CB646F"/>
    <w:rsid w:val="00CB6606"/>
    <w:rsid w:val="00CB6CC9"/>
    <w:rsid w:val="00CB7215"/>
    <w:rsid w:val="00CC0543"/>
    <w:rsid w:val="00CC0EAF"/>
    <w:rsid w:val="00CC23C4"/>
    <w:rsid w:val="00CC27E6"/>
    <w:rsid w:val="00CC5176"/>
    <w:rsid w:val="00CC5381"/>
    <w:rsid w:val="00CC6AE7"/>
    <w:rsid w:val="00CC7D2D"/>
    <w:rsid w:val="00CD099C"/>
    <w:rsid w:val="00CD0D84"/>
    <w:rsid w:val="00CD0E83"/>
    <w:rsid w:val="00CD11B8"/>
    <w:rsid w:val="00CD1290"/>
    <w:rsid w:val="00CD13B8"/>
    <w:rsid w:val="00CD4E05"/>
    <w:rsid w:val="00CD6430"/>
    <w:rsid w:val="00CD6D4F"/>
    <w:rsid w:val="00CD6F81"/>
    <w:rsid w:val="00CD6FA5"/>
    <w:rsid w:val="00CD793E"/>
    <w:rsid w:val="00CE0C7D"/>
    <w:rsid w:val="00CE2153"/>
    <w:rsid w:val="00CE22E3"/>
    <w:rsid w:val="00CE2CA9"/>
    <w:rsid w:val="00CE481B"/>
    <w:rsid w:val="00CE5712"/>
    <w:rsid w:val="00CE6325"/>
    <w:rsid w:val="00CE75E2"/>
    <w:rsid w:val="00CF0260"/>
    <w:rsid w:val="00CF0A16"/>
    <w:rsid w:val="00CF16CD"/>
    <w:rsid w:val="00CF31A4"/>
    <w:rsid w:val="00CF4F9D"/>
    <w:rsid w:val="00CF55F7"/>
    <w:rsid w:val="00CF6484"/>
    <w:rsid w:val="00CF64EF"/>
    <w:rsid w:val="00CF76B1"/>
    <w:rsid w:val="00CF77C8"/>
    <w:rsid w:val="00D0062C"/>
    <w:rsid w:val="00D00835"/>
    <w:rsid w:val="00D02375"/>
    <w:rsid w:val="00D0264D"/>
    <w:rsid w:val="00D038CA"/>
    <w:rsid w:val="00D04BFF"/>
    <w:rsid w:val="00D065A0"/>
    <w:rsid w:val="00D10317"/>
    <w:rsid w:val="00D109D1"/>
    <w:rsid w:val="00D12F1E"/>
    <w:rsid w:val="00D13087"/>
    <w:rsid w:val="00D14228"/>
    <w:rsid w:val="00D14A87"/>
    <w:rsid w:val="00D14D06"/>
    <w:rsid w:val="00D17064"/>
    <w:rsid w:val="00D17ACB"/>
    <w:rsid w:val="00D200E2"/>
    <w:rsid w:val="00D20174"/>
    <w:rsid w:val="00D2050F"/>
    <w:rsid w:val="00D22A03"/>
    <w:rsid w:val="00D23D10"/>
    <w:rsid w:val="00D24749"/>
    <w:rsid w:val="00D24920"/>
    <w:rsid w:val="00D24CE7"/>
    <w:rsid w:val="00D267CE"/>
    <w:rsid w:val="00D272E5"/>
    <w:rsid w:val="00D31EB5"/>
    <w:rsid w:val="00D334A8"/>
    <w:rsid w:val="00D35A52"/>
    <w:rsid w:val="00D426BA"/>
    <w:rsid w:val="00D42740"/>
    <w:rsid w:val="00D44E35"/>
    <w:rsid w:val="00D45807"/>
    <w:rsid w:val="00D47286"/>
    <w:rsid w:val="00D541F8"/>
    <w:rsid w:val="00D5430E"/>
    <w:rsid w:val="00D544B6"/>
    <w:rsid w:val="00D568EA"/>
    <w:rsid w:val="00D56B71"/>
    <w:rsid w:val="00D5726B"/>
    <w:rsid w:val="00D635D6"/>
    <w:rsid w:val="00D64746"/>
    <w:rsid w:val="00D64BA6"/>
    <w:rsid w:val="00D6508C"/>
    <w:rsid w:val="00D659CD"/>
    <w:rsid w:val="00D65A8E"/>
    <w:rsid w:val="00D6698C"/>
    <w:rsid w:val="00D66A8A"/>
    <w:rsid w:val="00D66BA5"/>
    <w:rsid w:val="00D66C2E"/>
    <w:rsid w:val="00D67A5F"/>
    <w:rsid w:val="00D72904"/>
    <w:rsid w:val="00D72E47"/>
    <w:rsid w:val="00D732AD"/>
    <w:rsid w:val="00D7341F"/>
    <w:rsid w:val="00D747F6"/>
    <w:rsid w:val="00D749A5"/>
    <w:rsid w:val="00D751CC"/>
    <w:rsid w:val="00D77E09"/>
    <w:rsid w:val="00D8135F"/>
    <w:rsid w:val="00D8277E"/>
    <w:rsid w:val="00D851FD"/>
    <w:rsid w:val="00D85A24"/>
    <w:rsid w:val="00D85FB0"/>
    <w:rsid w:val="00D87A0B"/>
    <w:rsid w:val="00D912DF"/>
    <w:rsid w:val="00D91B95"/>
    <w:rsid w:val="00D9225F"/>
    <w:rsid w:val="00D933D8"/>
    <w:rsid w:val="00D93595"/>
    <w:rsid w:val="00D93DF3"/>
    <w:rsid w:val="00D95A2E"/>
    <w:rsid w:val="00D96165"/>
    <w:rsid w:val="00D962AF"/>
    <w:rsid w:val="00D96557"/>
    <w:rsid w:val="00D96CF2"/>
    <w:rsid w:val="00DA003C"/>
    <w:rsid w:val="00DA3071"/>
    <w:rsid w:val="00DA33BF"/>
    <w:rsid w:val="00DA3488"/>
    <w:rsid w:val="00DA5E46"/>
    <w:rsid w:val="00DA6139"/>
    <w:rsid w:val="00DA6F2B"/>
    <w:rsid w:val="00DA7011"/>
    <w:rsid w:val="00DA728B"/>
    <w:rsid w:val="00DB02E4"/>
    <w:rsid w:val="00DB11B5"/>
    <w:rsid w:val="00DB170F"/>
    <w:rsid w:val="00DB5508"/>
    <w:rsid w:val="00DB6BD7"/>
    <w:rsid w:val="00DB7AC3"/>
    <w:rsid w:val="00DC0359"/>
    <w:rsid w:val="00DC1916"/>
    <w:rsid w:val="00DC44B9"/>
    <w:rsid w:val="00DC4725"/>
    <w:rsid w:val="00DC487D"/>
    <w:rsid w:val="00DC7AD7"/>
    <w:rsid w:val="00DC7E1F"/>
    <w:rsid w:val="00DD0767"/>
    <w:rsid w:val="00DD113F"/>
    <w:rsid w:val="00DD1ABE"/>
    <w:rsid w:val="00DD227E"/>
    <w:rsid w:val="00DD5704"/>
    <w:rsid w:val="00DD5F93"/>
    <w:rsid w:val="00DD5FD6"/>
    <w:rsid w:val="00DD7230"/>
    <w:rsid w:val="00DD74CB"/>
    <w:rsid w:val="00DE2A99"/>
    <w:rsid w:val="00DE321F"/>
    <w:rsid w:val="00DE3A4F"/>
    <w:rsid w:val="00DE49A6"/>
    <w:rsid w:val="00DE4B1B"/>
    <w:rsid w:val="00DE598D"/>
    <w:rsid w:val="00DF072B"/>
    <w:rsid w:val="00DF0E59"/>
    <w:rsid w:val="00DF1238"/>
    <w:rsid w:val="00DF23CF"/>
    <w:rsid w:val="00DF26F1"/>
    <w:rsid w:val="00DF2BEB"/>
    <w:rsid w:val="00DF31AA"/>
    <w:rsid w:val="00DF352E"/>
    <w:rsid w:val="00DF4BF0"/>
    <w:rsid w:val="00DF5564"/>
    <w:rsid w:val="00DF5BCB"/>
    <w:rsid w:val="00DF6CE7"/>
    <w:rsid w:val="00DF7625"/>
    <w:rsid w:val="00E00310"/>
    <w:rsid w:val="00E00951"/>
    <w:rsid w:val="00E01DD2"/>
    <w:rsid w:val="00E01DD5"/>
    <w:rsid w:val="00E02ADF"/>
    <w:rsid w:val="00E02E07"/>
    <w:rsid w:val="00E0382C"/>
    <w:rsid w:val="00E041D9"/>
    <w:rsid w:val="00E046B1"/>
    <w:rsid w:val="00E05E0D"/>
    <w:rsid w:val="00E0626D"/>
    <w:rsid w:val="00E06842"/>
    <w:rsid w:val="00E069E2"/>
    <w:rsid w:val="00E075F6"/>
    <w:rsid w:val="00E076BA"/>
    <w:rsid w:val="00E07C77"/>
    <w:rsid w:val="00E11432"/>
    <w:rsid w:val="00E115E5"/>
    <w:rsid w:val="00E11D39"/>
    <w:rsid w:val="00E131B6"/>
    <w:rsid w:val="00E13A30"/>
    <w:rsid w:val="00E1427F"/>
    <w:rsid w:val="00E17812"/>
    <w:rsid w:val="00E17DEE"/>
    <w:rsid w:val="00E2216B"/>
    <w:rsid w:val="00E227C6"/>
    <w:rsid w:val="00E24610"/>
    <w:rsid w:val="00E24821"/>
    <w:rsid w:val="00E25268"/>
    <w:rsid w:val="00E26BD9"/>
    <w:rsid w:val="00E26C23"/>
    <w:rsid w:val="00E27A0B"/>
    <w:rsid w:val="00E30B32"/>
    <w:rsid w:val="00E316C6"/>
    <w:rsid w:val="00E330B8"/>
    <w:rsid w:val="00E34D6B"/>
    <w:rsid w:val="00E357A8"/>
    <w:rsid w:val="00E4062D"/>
    <w:rsid w:val="00E425B4"/>
    <w:rsid w:val="00E426D9"/>
    <w:rsid w:val="00E44312"/>
    <w:rsid w:val="00E44AF2"/>
    <w:rsid w:val="00E44D0C"/>
    <w:rsid w:val="00E476D6"/>
    <w:rsid w:val="00E542C8"/>
    <w:rsid w:val="00E54526"/>
    <w:rsid w:val="00E57AA5"/>
    <w:rsid w:val="00E57B7C"/>
    <w:rsid w:val="00E623C5"/>
    <w:rsid w:val="00E6257B"/>
    <w:rsid w:val="00E63EB8"/>
    <w:rsid w:val="00E64C14"/>
    <w:rsid w:val="00E6662C"/>
    <w:rsid w:val="00E707BA"/>
    <w:rsid w:val="00E73191"/>
    <w:rsid w:val="00E748EA"/>
    <w:rsid w:val="00E756CF"/>
    <w:rsid w:val="00E75E64"/>
    <w:rsid w:val="00E7717C"/>
    <w:rsid w:val="00E7732D"/>
    <w:rsid w:val="00E77617"/>
    <w:rsid w:val="00E77B7A"/>
    <w:rsid w:val="00E77F4E"/>
    <w:rsid w:val="00E81033"/>
    <w:rsid w:val="00E81CAE"/>
    <w:rsid w:val="00E82E82"/>
    <w:rsid w:val="00E84B42"/>
    <w:rsid w:val="00E854BF"/>
    <w:rsid w:val="00E87248"/>
    <w:rsid w:val="00E91FB1"/>
    <w:rsid w:val="00E9429A"/>
    <w:rsid w:val="00E96857"/>
    <w:rsid w:val="00E9753B"/>
    <w:rsid w:val="00E97F67"/>
    <w:rsid w:val="00EA428F"/>
    <w:rsid w:val="00EA4595"/>
    <w:rsid w:val="00EA5122"/>
    <w:rsid w:val="00EA6231"/>
    <w:rsid w:val="00EA6376"/>
    <w:rsid w:val="00EA705D"/>
    <w:rsid w:val="00EA7484"/>
    <w:rsid w:val="00EA7DFD"/>
    <w:rsid w:val="00EB2180"/>
    <w:rsid w:val="00EB27D7"/>
    <w:rsid w:val="00EB27DD"/>
    <w:rsid w:val="00EB2877"/>
    <w:rsid w:val="00EB2F88"/>
    <w:rsid w:val="00EB32EA"/>
    <w:rsid w:val="00EB4286"/>
    <w:rsid w:val="00EB47C4"/>
    <w:rsid w:val="00EB6126"/>
    <w:rsid w:val="00EB67DE"/>
    <w:rsid w:val="00EC038E"/>
    <w:rsid w:val="00EC09C5"/>
    <w:rsid w:val="00EC1395"/>
    <w:rsid w:val="00EC14D4"/>
    <w:rsid w:val="00EC29A2"/>
    <w:rsid w:val="00EC316E"/>
    <w:rsid w:val="00EC464E"/>
    <w:rsid w:val="00EC6411"/>
    <w:rsid w:val="00EC6912"/>
    <w:rsid w:val="00ED3B71"/>
    <w:rsid w:val="00ED3DE5"/>
    <w:rsid w:val="00ED5C0D"/>
    <w:rsid w:val="00ED6356"/>
    <w:rsid w:val="00ED6CB9"/>
    <w:rsid w:val="00ED6F21"/>
    <w:rsid w:val="00ED750D"/>
    <w:rsid w:val="00ED7B2E"/>
    <w:rsid w:val="00ED7CFE"/>
    <w:rsid w:val="00EE12D7"/>
    <w:rsid w:val="00EE1CCC"/>
    <w:rsid w:val="00EE2075"/>
    <w:rsid w:val="00EE2835"/>
    <w:rsid w:val="00EE49A0"/>
    <w:rsid w:val="00EE5660"/>
    <w:rsid w:val="00EE5B13"/>
    <w:rsid w:val="00EE7525"/>
    <w:rsid w:val="00EF0E52"/>
    <w:rsid w:val="00EF351E"/>
    <w:rsid w:val="00EF3FB0"/>
    <w:rsid w:val="00EF4531"/>
    <w:rsid w:val="00EF52E9"/>
    <w:rsid w:val="00EF5569"/>
    <w:rsid w:val="00EF5DEC"/>
    <w:rsid w:val="00EF63F6"/>
    <w:rsid w:val="00EF6948"/>
    <w:rsid w:val="00EF77DC"/>
    <w:rsid w:val="00F01B80"/>
    <w:rsid w:val="00F02061"/>
    <w:rsid w:val="00F037CB"/>
    <w:rsid w:val="00F0439A"/>
    <w:rsid w:val="00F05D60"/>
    <w:rsid w:val="00F07DDF"/>
    <w:rsid w:val="00F109D4"/>
    <w:rsid w:val="00F11782"/>
    <w:rsid w:val="00F123B1"/>
    <w:rsid w:val="00F138D3"/>
    <w:rsid w:val="00F14A99"/>
    <w:rsid w:val="00F15873"/>
    <w:rsid w:val="00F15DA9"/>
    <w:rsid w:val="00F1608E"/>
    <w:rsid w:val="00F162AE"/>
    <w:rsid w:val="00F169F5"/>
    <w:rsid w:val="00F16EE7"/>
    <w:rsid w:val="00F17318"/>
    <w:rsid w:val="00F174E0"/>
    <w:rsid w:val="00F208CB"/>
    <w:rsid w:val="00F20D0A"/>
    <w:rsid w:val="00F21DEB"/>
    <w:rsid w:val="00F2200F"/>
    <w:rsid w:val="00F22516"/>
    <w:rsid w:val="00F22B73"/>
    <w:rsid w:val="00F233C3"/>
    <w:rsid w:val="00F23EDD"/>
    <w:rsid w:val="00F24980"/>
    <w:rsid w:val="00F24E1F"/>
    <w:rsid w:val="00F342A1"/>
    <w:rsid w:val="00F41851"/>
    <w:rsid w:val="00F42DFC"/>
    <w:rsid w:val="00F47510"/>
    <w:rsid w:val="00F50757"/>
    <w:rsid w:val="00F50956"/>
    <w:rsid w:val="00F51E0F"/>
    <w:rsid w:val="00F52682"/>
    <w:rsid w:val="00F52974"/>
    <w:rsid w:val="00F52F70"/>
    <w:rsid w:val="00F535BA"/>
    <w:rsid w:val="00F5456A"/>
    <w:rsid w:val="00F55DE8"/>
    <w:rsid w:val="00F6073A"/>
    <w:rsid w:val="00F61953"/>
    <w:rsid w:val="00F61E96"/>
    <w:rsid w:val="00F6333A"/>
    <w:rsid w:val="00F63A1B"/>
    <w:rsid w:val="00F63D8D"/>
    <w:rsid w:val="00F640CE"/>
    <w:rsid w:val="00F659E3"/>
    <w:rsid w:val="00F713F6"/>
    <w:rsid w:val="00F71928"/>
    <w:rsid w:val="00F73E47"/>
    <w:rsid w:val="00F757B2"/>
    <w:rsid w:val="00F75CDA"/>
    <w:rsid w:val="00F75FC1"/>
    <w:rsid w:val="00F76713"/>
    <w:rsid w:val="00F7701C"/>
    <w:rsid w:val="00F77465"/>
    <w:rsid w:val="00F778FF"/>
    <w:rsid w:val="00F8124A"/>
    <w:rsid w:val="00F81301"/>
    <w:rsid w:val="00F815A3"/>
    <w:rsid w:val="00F84578"/>
    <w:rsid w:val="00F86038"/>
    <w:rsid w:val="00F86882"/>
    <w:rsid w:val="00F90968"/>
    <w:rsid w:val="00F90C5E"/>
    <w:rsid w:val="00F91CFB"/>
    <w:rsid w:val="00F91E67"/>
    <w:rsid w:val="00F92BF1"/>
    <w:rsid w:val="00F936B4"/>
    <w:rsid w:val="00F93A63"/>
    <w:rsid w:val="00F94CCD"/>
    <w:rsid w:val="00F94DB3"/>
    <w:rsid w:val="00F94FF3"/>
    <w:rsid w:val="00F955B0"/>
    <w:rsid w:val="00F95BFB"/>
    <w:rsid w:val="00F95CB0"/>
    <w:rsid w:val="00F9649E"/>
    <w:rsid w:val="00FA02AA"/>
    <w:rsid w:val="00FA26CA"/>
    <w:rsid w:val="00FA48BE"/>
    <w:rsid w:val="00FA4A95"/>
    <w:rsid w:val="00FA571F"/>
    <w:rsid w:val="00FA61C3"/>
    <w:rsid w:val="00FB132B"/>
    <w:rsid w:val="00FB2284"/>
    <w:rsid w:val="00FB293E"/>
    <w:rsid w:val="00FB3C66"/>
    <w:rsid w:val="00FB3EDF"/>
    <w:rsid w:val="00FB4329"/>
    <w:rsid w:val="00FB4722"/>
    <w:rsid w:val="00FB4A7C"/>
    <w:rsid w:val="00FB568B"/>
    <w:rsid w:val="00FB6190"/>
    <w:rsid w:val="00FB77AA"/>
    <w:rsid w:val="00FB7E39"/>
    <w:rsid w:val="00FC0549"/>
    <w:rsid w:val="00FC086F"/>
    <w:rsid w:val="00FC121A"/>
    <w:rsid w:val="00FC12C3"/>
    <w:rsid w:val="00FC1655"/>
    <w:rsid w:val="00FC7198"/>
    <w:rsid w:val="00FC770D"/>
    <w:rsid w:val="00FD0241"/>
    <w:rsid w:val="00FD0E0B"/>
    <w:rsid w:val="00FD121A"/>
    <w:rsid w:val="00FD2016"/>
    <w:rsid w:val="00FD250C"/>
    <w:rsid w:val="00FD27D3"/>
    <w:rsid w:val="00FD477F"/>
    <w:rsid w:val="00FD5F95"/>
    <w:rsid w:val="00FD6D71"/>
    <w:rsid w:val="00FE23B2"/>
    <w:rsid w:val="00FE351E"/>
    <w:rsid w:val="00FE3FB9"/>
    <w:rsid w:val="00FE63AC"/>
    <w:rsid w:val="00FE6748"/>
    <w:rsid w:val="00FF1BE3"/>
    <w:rsid w:val="00FF1EDC"/>
    <w:rsid w:val="00FF20C5"/>
    <w:rsid w:val="00FF36BB"/>
    <w:rsid w:val="00FF4568"/>
    <w:rsid w:val="00FF6676"/>
    <w:rsid w:val="00FF7116"/>
    <w:rsid w:val="00FF7C39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BCF6"/>
  <w15:docId w15:val="{E68FD170-5403-47D4-9E6F-620AA4BA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E07"/>
    <w:pPr>
      <w:spacing w:before="120" w:after="60"/>
      <w:ind w:left="1440"/>
    </w:pPr>
    <w:rPr>
      <w:rFonts w:ascii="Arial" w:hAnsi="Arial"/>
      <w:szCs w:val="24"/>
    </w:rPr>
  </w:style>
  <w:style w:type="paragraph" w:styleId="Heading1">
    <w:name w:val="heading 1"/>
    <w:next w:val="BodyText"/>
    <w:link w:val="Heading1Char"/>
    <w:autoRedefine/>
    <w:qFormat/>
    <w:rsid w:val="00AC1FAC"/>
    <w:pPr>
      <w:keepNext/>
      <w:numPr>
        <w:numId w:val="1"/>
      </w:numPr>
      <w:pBdr>
        <w:bottom w:val="single" w:sz="18" w:space="1" w:color="auto"/>
      </w:pBdr>
      <w:spacing w:before="480" w:after="180"/>
      <w:outlineLvl w:val="0"/>
    </w:pPr>
    <w:rPr>
      <w:rFonts w:ascii="Arial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autoRedefine/>
    <w:qFormat/>
    <w:rsid w:val="00807266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C17192"/>
    <w:pPr>
      <w:numPr>
        <w:ilvl w:val="2"/>
      </w:numPr>
      <w:pBdr>
        <w:bottom w:val="none" w:sz="0" w:space="0" w:color="auto"/>
      </w:pBdr>
      <w:spacing w:before="240"/>
      <w:outlineLvl w:val="2"/>
    </w:pPr>
    <w:rPr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C17192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C17192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C17192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17192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qFormat/>
    <w:rsid w:val="00C17192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7192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ame">
    <w:name w:val="Chapter Name"/>
    <w:basedOn w:val="Normal"/>
    <w:rsid w:val="00C17192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C17192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2F6908"/>
    <w:pPr>
      <w:ind w:left="2707" w:hanging="1267"/>
    </w:pPr>
    <w:rPr>
      <w:rFonts w:ascii="Helvetica" w:hAnsi="Helvetica"/>
      <w:i/>
      <w:sz w:val="18"/>
      <w:szCs w:val="20"/>
    </w:rPr>
  </w:style>
  <w:style w:type="paragraph" w:customStyle="1" w:styleId="CardField">
    <w:name w:val="Card Field"/>
    <w:rsid w:val="00C17192"/>
    <w:pPr>
      <w:jc w:val="center"/>
    </w:pPr>
    <w:rPr>
      <w:rFonts w:ascii="Courier" w:hAnsi="Courier"/>
      <w:noProof/>
      <w:sz w:val="16"/>
    </w:rPr>
  </w:style>
  <w:style w:type="paragraph" w:customStyle="1" w:styleId="CardHeading">
    <w:name w:val="Card Heading"/>
    <w:rsid w:val="00C17192"/>
    <w:rPr>
      <w:rFonts w:ascii="Helvetica" w:hAnsi="Helvetica"/>
      <w:i/>
      <w:noProof/>
      <w:sz w:val="16"/>
    </w:rPr>
  </w:style>
  <w:style w:type="paragraph" w:customStyle="1" w:styleId="CardStyle">
    <w:name w:val="Card Style"/>
    <w:rsid w:val="00C17192"/>
    <w:rPr>
      <w:rFonts w:ascii="Courier" w:hAnsi="Courier"/>
      <w:noProof/>
      <w:sz w:val="16"/>
    </w:rPr>
  </w:style>
  <w:style w:type="paragraph" w:customStyle="1" w:styleId="CardTitle">
    <w:name w:val="Card Title"/>
    <w:rsid w:val="00C17192"/>
    <w:rPr>
      <w:rFonts w:ascii="Helvetica" w:hAnsi="Helvetica"/>
      <w:b/>
      <w:noProof/>
      <w:sz w:val="16"/>
    </w:rPr>
  </w:style>
  <w:style w:type="paragraph" w:customStyle="1" w:styleId="CardValues">
    <w:name w:val="Card Values"/>
    <w:rsid w:val="00C17192"/>
    <w:pPr>
      <w:jc w:val="center"/>
    </w:pPr>
    <w:rPr>
      <w:rFonts w:ascii="Helvetica" w:hAnsi="Helvetica"/>
      <w:noProof/>
      <w:sz w:val="16"/>
    </w:rPr>
  </w:style>
  <w:style w:type="paragraph" w:customStyle="1" w:styleId="EvenHeader">
    <w:name w:val="Even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rsid w:val="00C17192"/>
    <w:pPr>
      <w:tabs>
        <w:tab w:val="center" w:pos="4320"/>
        <w:tab w:val="right" w:pos="8640"/>
      </w:tabs>
    </w:pPr>
  </w:style>
  <w:style w:type="paragraph" w:customStyle="1" w:styleId="Figure">
    <w:name w:val="Figure"/>
    <w:basedOn w:val="Normal"/>
    <w:next w:val="Caption"/>
    <w:link w:val="FigureChar"/>
    <w:rsid w:val="00C17192"/>
    <w:pPr>
      <w:keepNext/>
      <w:spacing w:before="240" w:after="0"/>
    </w:pPr>
  </w:style>
  <w:style w:type="character" w:customStyle="1" w:styleId="FigureChar">
    <w:name w:val="Figure Char"/>
    <w:link w:val="Figure"/>
    <w:rsid w:val="0016490F"/>
    <w:rPr>
      <w:sz w:val="22"/>
      <w:szCs w:val="24"/>
      <w:lang w:val="en-US" w:eastAsia="en-US" w:bidi="ar-SA"/>
    </w:rPr>
  </w:style>
  <w:style w:type="paragraph" w:customStyle="1" w:styleId="FileFormat">
    <w:name w:val="File Format"/>
    <w:basedOn w:val="Normal"/>
    <w:rsid w:val="00C1719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C17192"/>
    <w:rPr>
      <w:i/>
    </w:rPr>
  </w:style>
  <w:style w:type="paragraph" w:styleId="Index1">
    <w:name w:val="index 1"/>
    <w:basedOn w:val="Normal"/>
    <w:next w:val="Normal"/>
    <w:semiHidden/>
    <w:rsid w:val="00C17192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C17192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C17192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C17192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C17192"/>
    <w:pPr>
      <w:numPr>
        <w:numId w:val="2"/>
      </w:numPr>
    </w:pPr>
  </w:style>
  <w:style w:type="table" w:styleId="TableGrid">
    <w:name w:val="Table Grid"/>
    <w:basedOn w:val="TableNormal"/>
    <w:rsid w:val="00C17192"/>
    <w:pPr>
      <w:spacing w:before="120" w:after="120"/>
      <w:ind w:left="201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C17192"/>
    <w:pPr>
      <w:numPr>
        <w:numId w:val="5"/>
      </w:numPr>
      <w:tabs>
        <w:tab w:val="clear" w:pos="2340"/>
        <w:tab w:val="num" w:pos="2160"/>
      </w:tabs>
      <w:ind w:left="2160"/>
    </w:pPr>
  </w:style>
  <w:style w:type="paragraph" w:customStyle="1" w:styleId="OddHeader">
    <w:name w:val="Odd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C17192"/>
    <w:rPr>
      <w:b/>
    </w:rPr>
  </w:style>
  <w:style w:type="paragraph" w:styleId="TableofAuthorities">
    <w:name w:val="table of authorities"/>
    <w:basedOn w:val="Normal"/>
    <w:next w:val="Normal"/>
    <w:semiHidden/>
    <w:rsid w:val="00C17192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C17192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C17192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C17192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C17192"/>
  </w:style>
  <w:style w:type="paragraph" w:styleId="Footer">
    <w:name w:val="footer"/>
    <w:basedOn w:val="Normal"/>
    <w:rsid w:val="00C17192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C17192"/>
    <w:rPr>
      <w:vertAlign w:val="superscript"/>
    </w:rPr>
  </w:style>
  <w:style w:type="paragraph" w:styleId="FootnoteText">
    <w:name w:val="footnote text"/>
    <w:basedOn w:val="Normal"/>
    <w:semiHidden/>
    <w:rsid w:val="00C17192"/>
  </w:style>
  <w:style w:type="paragraph" w:styleId="TOC5">
    <w:name w:val="toc 5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qFormat/>
    <w:rsid w:val="00C17192"/>
    <w:pPr>
      <w:spacing w:line="480" w:lineRule="atLeast"/>
      <w:ind w:left="0"/>
      <w:jc w:val="center"/>
    </w:pPr>
    <w:rPr>
      <w:b/>
      <w:sz w:val="48"/>
    </w:rPr>
  </w:style>
  <w:style w:type="paragraph" w:styleId="Index4">
    <w:name w:val="index 4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semiHidden/>
    <w:rsid w:val="00C17192"/>
  </w:style>
  <w:style w:type="paragraph" w:styleId="DocumentMap">
    <w:name w:val="Document Map"/>
    <w:basedOn w:val="Normal"/>
    <w:semiHidden/>
    <w:rsid w:val="00C17192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C17192"/>
  </w:style>
  <w:style w:type="paragraph" w:styleId="MacroText">
    <w:name w:val="macro"/>
    <w:semiHidden/>
    <w:rsid w:val="00C171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1980"/>
      <w:jc w:val="both"/>
    </w:pPr>
    <w:rPr>
      <w:rFonts w:ascii="Courier New" w:hAnsi="Courier New" w:cs="Courier New"/>
    </w:rPr>
  </w:style>
  <w:style w:type="paragraph" w:styleId="TableofFigures">
    <w:name w:val="table of figures"/>
    <w:basedOn w:val="Normal"/>
    <w:next w:val="Normal"/>
    <w:semiHidden/>
    <w:rsid w:val="00C17192"/>
    <w:pPr>
      <w:ind w:left="440" w:hanging="440"/>
    </w:pPr>
  </w:style>
  <w:style w:type="paragraph" w:styleId="TOAHeading">
    <w:name w:val="toa heading"/>
    <w:basedOn w:val="Normal"/>
    <w:next w:val="Normal"/>
    <w:semiHidden/>
    <w:rsid w:val="00C17192"/>
    <w:rPr>
      <w:rFonts w:cs="Arial"/>
      <w:b/>
      <w:bCs/>
      <w:sz w:val="24"/>
    </w:rPr>
  </w:style>
  <w:style w:type="character" w:styleId="CommentReference">
    <w:name w:val="annotation reference"/>
    <w:semiHidden/>
    <w:rsid w:val="00C17192"/>
    <w:rPr>
      <w:sz w:val="16"/>
      <w:szCs w:val="16"/>
    </w:rPr>
  </w:style>
  <w:style w:type="paragraph" w:styleId="BalloonText">
    <w:name w:val="Balloon Text"/>
    <w:basedOn w:val="Normal"/>
    <w:semiHidden/>
    <w:rsid w:val="00C171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17192"/>
    <w:rPr>
      <w:b/>
      <w:bCs/>
    </w:rPr>
  </w:style>
  <w:style w:type="paragraph" w:customStyle="1" w:styleId="ListBulletTight">
    <w:name w:val="List Bullet Tight"/>
    <w:basedOn w:val="ListBullet"/>
    <w:link w:val="ListBulletTightChar"/>
    <w:rsid w:val="00C17192"/>
    <w:pPr>
      <w:spacing w:before="0" w:after="0"/>
    </w:pPr>
  </w:style>
  <w:style w:type="paragraph" w:customStyle="1" w:styleId="Topics">
    <w:name w:val="Topics"/>
    <w:basedOn w:val="Normal"/>
    <w:rsid w:val="00C17192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C17192"/>
    <w:pPr>
      <w:numPr>
        <w:numId w:val="6"/>
      </w:numPr>
      <w:spacing w:before="0" w:after="0"/>
    </w:pPr>
  </w:style>
  <w:style w:type="paragraph" w:customStyle="1" w:styleId="Equation">
    <w:name w:val="Equation"/>
    <w:basedOn w:val="Normal"/>
    <w:next w:val="Normal"/>
    <w:rsid w:val="00C17192"/>
    <w:pPr>
      <w:tabs>
        <w:tab w:val="right" w:leader="dot" w:pos="8640"/>
      </w:tabs>
    </w:pPr>
  </w:style>
  <w:style w:type="paragraph" w:customStyle="1" w:styleId="FooterAquaveo">
    <w:name w:val="Footer Aquaveo"/>
    <w:rsid w:val="00C17192"/>
    <w:pPr>
      <w:pBdr>
        <w:top w:val="single" w:sz="2" w:space="1" w:color="auto"/>
      </w:pBdr>
      <w:tabs>
        <w:tab w:val="center" w:pos="4680"/>
        <w:tab w:val="right" w:pos="9360"/>
      </w:tabs>
    </w:pPr>
    <w:rPr>
      <w:rFonts w:ascii="Arial" w:hAnsi="Arial"/>
      <w:szCs w:val="24"/>
    </w:rPr>
  </w:style>
  <w:style w:type="paragraph" w:customStyle="1" w:styleId="HeaderAquaveo">
    <w:name w:val="Header Aquaveo"/>
    <w:rsid w:val="00C17192"/>
    <w:pPr>
      <w:pBdr>
        <w:bottom w:val="single" w:sz="12" w:space="1" w:color="auto"/>
      </w:pBdr>
      <w:tabs>
        <w:tab w:val="right" w:pos="9360"/>
      </w:tabs>
    </w:pPr>
    <w:rPr>
      <w:rFonts w:ascii="Arial" w:hAnsi="Arial"/>
      <w:b/>
      <w:i/>
      <w:szCs w:val="24"/>
    </w:rPr>
  </w:style>
  <w:style w:type="table" w:customStyle="1" w:styleId="TableAquaveo">
    <w:name w:val="Table Aquaveo"/>
    <w:basedOn w:val="TableNormal"/>
    <w:rsid w:val="00C17192"/>
    <w:pPr>
      <w:spacing w:before="120" w:after="120"/>
      <w:ind w:left="1440"/>
    </w:pPr>
    <w:rPr>
      <w:rFonts w:ascii="Arial" w:hAnsi="Arial"/>
      <w:sz w:val="16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C17192"/>
    <w:pPr>
      <w:jc w:val="center"/>
    </w:pPr>
    <w:rPr>
      <w:sz w:val="22"/>
    </w:rPr>
  </w:style>
  <w:style w:type="character" w:styleId="PageNumber">
    <w:name w:val="page number"/>
    <w:basedOn w:val="DefaultParagraphFont"/>
    <w:rsid w:val="00C17192"/>
  </w:style>
  <w:style w:type="paragraph" w:customStyle="1" w:styleId="EditNote">
    <w:name w:val="Edit Note"/>
    <w:basedOn w:val="Normal"/>
    <w:rsid w:val="00C17192"/>
    <w:rPr>
      <w:color w:val="FF0000"/>
    </w:rPr>
  </w:style>
  <w:style w:type="paragraph" w:customStyle="1" w:styleId="Tactic">
    <w:name w:val="Tactic"/>
    <w:basedOn w:val="Normal"/>
    <w:rsid w:val="00C17192"/>
    <w:pPr>
      <w:numPr>
        <w:numId w:val="4"/>
      </w:numPr>
    </w:pPr>
  </w:style>
  <w:style w:type="character" w:styleId="FollowedHyperlink">
    <w:name w:val="FollowedHyperlink"/>
    <w:rsid w:val="00C17192"/>
    <w:rPr>
      <w:color w:val="800080"/>
      <w:u w:val="single"/>
    </w:rPr>
  </w:style>
  <w:style w:type="character" w:customStyle="1" w:styleId="ListNumberChar">
    <w:name w:val="List Number Char"/>
    <w:link w:val="ListNumber"/>
    <w:rsid w:val="00C17192"/>
    <w:rPr>
      <w:rFonts w:ascii="Arial" w:hAnsi="Arial"/>
      <w:szCs w:val="24"/>
    </w:rPr>
  </w:style>
  <w:style w:type="character" w:customStyle="1" w:styleId="CaptionChar">
    <w:name w:val="Caption Char"/>
    <w:link w:val="Caption"/>
    <w:rsid w:val="002F6908"/>
    <w:rPr>
      <w:rFonts w:ascii="Helvetica" w:hAnsi="Helvetica"/>
      <w:i/>
      <w:sz w:val="18"/>
    </w:rPr>
  </w:style>
  <w:style w:type="character" w:styleId="Hyperlink">
    <w:name w:val="Hyperlink"/>
    <w:uiPriority w:val="99"/>
    <w:rsid w:val="00C17192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C17192"/>
    <w:pPr>
      <w:ind w:left="2520"/>
    </w:pPr>
  </w:style>
  <w:style w:type="paragraph" w:customStyle="1" w:styleId="Version">
    <w:name w:val="Version"/>
    <w:basedOn w:val="Normal"/>
    <w:rsid w:val="00C17192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C17192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C17192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C17192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C17192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C17192"/>
    <w:pPr>
      <w:numPr>
        <w:numId w:val="7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CF4F9D"/>
    <w:rPr>
      <w:rFonts w:cs="Arial"/>
      <w:szCs w:val="20"/>
    </w:rPr>
  </w:style>
  <w:style w:type="paragraph" w:customStyle="1" w:styleId="CNList">
    <w:name w:val="CN List"/>
    <w:basedOn w:val="ListNumber"/>
    <w:link w:val="CNListChar"/>
    <w:qFormat/>
    <w:rsid w:val="00E81CAE"/>
  </w:style>
  <w:style w:type="character" w:customStyle="1" w:styleId="BodyTextChar">
    <w:name w:val="BodyText Char"/>
    <w:link w:val="BodyText"/>
    <w:rsid w:val="00CF4F9D"/>
    <w:rPr>
      <w:rFonts w:ascii="Arial" w:hAnsi="Arial" w:cs="Arial"/>
    </w:rPr>
  </w:style>
  <w:style w:type="paragraph" w:styleId="Revision">
    <w:name w:val="Revision"/>
    <w:hidden/>
    <w:uiPriority w:val="99"/>
    <w:semiHidden/>
    <w:rsid w:val="00F22B73"/>
    <w:rPr>
      <w:sz w:val="22"/>
      <w:szCs w:val="24"/>
    </w:rPr>
  </w:style>
  <w:style w:type="character" w:customStyle="1" w:styleId="CNListChar">
    <w:name w:val="CN List Char"/>
    <w:basedOn w:val="ListNumberChar"/>
    <w:link w:val="CNList"/>
    <w:rsid w:val="00E81CAE"/>
    <w:rPr>
      <w:rFonts w:ascii="Arial" w:hAnsi="Arial"/>
      <w:szCs w:val="24"/>
    </w:rPr>
  </w:style>
  <w:style w:type="paragraph" w:customStyle="1" w:styleId="Table">
    <w:name w:val="Table"/>
    <w:basedOn w:val="Caption"/>
    <w:link w:val="TableChar"/>
    <w:rsid w:val="008F19DA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8F19DA"/>
    <w:rPr>
      <w:rFonts w:ascii="Helvetica" w:hAnsi="Helvetica"/>
      <w:i w:val="0"/>
      <w:sz w:val="18"/>
    </w:rPr>
  </w:style>
  <w:style w:type="character" w:customStyle="1" w:styleId="Heading4Char">
    <w:name w:val="Heading 4 Char"/>
    <w:link w:val="Heading4"/>
    <w:rsid w:val="00506A05"/>
    <w:rPr>
      <w:rFonts w:ascii="Arial" w:hAnsi="Arial"/>
      <w:bCs/>
      <w:szCs w:val="28"/>
    </w:rPr>
  </w:style>
  <w:style w:type="paragraph" w:customStyle="1" w:styleId="ListBulletIndentTight">
    <w:name w:val="List Bullet Indent Tight"/>
    <w:basedOn w:val="ListBulletIndent"/>
    <w:link w:val="ListBulletIndentTightChar"/>
    <w:rsid w:val="00506A05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506A05"/>
    <w:pPr>
      <w:numPr>
        <w:numId w:val="8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506A05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506A05"/>
    <w:rPr>
      <w:rFonts w:ascii="Arial" w:hAnsi="Arial" w:cs="Arial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506A05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506A05"/>
    <w:rPr>
      <w:rFonts w:ascii="Arial" w:hAnsi="Arial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506A05"/>
    <w:rPr>
      <w:rFonts w:ascii="Arial" w:hAnsi="Arial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506A05"/>
    <w:rPr>
      <w:rFonts w:ascii="Arial" w:hAnsi="Arial"/>
      <w:sz w:val="22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506A05"/>
    <w:rPr>
      <w:rFonts w:ascii="Arial" w:hAnsi="Arial"/>
      <w:sz w:val="22"/>
      <w:szCs w:val="24"/>
    </w:rPr>
  </w:style>
  <w:style w:type="character" w:customStyle="1" w:styleId="Heading1Char">
    <w:name w:val="Heading 1 Char"/>
    <w:link w:val="Heading1"/>
    <w:rsid w:val="00AC1FAC"/>
    <w:rPr>
      <w:rFonts w:ascii="Arial" w:hAnsi="Arial" w:cs="Arial"/>
      <w:kern w:val="32"/>
      <w:sz w:val="28"/>
      <w:szCs w:val="32"/>
    </w:rPr>
  </w:style>
  <w:style w:type="character" w:customStyle="1" w:styleId="ListBulletTightChar">
    <w:name w:val="List Bullet Tight Char"/>
    <w:basedOn w:val="ListBulletChar"/>
    <w:link w:val="ListBulletTight"/>
    <w:rsid w:val="00506A05"/>
    <w:rPr>
      <w:rFonts w:ascii="Arial" w:hAnsi="Arial"/>
      <w:szCs w:val="24"/>
    </w:rPr>
  </w:style>
  <w:style w:type="character" w:customStyle="1" w:styleId="BulletedListChar">
    <w:name w:val="Bulleted List Char"/>
    <w:basedOn w:val="ListBulletTightChar"/>
    <w:link w:val="BulletedList"/>
    <w:rsid w:val="00506A05"/>
    <w:rPr>
      <w:rFonts w:ascii="Arial" w:hAnsi="Arial"/>
      <w:sz w:val="22"/>
      <w:szCs w:val="24"/>
    </w:rPr>
  </w:style>
  <w:style w:type="paragraph" w:customStyle="1" w:styleId="CNlist0">
    <w:name w:val="CN list"/>
    <w:basedOn w:val="ListNumber"/>
    <w:link w:val="CNlistChar0"/>
    <w:qFormat/>
    <w:rsid w:val="006032BC"/>
    <w:pPr>
      <w:numPr>
        <w:numId w:val="0"/>
      </w:numPr>
      <w:ind w:left="2520" w:hanging="360"/>
    </w:pPr>
  </w:style>
  <w:style w:type="paragraph" w:customStyle="1" w:styleId="CNlistbullets">
    <w:name w:val="CN list bullets"/>
    <w:basedOn w:val="BodyText"/>
    <w:link w:val="CNlistbulletsChar"/>
    <w:qFormat/>
    <w:rsid w:val="006032BC"/>
    <w:pPr>
      <w:numPr>
        <w:numId w:val="9"/>
      </w:numPr>
    </w:pPr>
    <w:rPr>
      <w:sz w:val="22"/>
      <w:szCs w:val="24"/>
    </w:rPr>
  </w:style>
  <w:style w:type="character" w:customStyle="1" w:styleId="CNlistChar0">
    <w:name w:val="CN list Char"/>
    <w:basedOn w:val="ListNumberChar"/>
    <w:link w:val="CNlist0"/>
    <w:rsid w:val="006032BC"/>
    <w:rPr>
      <w:rFonts w:ascii="Arial" w:hAnsi="Arial"/>
      <w:sz w:val="22"/>
      <w:szCs w:val="24"/>
    </w:rPr>
  </w:style>
  <w:style w:type="character" w:customStyle="1" w:styleId="CNlistbulletsChar">
    <w:name w:val="CN list bullets Char"/>
    <w:basedOn w:val="BodyTextChar"/>
    <w:link w:val="CNlistbullets"/>
    <w:rsid w:val="006032BC"/>
    <w:rPr>
      <w:rFonts w:ascii="Arial" w:hAnsi="Arial" w:cs="Arial"/>
      <w:sz w:val="22"/>
      <w:szCs w:val="24"/>
    </w:rPr>
  </w:style>
  <w:style w:type="paragraph" w:customStyle="1" w:styleId="CBList">
    <w:name w:val="CB List"/>
    <w:basedOn w:val="ListBullet"/>
    <w:link w:val="CBListChar"/>
    <w:autoRedefine/>
    <w:qFormat/>
    <w:rsid w:val="00CE2153"/>
    <w:pPr>
      <w:spacing w:before="60" w:after="120"/>
    </w:pPr>
  </w:style>
  <w:style w:type="character" w:customStyle="1" w:styleId="CBListChar">
    <w:name w:val="CB List Char"/>
    <w:basedOn w:val="ListBulletChar"/>
    <w:link w:val="CBList"/>
    <w:rsid w:val="00CE2153"/>
    <w:rPr>
      <w:rFonts w:ascii="Arial" w:hAnsi="Arial"/>
      <w:szCs w:val="24"/>
    </w:rPr>
  </w:style>
  <w:style w:type="paragraph" w:customStyle="1" w:styleId="BQ">
    <w:name w:val="BQ"/>
    <w:basedOn w:val="BodyText"/>
    <w:next w:val="BodyText"/>
    <w:link w:val="BQChar"/>
    <w:autoRedefine/>
    <w:qFormat/>
    <w:rsid w:val="004621FA"/>
    <w:pPr>
      <w:ind w:left="2160" w:right="1080"/>
    </w:pPr>
    <w:rPr>
      <w:szCs w:val="24"/>
    </w:rPr>
  </w:style>
  <w:style w:type="character" w:customStyle="1" w:styleId="BQChar">
    <w:name w:val="BQ Char"/>
    <w:basedOn w:val="BodyTextChar"/>
    <w:link w:val="BQ"/>
    <w:rsid w:val="004621FA"/>
    <w:rPr>
      <w:rFonts w:ascii="Arial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reer\Downloads\gms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6858A-5116-4A17-9D7D-13E668B3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gms_new.dotx</Template>
  <TotalTime>0</TotalTime>
  <Pages>10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10429</CharactersWithSpaces>
  <SharedDoc>false</SharedDoc>
  <HLinks>
    <vt:vector size="222" baseType="variant"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_Toc79584690</vt:lpwstr>
      </vt:variant>
      <vt:variant>
        <vt:i4>1638462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_Toc79584689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_Toc79584688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_Toc79584687</vt:lpwstr>
      </vt:variant>
      <vt:variant>
        <vt:i4>1441854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_Toc79584686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_Toc79584685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_Toc79584684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_Toc79584683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_Toc79584682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_Toc79584681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_Toc79584680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_Toc79584679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_Toc79584678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_Toc79584677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_Toc79584676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_Toc79584675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_Toc79584674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_Toc79584673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_Toc79584672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_Toc79584671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_Toc79584670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_Toc79584669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_Toc79584668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_Toc79584667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_Toc79584666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_Toc79584665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_Toc79584664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_Toc79584663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_Toc79584662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_Toc79584661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_Toc79584660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_Toc79584659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_Toc79584658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_Toc79584657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_Toc79584656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_Toc79584655</vt:lpwstr>
      </vt:variant>
      <vt:variant>
        <vt:i4>458752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http://pubs.usgs.gov/of/2000/0466/report.pdf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Jeff Creer</cp:lastModifiedBy>
  <cp:revision>3</cp:revision>
  <cp:lastPrinted>2023-09-27T19:59:00Z</cp:lastPrinted>
  <dcterms:created xsi:type="dcterms:W3CDTF">2024-06-10T19:46:00Z</dcterms:created>
  <dcterms:modified xsi:type="dcterms:W3CDTF">2025-08-11T17:01:00Z</dcterms:modified>
</cp:coreProperties>
</file>