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</w:tcPr>
        <w:p>
          <w:pPr>
            <w:jc w:val="center"/>
          </w:pPr>
          <w:r>
            <w:rPr>
              <w:color w:val="606060"/>
              <w:sz w:val="16"/>
            </w:rPr>
            <w:t>ACME Geotechnical · Slope stability report</w:t>
          </w:r>
        </w:p>
      </w:tc>
    </w:tr>
  </w:tbl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3744"/>
        </w:tcPr>
        <w:p>
          <w:r>
            <w:drawing>
              <wp:inline xmlns:a="http://schemas.openxmlformats.org/drawingml/2006/main" xmlns:pic="http://schemas.openxmlformats.org/drawingml/2006/picture">
                <wp:extent cx="1737360" cy="4343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7360" cy="4343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16"/>
        </w:tcPr>
        <w:p>
          <w:pPr>
            <w:jc w:val="right"/>
          </w:pPr>
          <w:r>
            <w:rPr>
              <w:color w:val="1F497D"/>
              <w:sz w:val="18"/>
            </w:rPr>
            <w:t>ACME Geotechnical, Inc.</w:t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F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6" w:color="1F3B57"/>
      </w:pBdr>
      <w:spacing w:after="200" w:line="240" w:lineRule="auto" w:before="40"/>
      <w:contextualSpacing/>
      <w:jc w:val="left"/>
    </w:pPr>
    <w:rPr>
      <w:rFonts w:asciiTheme="majorHAnsi" w:eastAsiaTheme="majorEastAsia" w:hAnsiTheme="majorHAnsi" w:cstheme="majorBidi" w:ascii="Calibri" w:hAnsi="Calibri"/>
      <w:b/>
      <w:color w:val="1F3B5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left"/>
    </w:pPr>
    <w:rPr>
      <w:rFonts w:asciiTheme="majorHAnsi" w:eastAsiaTheme="majorEastAsia" w:hAnsiTheme="majorHAnsi" w:cstheme="majorBidi" w:ascii="Calibri" w:hAnsi="Calibri"/>
      <w:b w:val="0"/>
      <w:i w:val="0"/>
      <w:iCs/>
      <w:color w:val="44444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</w:pPr>
    <w:rPr>
      <w:rFonts w:ascii="Calibri" w:hAnsi="Calibri"/>
      <w:b w:val="0"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spacing w:after="40"/>
      <w:ind w:left="0"/>
    </w:pPr>
    <w:rPr>
      <w:rFonts w:ascii="Calibri" w:hAnsi="Calibri"/>
      <w:b/>
      <w:sz w:val="21"/>
    </w:rPr>
  </w:style>
  <w:style w:type="paragraph" w:styleId="TOC2">
    <w:name w:val="toc 2"/>
    <w:pPr>
      <w:spacing w:after="40"/>
      <w:ind w:left="220"/>
    </w:pPr>
    <w:rPr>
      <w:rFonts w:ascii="Calibri" w:hAnsi="Calibri"/>
      <w:b w:val="0"/>
      <w:sz w:val="21"/>
    </w:rPr>
  </w:style>
  <w:style w:type="paragraph" w:styleId="TOC3">
    <w:name w:val="toc 3"/>
    <w:pPr>
      <w:spacing w:after="40"/>
      <w:ind w:left="44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