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ACME Geotechnical</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Spencer's Method</w:t>
      </w:r>
      <w:r>
        <w:tab/>
      </w:r>
      <w:r>
        <w:t>9</w:t>
      </w:r>
    </w:p>
    <w:p>
      <w:pPr>
        <w:pStyle w:val="TOC3"/>
        <w:tabs>
          <w:tab w:pos="9360" w:val="right" w:leader="dot"/>
        </w:tabs>
      </w:pPr>
      <w:r>
        <w:t>4.4.1 Search for the Critical Surface</w:t>
      </w:r>
      <w:r>
        <w:tab/>
      </w:r>
      <w:r>
        <w:t>9</w:t>
      </w:r>
    </w:p>
    <w:p>
      <w:pPr>
        <w:pStyle w:val="TOC3"/>
        <w:tabs>
          <w:tab w:pos="9360" w:val="right" w:leader="dot"/>
        </w:tabs>
      </w:pPr>
      <w:r>
        <w:t>4.4.2 Results</w:t>
      </w:r>
      <w:r>
        <w:tab/>
      </w:r>
      <w:r>
        <w:t>11</w:t>
      </w:r>
    </w:p>
    <w:p>
      <w:pPr>
        <w:pStyle w:val="TOC3"/>
        <w:tabs>
          <w:tab w:pos="9360" w:val="right" w:leader="dot"/>
        </w:tabs>
      </w:pPr>
      <w:r>
        <w:t>4.4.3 Slice Table</w:t>
      </w:r>
      <w:r>
        <w:tab/>
      </w:r>
      <w:r>
        <w:t>12</w:t>
      </w:r>
    </w:p>
    <w:p>
      <w:pPr>
        <w:pStyle w:val="TOC3"/>
        <w:tabs>
          <w:tab w:pos="9360" w:val="right" w:leader="dot"/>
        </w:tabs>
      </w:pPr>
      <w:r>
        <w:t>4.4.4 Calculations</w:t>
      </w:r>
      <w:r>
        <w:tab/>
      </w:r>
      <w:r>
        <w:t>15</w:t>
      </w:r>
    </w:p>
    <w:p>
      <w:pPr>
        <w:pStyle w:val="TOC1"/>
        <w:tabs>
          <w:tab w:pos="9360" w:val="right" w:leader="dot"/>
        </w:tabs>
      </w:pPr>
      <w:r>
        <w:t>5 Deformation and Strength Reduction</w:t>
      </w:r>
      <w:r>
        <w:tab/>
      </w:r>
      <w:r>
        <w:t>17</w:t>
      </w:r>
    </w:p>
    <w:p>
      <w:pPr>
        <w:pStyle w:val="TOC2"/>
        <w:tabs>
          <w:tab w:pos="9360" w:val="right" w:leader="dot"/>
        </w:tabs>
      </w:pPr>
      <w:r>
        <w:t>5.1 Analysis Inputs</w:t>
      </w:r>
      <w:r>
        <w:tab/>
      </w:r>
      <w:r>
        <w:t>18</w:t>
      </w:r>
    </w:p>
    <w:p>
      <w:pPr>
        <w:pStyle w:val="TOC2"/>
        <w:tabs>
          <w:tab w:pos="9360" w:val="right" w:leader="dot"/>
        </w:tabs>
      </w:pPr>
      <w:r>
        <w:t>5.2 Loads</w:t>
      </w:r>
      <w:r>
        <w:tab/>
      </w:r>
      <w:r>
        <w:t>18</w:t>
      </w:r>
    </w:p>
    <w:p>
      <w:pPr>
        <w:pStyle w:val="TOC2"/>
        <w:tabs>
          <w:tab w:pos="9360" w:val="right" w:leader="dot"/>
        </w:tabs>
      </w:pPr>
      <w:r>
        <w:t>5.3 Finite Element Mesh</w:t>
      </w:r>
      <w:r>
        <w:tab/>
      </w:r>
      <w:r>
        <w:t>19</w:t>
      </w:r>
    </w:p>
    <w:p>
      <w:pPr>
        <w:pStyle w:val="TOC2"/>
        <w:tabs>
          <w:tab w:pos="9360" w:val="right" w:leader="dot"/>
        </w:tabs>
      </w:pPr>
      <w:r>
        <w:t>5.4 Results</w:t>
      </w:r>
      <w:r>
        <w:tab/>
      </w:r>
      <w:r>
        <w:t>19</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0.4.1</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2026-09-04 18:00</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6238"/>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6238"/>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46330"/>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46330"/>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65379"/>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65379"/>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9898"/>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9898"/>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8923"/>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8923"/>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74231"/>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74231"/>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7095"/>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7095"/>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801389"/>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801389"/>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901231"/>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901231"/>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21790"/>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21790"/>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6420"/>
        <w:tblLayout w:type="fixed"/>
        <w:tblCellMar>
          <w:top w:w="0" w:type="dxa"/>
          <w:left w:w="43" w:type="dxa"/>
          <w:bottom w:w="0" w:type="dxa"/>
          <w:right w:w="43" w:type="dxa"/>
        </w:tblCellMar>
        <w:tblLook w:firstColumn="1" w:firstRow="1" w:lastColumn="0" w:lastRow="0" w:noHBand="0" w:noVBand="1" w:val="04A0"/>
      </w:tblPr>
      <w:tblGrid>
        <w:gridCol w:w="3659"/>
        <w:gridCol w:w="2761"/>
      </w:tblGrid>
      <w:tr>
        <w:tc>
          <w:tcPr>
            <w:tcW w:type="dxa" w:w="3659"/>
            <w:vAlign w:val="center"/>
          </w:tcPr>
          <w:p>
            <w:pPr>
              <w:spacing w:before="0" w:after="0" w:line="240" w:lineRule="auto"/>
              <w:rPr>
                <w:sz w:val="20"/>
                <w:szCs w:val="20"/>
              </w:rPr>
            </w:pPr>
            <w:r>
              <w:rPr>
                <w:b/>
                <w:sz w:val="20"/>
              </w:rPr>
              <w:t>Method reported in detail</w:t>
            </w:r>
          </w:p>
        </w:tc>
        <w:tc>
          <w:tcPr>
            <w:tcW w:type="dxa" w:w="2761"/>
            <w:vAlign w:val="center"/>
          </w:tcPr>
          <w:p>
            <w:pPr>
              <w:spacing w:before="0" w:after="0" w:line="240" w:lineRule="auto"/>
              <w:rPr>
                <w:sz w:val="20"/>
                <w:szCs w:val="20"/>
              </w:rPr>
            </w:pPr>
            <w:r>
              <w:rPr>
                <w:b w:val="0"/>
                <w:sz w:val="20"/>
              </w:rPr>
              <w:t>Spencer's Method</w:t>
            </w:r>
          </w:p>
        </w:tc>
      </w:tr>
      <w:tr>
        <w:tc>
          <w:tcPr>
            <w:tcW w:type="dxa" w:w="3659"/>
            <w:vAlign w:val="center"/>
          </w:tcPr>
          <w:p>
            <w:pPr>
              <w:spacing w:before="0" w:after="0" w:line="240" w:lineRule="auto"/>
              <w:rPr>
                <w:sz w:val="20"/>
                <w:szCs w:val="20"/>
              </w:rPr>
            </w:pPr>
            <w:r>
              <w:rPr>
                <w:b/>
                <w:sz w:val="20"/>
              </w:rPr>
              <w:t>Slices</w:t>
            </w:r>
          </w:p>
        </w:tc>
        <w:tc>
          <w:tcPr>
            <w:tcW w:type="dxa" w:w="2761"/>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2761"/>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2761"/>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2761"/>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2761"/>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2761"/>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Spencer's Method</w:t>
      </w:r>
      <w:bookmarkEnd w:id="24"/>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25" w:name="xslope_section_4_4_1"/>
      <w:r>
        <w:t>Search for the Critical Surface</w:t>
      </w:r>
      <w:bookmarkEnd w:id="25"/>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33375"/>
            <wp:docPr id="11" name="Picture 11"/>
            <wp:cNvGraphicFramePr>
              <a:graphicFrameLocks noChangeAspect="1"/>
            </wp:cNvGraphicFramePr>
            <a:graphic>
              <a:graphicData uri="http://schemas.openxmlformats.org/drawingml/2006/picture">
                <pic:pic>
                  <pic:nvPicPr>
                    <pic:cNvPr id="0" name="search_spencer.png"/>
                    <pic:cNvPicPr/>
                  </pic:nvPicPr>
                  <pic:blipFill>
                    <a:blip r:embed="rId22"/>
                    <a:stretch>
                      <a:fillRect/>
                    </a:stretch>
                  </pic:blipFill>
                  <pic:spPr>
                    <a:xfrm>
                      <a:off x="0" y="0"/>
                      <a:ext cx="5897880" cy="3533375"/>
                    </a:xfrm>
                    <a:prstGeom prst="rect"/>
                  </pic:spPr>
                </pic:pic>
              </a:graphicData>
            </a:graphic>
          </wp:inline>
        </w:drawing>
      </w:r>
    </w:p>
    <w:p>
      <w:pPr>
        <w:pStyle w:val="Caption"/>
        <w:keepNext w:val="0"/>
        <w:jc w:val="center"/>
      </w:pPr>
      <w:bookmarkStart w:id="26" w:name="xslope_figure_11"/>
      <w:r>
        <w:t>Figure 11. Trial surfaces evaluated by the search, with the critical surface highlighted</w:t>
      </w:r>
      <w:bookmarkEnd w:id="26"/>
    </w:p>
    <w:p>
      <w:pPr>
        <w:pStyle w:val="Heading3"/>
      </w:pPr>
      <w:bookmarkStart w:id="27" w:name="xslope_section_4_4_2"/>
      <w:r>
        <w:t>Results</w:t>
      </w:r>
      <w:bookmarkEnd w:id="27"/>
    </w:p>
    <w:p>
      <w:pPr>
        <w:pStyle w:val="BodyText"/>
        <w:keepNext/>
      </w:pPr>
      <w:r>
        <w:t xml:space="preserve">Spencer's Method gives a factor of safety of </w:t>
      </w:r>
      <w:r>
        <w:rPr>
          <w:b/>
        </w:rPr>
        <w:t>1.248</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46759"/>
            <wp:docPr id="12" name="Picture 12"/>
            <wp:cNvGraphicFramePr>
              <a:graphicFrameLocks noChangeAspect="1"/>
            </wp:cNvGraphicFramePr>
            <a:graphic>
              <a:graphicData uri="http://schemas.openxmlformats.org/drawingml/2006/picture">
                <pic:pic>
                  <pic:nvPicPr>
                    <pic:cNvPr id="0" name="solution_spencer.png"/>
                    <pic:cNvPicPr/>
                  </pic:nvPicPr>
                  <pic:blipFill>
                    <a:blip r:embed="rId23"/>
                    <a:stretch>
                      <a:fillRect/>
                    </a:stretch>
                  </pic:blipFill>
                  <pic:spPr>
                    <a:xfrm>
                      <a:off x="0" y="0"/>
                      <a:ext cx="5897880" cy="3546759"/>
                    </a:xfrm>
                    <a:prstGeom prst="rect"/>
                  </pic:spPr>
                </pic:pic>
              </a:graphicData>
            </a:graphic>
          </wp:inline>
        </w:drawing>
      </w:r>
    </w:p>
    <w:p>
      <w:pPr>
        <w:pStyle w:val="Caption"/>
        <w:keepNext w:val="0"/>
        <w:jc w:val="center"/>
      </w:pPr>
      <w:bookmarkStart w:id="28" w:name="xslope_figure_12"/>
      <w:r>
        <w:t>Figure 12. Critical surface and slice forces — Spencer's Method</w:t>
      </w:r>
      <w:bookmarkEnd w:id="28"/>
    </w:p>
    <w:p>
      <w:pPr>
        <w:pStyle w:val="Heading3"/>
      </w:pPr>
      <w:bookmarkStart w:id="29" w:name="xslope_section_4_4_3"/>
      <w:r>
        <w:t>Slice Table</w:t>
      </w:r>
      <w:bookmarkEnd w:id="29"/>
    </w:p>
    <w:p>
      <w:pPr>
        <w:pStyle w:val="BodyText"/>
        <w:keepNext/>
      </w:pPr>
      <w:r>
        <w:t xml:space="preserve">The geometry, forces and strengths of every slice on the critical surface as solved by Spencer's Method are listed in </w:t>
      </w:r>
      <w:hyperlink w:anchor="xslope_table_4">
        <w:r>
          <w:rPr>
            <w:color w:val="0563C1"/>
            <w:u w:val="single"/>
          </w:rPr>
          <w:t>Table 4</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629465"/>
            <wp:docPr id="13" name="Picture 13"/>
            <wp:cNvGraphicFramePr>
              <a:graphicFrameLocks noChangeAspect="1"/>
            </wp:cNvGraphicFramePr>
            <a:graphic>
              <a:graphicData uri="http://schemas.openxmlformats.org/drawingml/2006/picture">
                <pic:pic>
                  <pic:nvPicPr>
                    <pic:cNvPr id="0" name="slice_key_spencer.png"/>
                    <pic:cNvPicPr/>
                  </pic:nvPicPr>
                  <pic:blipFill>
                    <a:blip r:embed="rId24"/>
                    <a:stretch>
                      <a:fillRect/>
                    </a:stretch>
                  </pic:blipFill>
                  <pic:spPr>
                    <a:xfrm>
                      <a:off x="0" y="0"/>
                      <a:ext cx="5897880" cy="3629465"/>
                    </a:xfrm>
                    <a:prstGeom prst="rect"/>
                  </pic:spPr>
                </pic:pic>
              </a:graphicData>
            </a:graphic>
          </wp:inline>
        </w:drawing>
      </w:r>
    </w:p>
    <w:p>
      <w:pPr>
        <w:pStyle w:val="Caption"/>
        <w:keepNext w:val="0"/>
        <w:jc w:val="center"/>
      </w:pPr>
      <w:bookmarkStart w:id="30" w:name="xslope_figure_13"/>
      <w:r>
        <w:t>Figure 13. Slice numbering for the table below — Spencer's Method</w:t>
      </w:r>
      <w:bookmarkEnd w:id="30"/>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2" w:name="xslope_slice_table_spencer"/>
      <w:bookmarkStart w:id="31" w:name="xslope_table_4"/>
      <w:r>
        <w:t>Table 4. Slice data — Spencer's Method</w:t>
      </w:r>
      <w:bookmarkEnd w:id="31"/>
      <w:bookmarkEnd w:id="32"/>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3" w:name="xslope_section_4_4_4"/>
      <w:r>
        <w:t>Calculations</w:t>
      </w:r>
      <w:bookmarkEnd w:id="33"/>
    </w:p>
    <w:p>
      <w:pPr>
        <w:keepNext/>
        <w:jc w:val="center"/>
      </w:pPr>
      <w:r>
        <w:drawing>
          <wp:inline xmlns:a="http://schemas.openxmlformats.org/drawingml/2006/main" xmlns:pic="http://schemas.openxmlformats.org/drawingml/2006/picture">
            <wp:extent cx="3072384" cy="4111212"/>
            <wp:docPr id="14" name="Picture 14"/>
            <wp:cNvGraphicFramePr>
              <a:graphicFrameLocks noChangeAspect="1"/>
            </wp:cNvGraphicFramePr>
            <a:graphic>
              <a:graphicData uri="http://schemas.openxmlformats.org/drawingml/2006/picture">
                <pic:pic>
                  <pic:nvPicPr>
                    <pic:cNvPr id="0" name="spencer3_forces.png"/>
                    <pic:cNvPicPr/>
                  </pic:nvPicPr>
                  <pic:blipFill>
                    <a:blip r:embed="rId27"/>
                    <a:stretch>
                      <a:fillRect/>
                    </a:stretch>
                  </pic:blipFill>
                  <pic:spPr>
                    <a:xfrm>
                      <a:off x="0" y="0"/>
                      <a:ext cx="3072384" cy="4111212"/>
                    </a:xfrm>
                    <a:prstGeom prst="rect"/>
                  </pic:spPr>
                </pic:pic>
              </a:graphicData>
            </a:graphic>
          </wp:inline>
        </w:drawing>
      </w:r>
    </w:p>
    <w:p>
      <w:pPr>
        <w:pStyle w:val="Caption"/>
        <w:keepNext w:val="0"/>
        <w:jc w:val="center"/>
      </w:pPr>
      <w:bookmarkStart w:id="34" w:name="xslope_figure_14"/>
      <w:r>
        <w:t>Figure 14. Forces on a slice — Spencer's Method</w:t>
      </w:r>
      <w:bookmarkEnd w:id="34"/>
    </w:p>
    <w:p>
      <w:pPr>
        <w:pStyle w:val="BodyText"/>
        <w:keepNext w:val="0"/>
      </w:pPr>
      <w:r>
        <w:t xml:space="preserve">The equations below are in the symbols of the derivation published for </w:t>
      </w:r>
      <w:hyperlink r:id="rId28">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4">
        <w:r>
          <w:rPr>
            <w:color w:val="0563C1"/>
            <w:u w:val="single"/>
          </w:rPr>
          <w:t>Figure 14</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5">
        <w:r>
          <w:rPr>
            <w:color w:val="0563C1"/>
            <w:u w:val="single"/>
          </w:rPr>
          <w:t>Table 5</w:t>
        </w:r>
      </w:hyperlink>
      <w:r>
        <w:t xml:space="preserve">. Those that are columns of </w:t>
      </w:r>
      <w:hyperlink w:anchor="xslope_slice_table_spencer">
        <w:r>
          <w:rPr>
            <w:color w:val="0563C1"/>
            <w:u w:val="single"/>
          </w:rPr>
          <w:t>Table 4</w:t>
        </w:r>
      </w:hyperlink>
      <w:r>
        <w:t xml:space="preserve"> carry a value for every slice.</w:t>
      </w:r>
    </w:p>
    <w:p>
      <w:pPr>
        <w:pStyle w:val="Caption"/>
        <w:keepNext/>
      </w:pPr>
      <w:bookmarkStart w:id="35" w:name="xslope_table_5"/>
      <w:r>
        <w:t>Table 5. Nomenclature — Spencer's Method</w:t>
      </w:r>
      <w:bookmarkEnd w:id="35"/>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4</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36" w:name="xslope_section_fem"/>
      <w:r>
        <w:t>Deformation and Strength Reduction</w:t>
      </w:r>
      <w:bookmarkEnd w:id="36"/>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37" w:name="xslope_section_5_1"/>
      <w:r>
        <w:t>Analysis Inputs</w:t>
      </w:r>
      <w:bookmarkEnd w:id="37"/>
    </w:p>
    <w:p>
      <w:pPr>
        <w:pStyle w:val="BodyText"/>
        <w:keepNext/>
      </w:pPr>
      <w:r>
        <w:t xml:space="preserve">The problem inputs specific to the finite element model are shown in </w:t>
      </w:r>
      <w:hyperlink w:anchor="xslope_figure_15">
        <w:r>
          <w:rPr>
            <w:color w:val="0563C1"/>
            <w:u w:val="single"/>
          </w:rPr>
          <w:t>Figure 15</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21790"/>
            <wp:docPr id="15" name="Picture 15"/>
            <wp:cNvGraphicFramePr>
              <a:graphicFrameLocks noChangeAspect="1"/>
            </wp:cNvGraphicFramePr>
            <a:graphic>
              <a:graphicData uri="http://schemas.openxmlformats.org/drawingml/2006/picture">
                <pic:pic>
                  <pic:nvPicPr>
                    <pic:cNvPr id="0" name="fem_inputs.png"/>
                    <pic:cNvPicPr/>
                  </pic:nvPicPr>
                  <pic:blipFill>
                    <a:blip r:embed="rId29"/>
                    <a:stretch>
                      <a:fillRect/>
                    </a:stretch>
                  </pic:blipFill>
                  <pic:spPr>
                    <a:xfrm>
                      <a:off x="0" y="0"/>
                      <a:ext cx="5897880" cy="2321790"/>
                    </a:xfrm>
                    <a:prstGeom prst="rect"/>
                  </pic:spPr>
                </pic:pic>
              </a:graphicData>
            </a:graphic>
          </wp:inline>
        </w:drawing>
      </w:r>
    </w:p>
    <w:p>
      <w:pPr>
        <w:pStyle w:val="Caption"/>
        <w:keepNext w:val="0"/>
        <w:jc w:val="center"/>
      </w:pPr>
      <w:bookmarkStart w:id="38" w:name="xslope_figure_15"/>
      <w:r>
        <w:t>Figure 15. Finite element model</w:t>
      </w:r>
      <w:bookmarkEnd w:id="38"/>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6">
        <w:r>
          <w:rPr>
            <w:color w:val="0563C1"/>
            <w:u w:val="single"/>
          </w:rPr>
          <w:t>Table 6</w:t>
        </w:r>
      </w:hyperlink>
      <w:r>
        <w:t>, including the unit weight, the Mohr-Coulomb strength that sets when an element yields, and the Young's modulus and Poisson's ratio that set how it deforms before yielding.</w:t>
      </w:r>
    </w:p>
    <w:p>
      <w:pPr>
        <w:pStyle w:val="Caption"/>
        <w:keepNext/>
      </w:pPr>
      <w:bookmarkStart w:id="39" w:name="xslope_table_6"/>
      <w:r>
        <w:t>Table 6. Finite element material properties</w:t>
      </w:r>
      <w:bookmarkEnd w:id="39"/>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40" w:name="xslope_section_5_2"/>
      <w:r>
        <w:t>Loads</w:t>
      </w:r>
      <w:bookmarkEnd w:id="40"/>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41" w:name="xslope_section_5_3"/>
      <w:r>
        <w:t>Finite Element Mesh</w:t>
      </w:r>
      <w:bookmarkEnd w:id="41"/>
    </w:p>
    <w:p>
      <w:pPr>
        <w:pStyle w:val="BodyText"/>
        <w:keepNext/>
      </w:pPr>
      <w:r>
        <w:t xml:space="preserve">Both analyses were run on the same mesh, shown in </w:t>
      </w:r>
      <w:hyperlink w:anchor="xslope_figure_16">
        <w:r>
          <w:rPr>
            <w:color w:val="0563C1"/>
            <w:u w:val="single"/>
          </w:rPr>
          <w:t>Figure 16</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8924"/>
            <wp:docPr id="16" name="Picture 16"/>
            <wp:cNvGraphicFramePr>
              <a:graphicFrameLocks noChangeAspect="1"/>
            </wp:cNvGraphicFramePr>
            <a:graphic>
              <a:graphicData uri="http://schemas.openxmlformats.org/drawingml/2006/picture">
                <pic:pic>
                  <pic:nvPicPr>
                    <pic:cNvPr id="0" name="fem_mesh.png"/>
                    <pic:cNvPicPr/>
                  </pic:nvPicPr>
                  <pic:blipFill>
                    <a:blip r:embed="rId30"/>
                    <a:stretch>
                      <a:fillRect/>
                    </a:stretch>
                  </pic:blipFill>
                  <pic:spPr>
                    <a:xfrm>
                      <a:off x="0" y="0"/>
                      <a:ext cx="5897880" cy="2008924"/>
                    </a:xfrm>
                    <a:prstGeom prst="rect"/>
                  </pic:spPr>
                </pic:pic>
              </a:graphicData>
            </a:graphic>
          </wp:inline>
        </w:drawing>
      </w:r>
    </w:p>
    <w:p>
      <w:pPr>
        <w:pStyle w:val="Caption"/>
        <w:keepNext w:val="0"/>
        <w:jc w:val="center"/>
      </w:pPr>
      <w:bookmarkStart w:id="42" w:name="xslope_figure_16"/>
      <w:r>
        <w:t>Figure 16. Finite element mesh and boundary conditions</w:t>
      </w:r>
      <w:bookmarkEnd w:id="42"/>
    </w:p>
    <w:p>
      <w:pPr>
        <w:pStyle w:val="Heading2"/>
      </w:pPr>
      <w:bookmarkStart w:id="43" w:name="xslope_section_5_4"/>
      <w:r>
        <w:t>Results</w:t>
      </w:r>
      <w:bookmarkEnd w:id="43"/>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17">
        <w:r>
          <w:rPr>
            <w:color w:val="0563C1"/>
            <w:u w:val="single"/>
          </w:rPr>
          <w:t>Figure 17</w:t>
        </w:r>
      </w:hyperlink>
      <w:r>
        <w:t xml:space="preserve"> shows the viscoplastic shear strain — where the section is shearing; </w:t>
      </w:r>
      <w:hyperlink w:anchor="xslope_figure_18">
        <w:r>
          <w:rPr>
            <w:color w:val="0563C1"/>
            <w:u w:val="single"/>
          </w:rPr>
          <w:t>Figure 18</w:t>
        </w:r>
      </w:hyperlink>
      <w:r>
        <w:t xml:space="preserve"> shows the deformed mesh over the original section; and </w:t>
      </w:r>
      <w:hyperlink w:anchor="xslope_figure_19">
        <w:r>
          <w:rPr>
            <w:color w:val="0563C1"/>
            <w:u w:val="single"/>
          </w:rPr>
          <w:t>Figure 19</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2142"/>
            <wp:docPr id="17" name="Picture 17"/>
            <wp:cNvGraphicFramePr>
              <a:graphicFrameLocks noChangeAspect="1"/>
            </wp:cNvGraphicFramePr>
            <a:graphic>
              <a:graphicData uri="http://schemas.openxmlformats.org/drawingml/2006/picture">
                <pic:pic>
                  <pic:nvPicPr>
                    <pic:cNvPr id="0" name="fem_run1_shear_strain.png"/>
                    <pic:cNvPicPr/>
                  </pic:nvPicPr>
                  <pic:blipFill>
                    <a:blip r:embed="rId31"/>
                    <a:stretch>
                      <a:fillRect/>
                    </a:stretch>
                  </pic:blipFill>
                  <pic:spPr>
                    <a:xfrm>
                      <a:off x="0" y="0"/>
                      <a:ext cx="5897880" cy="1712142"/>
                    </a:xfrm>
                    <a:prstGeom prst="rect"/>
                  </pic:spPr>
                </pic:pic>
              </a:graphicData>
            </a:graphic>
          </wp:inline>
        </w:drawing>
      </w:r>
    </w:p>
    <w:p>
      <w:pPr>
        <w:pStyle w:val="Caption"/>
        <w:keepNext w:val="0"/>
        <w:jc w:val="center"/>
      </w:pPr>
      <w:bookmarkStart w:id="44" w:name="xslope_figure_17"/>
      <w:r>
        <w:t>Figure 17. Viscoplastic shear strain — strength reduction analysis</w:t>
      </w:r>
      <w:bookmarkEnd w:id="44"/>
    </w:p>
    <w:p>
      <w:pPr>
        <w:keepNext/>
        <w:jc w:val="center"/>
      </w:pPr>
      <w:r>
        <w:drawing>
          <wp:inline xmlns:a="http://schemas.openxmlformats.org/drawingml/2006/main" xmlns:pic="http://schemas.openxmlformats.org/drawingml/2006/picture">
            <wp:extent cx="5897880" cy="1882020"/>
            <wp:docPr id="18" name="Picture 18"/>
            <wp:cNvGraphicFramePr>
              <a:graphicFrameLocks noChangeAspect="1"/>
            </wp:cNvGraphicFramePr>
            <a:graphic>
              <a:graphicData uri="http://schemas.openxmlformats.org/drawingml/2006/picture">
                <pic:pic>
                  <pic:nvPicPr>
                    <pic:cNvPr id="0" name="fem_run1_deformation.png"/>
                    <pic:cNvPicPr/>
                  </pic:nvPicPr>
                  <pic:blipFill>
                    <a:blip r:embed="rId32"/>
                    <a:stretch>
                      <a:fillRect/>
                    </a:stretch>
                  </pic:blipFill>
                  <pic:spPr>
                    <a:xfrm>
                      <a:off x="0" y="0"/>
                      <a:ext cx="5897880" cy="1882020"/>
                    </a:xfrm>
                    <a:prstGeom prst="rect"/>
                  </pic:spPr>
                </pic:pic>
              </a:graphicData>
            </a:graphic>
          </wp:inline>
        </w:drawing>
      </w:r>
    </w:p>
    <w:p>
      <w:pPr>
        <w:pStyle w:val="Caption"/>
        <w:keepNext w:val="0"/>
        <w:jc w:val="center"/>
      </w:pPr>
      <w:bookmarkStart w:id="45" w:name="xslope_figure_18"/>
      <w:r>
        <w:t>Figure 18. Deformed mesh — strength reduction analysis</w:t>
      </w:r>
      <w:bookmarkEnd w:id="45"/>
    </w:p>
    <w:p>
      <w:pPr>
        <w:keepNext/>
        <w:jc w:val="center"/>
      </w:pPr>
      <w:r>
        <w:drawing>
          <wp:inline xmlns:a="http://schemas.openxmlformats.org/drawingml/2006/main" xmlns:pic="http://schemas.openxmlformats.org/drawingml/2006/picture">
            <wp:extent cx="5897880" cy="1882020"/>
            <wp:docPr id="19" name="Picture 19"/>
            <wp:cNvGraphicFramePr>
              <a:graphicFrameLocks noChangeAspect="1"/>
            </wp:cNvGraphicFramePr>
            <a:graphic>
              <a:graphicData uri="http://schemas.openxmlformats.org/drawingml/2006/picture">
                <pic:pic>
                  <pic:nvPicPr>
                    <pic:cNvPr id="0" name="fem_run1_displace_vector.png"/>
                    <pic:cNvPicPr/>
                  </pic:nvPicPr>
                  <pic:blipFill>
                    <a:blip r:embed="rId33"/>
                    <a:stretch>
                      <a:fillRect/>
                    </a:stretch>
                  </pic:blipFill>
                  <pic:spPr>
                    <a:xfrm>
                      <a:off x="0" y="0"/>
                      <a:ext cx="5897880" cy="1882020"/>
                    </a:xfrm>
                    <a:prstGeom prst="rect"/>
                  </pic:spPr>
                </pic:pic>
              </a:graphicData>
            </a:graphic>
          </wp:inline>
        </w:drawing>
      </w:r>
    </w:p>
    <w:p>
      <w:pPr>
        <w:pStyle w:val="Caption"/>
        <w:keepNext w:val="0"/>
        <w:jc w:val="center"/>
      </w:pPr>
      <w:bookmarkStart w:id="46" w:name="xslope_figure_19"/>
      <w:r>
        <w:t>Figure 19. Displacement vectors — strength reduction analysis</w:t>
      </w:r>
      <w:bookmarkEnd w:id="46"/>
    </w:p>
    <w:p>
      <w:pPr>
        <w:pStyle w:val="BodyText"/>
        <w:keepNext/>
      </w:pPr>
      <w:r>
        <w:t xml:space="preserve">The strength reduction search is shown in </w:t>
      </w:r>
      <w:hyperlink w:anchor="xslope_figure_20">
        <w:r>
          <w:rPr>
            <w:color w:val="0563C1"/>
            <w:u w:val="single"/>
          </w:rPr>
          <w:t>Figure 20</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77693"/>
            <wp:docPr id="20" name="Picture 20"/>
            <wp:cNvGraphicFramePr>
              <a:graphicFrameLocks noChangeAspect="1"/>
            </wp:cNvGraphicFramePr>
            <a:graphic>
              <a:graphicData uri="http://schemas.openxmlformats.org/drawingml/2006/picture">
                <pic:pic>
                  <pic:nvPicPr>
                    <pic:cNvPr id="0" name="fem_run1_search.png"/>
                    <pic:cNvPicPr/>
                  </pic:nvPicPr>
                  <pic:blipFill>
                    <a:blip r:embed="rId34"/>
                    <a:stretch>
                      <a:fillRect/>
                    </a:stretch>
                  </pic:blipFill>
                  <pic:spPr>
                    <a:xfrm>
                      <a:off x="0" y="0"/>
                      <a:ext cx="5897880" cy="3577693"/>
                    </a:xfrm>
                    <a:prstGeom prst="rect"/>
                  </pic:spPr>
                </pic:pic>
              </a:graphicData>
            </a:graphic>
          </wp:inline>
        </w:drawing>
      </w:r>
    </w:p>
    <w:p>
      <w:pPr>
        <w:pStyle w:val="Caption"/>
        <w:keepNext w:val="0"/>
        <w:jc w:val="center"/>
      </w:pPr>
      <w:bookmarkStart w:id="47" w:name="xslope_figure_20"/>
      <w:r>
        <w:t>Figure 20. Strength reduction search</w:t>
      </w:r>
      <w:bookmarkEnd w:id="47"/>
    </w:p>
    <w:sectPr w:rsidR="00FC693F" w:rsidRPr="0006063C" w:rsidSect="00034616">
      <w:headerReference w:type="default" r:id="rId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center"/>
          </w:pPr>
          <w:r>
            <w:rPr>
              <w:color w:val="606060"/>
              <w:sz w:val="16"/>
            </w:rPr>
            <w:t>ACME Geotechnical · Slope stability report</w:t>
          </w:r>
        </w:p>
      </w:tc>
    </w:tr>
  </w:tbl>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ook w:firstColumn="1" w:firstRow="1" w:lastColumn="0" w:lastRow="0" w:noHBand="0" w:noVBand="1" w:val="04A0"/>
    </w:tblPr>
    <w:tblGrid>
      <w:gridCol w:w="9360"/>
    </w:tblGrid>
    <w:tr>
      <w:tc>
        <w:tcPr>
          <w:tcW w:type="dxa" w:w="9360"/>
        </w:tcPr>
        <w:p>
          <w:pPr>
            <w:jc w:val="right"/>
          </w:pPr>
          <w:r>
            <w:rPr>
              <w:color w:val="1F497D"/>
              <w:sz w:val="18"/>
            </w:rPr>
            <w:t>ACME Geotechnical, Inc.</w:t>
          </w:r>
        </w:p>
      </w:tc>
    </w:tr>
  </w:tbl>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spencer/"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image" Target="media/image18.png"/><Relationship Id="rId33" Type="http://schemas.openxmlformats.org/officeDocument/2006/relationships/image" Target="media/image19.png"/><Relationship Id="rId3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ACME Geotechnical</cp:category>
</cp:coreProperties>
</file>