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left"/>
      </w:pPr>
      <w:r>
        <w:fldChar w:fldCharType="begin"/>
      </w:r>
      <w:r>
        <w:instrText xml:space="preserve"> DOCPROPERTY "Title" \* MERGEFORMAT </w:instrText>
      </w:r>
      <w:r>
        <w:fldChar w:fldCharType="separate"/>
      </w:r>
      <w:r>
        <w:t>Slope Stability Analysis</w:t>
      </w:r>
      <w:r>
        <w:fldChar w:fldCharType="end"/>
      </w:r>
    </w:p>
    <w:p>
      <w:pPr>
        <w:pStyle w:val="Subtitle"/>
        <w:jc w:val="left"/>
      </w:pPr>
      <w:r>
        <w:t>Slope Stability Analysis Report</w:t>
      </w:r>
    </w:p>
    <w:p/>
    <w:p/>
    <w:tbl>
      <w:tblPr>
        <w:tblW w:type="dxa" w:w="2604"/>
        <w:jc w:val="left"/>
        <w:tblLayout w:type="fixed"/>
        <w:tblCellMar>
          <w:top w:w="0" w:type="dxa"/>
          <w:left w:w="43" w:type="dxa"/>
          <w:bottom w:w="0" w:type="dxa"/>
          <w:right w:w="43" w:type="dxa"/>
        </w:tblCellMar>
        <w:tblLook w:firstColumn="1" w:firstRow="1" w:lastColumn="0" w:lastRow="0" w:noHBand="0" w:noVBand="1" w:val="04A0"/>
      </w:tblPr>
      <w:tblGrid>
        <w:gridCol w:w="666"/>
        <w:gridCol w:w="1938"/>
      </w:tblGrid>
      <w:tr>
        <w:tc>
          <w:tcPr>
            <w:tcW w:type="dxa" w:w="666"/>
            <w:vAlign w:val="center"/>
          </w:tcPr>
          <w:p>
            <w:pPr>
              <w:spacing w:before="0" w:after="0" w:line="240" w:lineRule="auto"/>
              <w:rPr>
                <w:sz w:val="21"/>
                <w:szCs w:val="21"/>
              </w:rPr>
            </w:pPr>
            <w:r>
              <w:rPr>
                <w:b/>
                <w:sz w:val="21"/>
              </w:rPr>
              <w:t>Date:</w:t>
            </w:r>
          </w:p>
        </w:tc>
        <w:tc>
          <w:tcPr>
            <w:tcW w:type="dxa" w:w="1938"/>
            <w:vAlign w:val="center"/>
          </w:tcPr>
          <w:p>
            <w:pPr>
              <w:spacing w:before="20" w:after="20"/>
              <w:rPr>
                <w:sz w:val="21"/>
                <w:szCs w:val="21"/>
              </w:rPr>
            </w:pPr>
            <w:r>
              <w:rPr>
                <w:sz w:val="21"/>
              </w:rPr>
            </w:r>
            <w:r>
              <w:rPr>
                <w:sz w:val="21"/>
              </w:rPr>
              <w:t>October 11,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Limit Equilibrium Analysis</w:t>
      </w:r>
      <w:r>
        <w:tab/>
      </w:r>
      <w:r>
        <w:t>3</w:t>
      </w:r>
    </w:p>
    <w:p>
      <w:pPr>
        <w:pStyle w:val="TOC2"/>
        <w:tabs>
          <w:tab w:pos="9360" w:val="right" w:leader="dot"/>
        </w:tabs>
      </w:pPr>
      <w:r>
        <w:t>3.1 Analysis Inputs</w:t>
      </w:r>
      <w:r>
        <w:tab/>
      </w:r>
      <w:r>
        <w:t>4</w:t>
      </w:r>
    </w:p>
    <w:p>
      <w:pPr>
        <w:pStyle w:val="TOC2"/>
        <w:tabs>
          <w:tab w:pos="9360" w:val="right" w:leader="dot"/>
        </w:tabs>
      </w:pPr>
      <w:r>
        <w:t>3.2 Materials</w:t>
      </w:r>
      <w:r>
        <w:tab/>
      </w:r>
      <w:r>
        <w:t>4</w:t>
      </w:r>
    </w:p>
    <w:p>
      <w:pPr>
        <w:pStyle w:val="TOC2"/>
        <w:tabs>
          <w:tab w:pos="9360" w:val="right" w:leader="dot"/>
        </w:tabs>
      </w:pPr>
      <w:r>
        <w:t>3.3 Loads</w:t>
      </w:r>
      <w:r>
        <w:tab/>
      </w:r>
      <w:r>
        <w:t>4</w:t>
      </w:r>
    </w:p>
    <w:p>
      <w:pPr>
        <w:pStyle w:val="TOC2"/>
        <w:tabs>
          <w:tab w:pos="9360" w:val="right" w:leader="dot"/>
        </w:tabs>
      </w:pPr>
      <w:r>
        <w:t>3.4 Spencer's Method</w:t>
      </w:r>
      <w:r>
        <w:tab/>
      </w:r>
      <w:r>
        <w:t>5</w:t>
      </w:r>
    </w:p>
    <w:p>
      <w:pPr>
        <w:pStyle w:val="TOC3"/>
        <w:tabs>
          <w:tab w:pos="9360" w:val="right" w:leader="dot"/>
        </w:tabs>
      </w:pPr>
      <w:r>
        <w:t>3.4.1 Search for the Critical Surface</w:t>
      </w:r>
      <w:r>
        <w:tab/>
      </w:r>
      <w:r>
        <w:t>5</w:t>
      </w:r>
    </w:p>
    <w:p>
      <w:pPr>
        <w:pStyle w:val="TOC3"/>
        <w:tabs>
          <w:tab w:pos="9360" w:val="right" w:leader="dot"/>
        </w:tabs>
      </w:pPr>
      <w:r>
        <w:t>3.4.2 Results</w:t>
      </w:r>
      <w:r>
        <w:tab/>
      </w:r>
      <w:r>
        <w:t>5</w:t>
      </w:r>
    </w:p>
    <w:p>
      <w:pPr>
        <w:pStyle w:val="TOC3"/>
        <w:tabs>
          <w:tab w:pos="9360" w:val="right" w:leader="dot"/>
        </w:tabs>
      </w:pPr>
      <w:r>
        <w:t>3.4.3 Slice Table</w:t>
      </w:r>
      <w:r>
        <w:tab/>
      </w:r>
      <w:r>
        <w:t>7</w:t>
      </w:r>
    </w:p>
    <w:p>
      <w:pPr>
        <w:pStyle w:val="TOC3"/>
        <w:tabs>
          <w:tab w:pos="9360" w:val="right" w:leader="dot"/>
        </w:tabs>
      </w:pPr>
      <w:r>
        <w:t>3.4.4 Calculations</w:t>
      </w:r>
      <w:r>
        <w:tab/>
      </w:r>
      <w:r>
        <w:t>10</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0.5.2</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xslope_simple_mult_layers.xlsx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c571717be7703ee3a36aa8a674fb3ca1654b507034d2b1b288213f3c95179945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2026-10-11 07:20</w:t>
            </w:r>
          </w:p>
        </w:tc>
      </w:tr>
    </w:tbl>
    <w:p/>
    <w:p>
      <w:pPr>
        <w:pStyle w:val="Heading1"/>
      </w:pPr>
      <w:bookmarkStart w:id="2" w:name="xslope_section_2"/>
      <w:r>
        <w:t>Project Definition</w:t>
      </w:r>
      <w:bookmarkEnd w:id="2"/>
    </w:p>
    <w:p>
      <w:pPr>
        <w:pStyle w:val="BodyText"/>
        <w:keepNext w:val="0"/>
      </w:pPr>
      <w:r>
        <w:t xml:space="preserve">The problem cross section is defined by 2 material zones described with profile lines. The zones are named </w:t>
      </w:r>
      <w:r>
        <w:rPr>
          <w:b/>
        </w:rPr>
        <w:t>embankment</w:t>
      </w:r>
      <w:r>
        <w:t xml:space="preserve"> and </w:t>
      </w:r>
      <w:r>
        <w:rPr>
          <w:b/>
        </w:rPr>
        <w:t>foundation</w:t>
      </w:r>
      <w:r>
        <w:t xml:space="preserve">.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The materials the analysis reads off this model are stated in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3</w:t>
        </w:r>
        <w:r>
          <w:fldChar w:fldCharType="end"/>
        </w:r>
      </w:hyperlink>
      <w:r>
        <w:t>.</w:t>
      </w:r>
    </w:p>
    <w:p>
      <w:pPr>
        <w:keepNext/>
        <w:jc w:val="center"/>
      </w:pPr>
      <w:r>
        <w:drawing>
          <wp:inline xmlns:a="http://schemas.openxmlformats.org/drawingml/2006/main" xmlns:pic="http://schemas.openxmlformats.org/drawingml/2006/picture">
            <wp:extent cx="5897880" cy="2366269"/>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66269"/>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lem"/>
      <w:r>
        <w:t>Limit Equilibrium Analysis</w:t>
      </w:r>
      <w:bookmarkEnd w:id="4"/>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5" w:name="xslope_section_3_1"/>
      <w:r>
        <w:t>Analysis Inputs</w:t>
      </w:r>
      <w:bookmarkEnd w:id="5"/>
    </w:p>
    <w:p>
      <w:pPr>
        <w:pStyle w:val="BodyText"/>
        <w:keepNext/>
      </w:pPr>
      <w:r>
        <w:t xml:space="preserve">The problem inputs specific to the limit equilibrium model are shown in </w:t>
      </w:r>
      <w:hyperlink w:anchor="xslope_figure_2">
        <w:r>
          <w:rPr>
            <w:color w:val="0563C1"/>
            <w:u w:val="single"/>
          </w:rPr>
          <w:t>Figure 2</w:t>
        </w:r>
      </w:hyperlink>
      <w:r>
        <w:t>, including the section and its materials, and the starting circle for the search.</w:t>
      </w:r>
    </w:p>
    <w:p>
      <w:pPr>
        <w:keepNext/>
        <w:jc w:val="center"/>
      </w:pPr>
      <w:r>
        <w:drawing>
          <wp:inline xmlns:a="http://schemas.openxmlformats.org/drawingml/2006/main" xmlns:pic="http://schemas.openxmlformats.org/drawingml/2006/picture">
            <wp:extent cx="5897880" cy="2366269"/>
            <wp:docPr id="2" name="Picture 2"/>
            <wp:cNvGraphicFramePr>
              <a:graphicFrameLocks noChangeAspect="1"/>
            </wp:cNvGraphicFramePr>
            <a:graphic>
              <a:graphicData uri="http://schemas.openxmlformats.org/drawingml/2006/picture">
                <pic:pic>
                  <pic:nvPicPr>
                    <pic:cNvPr id="0" name="lem_inputs.png"/>
                    <pic:cNvPicPr/>
                  </pic:nvPicPr>
                  <pic:blipFill>
                    <a:blip r:embed="rId13"/>
                    <a:stretch>
                      <a:fillRect/>
                    </a:stretch>
                  </pic:blipFill>
                  <pic:spPr>
                    <a:xfrm>
                      <a:off x="0" y="0"/>
                      <a:ext cx="5897880" cy="2366269"/>
                    </a:xfrm>
                    <a:prstGeom prst="rect"/>
                  </pic:spPr>
                </pic:pic>
              </a:graphicData>
            </a:graphic>
          </wp:inline>
        </w:drawing>
      </w:r>
    </w:p>
    <w:p>
      <w:pPr>
        <w:pStyle w:val="Caption"/>
        <w:keepNext w:val="0"/>
        <w:jc w:val="center"/>
      </w:pPr>
      <w:bookmarkStart w:id="6" w:name="xslope_figure_2"/>
      <w:r>
        <w:t>Figure 2. Limit equilibrium model</w:t>
      </w:r>
      <w:bookmarkEnd w:id="6"/>
    </w:p>
    <w:tbl>
      <w:tblPr>
        <w:tblW w:type="dxa" w:w="6037"/>
        <w:tblLayout w:type="fixed"/>
        <w:tblCellMar>
          <w:top w:w="0" w:type="dxa"/>
          <w:left w:w="43" w:type="dxa"/>
          <w:bottom w:w="0" w:type="dxa"/>
          <w:right w:w="43" w:type="dxa"/>
        </w:tblCellMar>
        <w:tblLook w:firstColumn="1" w:firstRow="1" w:lastColumn="0" w:lastRow="0" w:noHBand="0" w:noVBand="1" w:val="04A0"/>
      </w:tblPr>
      <w:tblGrid>
        <w:gridCol w:w="3659"/>
        <w:gridCol w:w="2378"/>
      </w:tblGrid>
      <w:tr>
        <w:tc>
          <w:tcPr>
            <w:tcW w:type="dxa" w:w="3659"/>
            <w:vAlign w:val="center"/>
          </w:tcPr>
          <w:p>
            <w:pPr>
              <w:spacing w:before="0" w:after="0" w:line="240" w:lineRule="auto"/>
              <w:rPr>
                <w:sz w:val="20"/>
                <w:szCs w:val="20"/>
              </w:rPr>
            </w:pPr>
            <w:r>
              <w:rPr>
                <w:b/>
                <w:sz w:val="20"/>
              </w:rPr>
              <w:t>Method reported in detail</w:t>
            </w:r>
          </w:p>
        </w:tc>
        <w:tc>
          <w:tcPr>
            <w:tcW w:type="dxa" w:w="2378"/>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3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3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378"/>
            <w:vAlign w:val="center"/>
          </w:tcPr>
          <w:p>
            <w:pPr>
              <w:spacing w:before="0" w:after="0" w:line="240" w:lineRule="auto"/>
              <w:rPr>
                <w:sz w:val="20"/>
                <w:szCs w:val="20"/>
              </w:rPr>
            </w:pPr>
            <w:r>
              <w:rPr>
                <w:b w:val="0"/>
                <w:sz w:val="20"/>
              </w:rPr>
              <w:t>center (20, 40), R = 40</w:t>
            </w:r>
          </w:p>
        </w:tc>
      </w:tr>
      <w:tr>
        <w:tc>
          <w:tcPr>
            <w:tcW w:type="dxa" w:w="3659"/>
            <w:vAlign w:val="center"/>
          </w:tcPr>
          <w:p>
            <w:pPr>
              <w:spacing w:before="0" w:after="0" w:line="240" w:lineRule="auto"/>
              <w:rPr>
                <w:sz w:val="20"/>
                <w:szCs w:val="20"/>
              </w:rPr>
            </w:pPr>
            <w:r>
              <w:rPr>
                <w:b/>
                <w:sz w:val="20"/>
              </w:rPr>
              <w:t>Surface</w:t>
            </w:r>
          </w:p>
        </w:tc>
        <w:tc>
          <w:tcPr>
            <w:tcW w:type="dxa" w:w="23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3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378"/>
            <w:noWrap/>
            <w:vAlign w:val="center"/>
          </w:tcPr>
          <w:p>
            <w:pPr>
              <w:spacing w:before="0" w:after="0" w:line="240" w:lineRule="auto"/>
              <w:rPr>
                <w:sz w:val="20"/>
                <w:szCs w:val="20"/>
              </w:rPr>
            </w:pPr>
            <w:r>
              <w:rPr>
                <w:b w:val="0"/>
                <w:sz w:val="20"/>
              </w:rPr>
              <w:t>-10</w:t>
            </w:r>
          </w:p>
        </w:tc>
      </w:tr>
    </w:tbl>
    <w:p/>
    <w:p>
      <w:pPr>
        <w:pStyle w:val="Heading2"/>
      </w:pPr>
      <w:bookmarkStart w:id="7" w:name="xslope_section_3_2"/>
      <w:r>
        <w:t>Materials</w:t>
      </w:r>
      <w:bookmarkEnd w:id="7"/>
    </w:p>
    <w:p>
      <w:pPr>
        <w:pStyle w:val="BodyText"/>
        <w:keepNext w:val="0"/>
      </w:pPr>
      <w:r>
        <w:t xml:space="preserve">The material properties associated with the limit equilibrium analysis are shown in </w:t>
      </w:r>
      <w:hyperlink w:anchor="xslope_table_1">
        <w:r>
          <w:rPr>
            <w:color w:val="0563C1"/>
            <w:u w:val="single"/>
          </w:rPr>
          <w:t>Table 1</w:t>
        </w:r>
      </w:hyperlink>
      <w:r>
        <w:t>, including the strength option each material is analyzed under, the properties that option uses, and how its pore pressure is taken.</w:t>
      </w:r>
    </w:p>
    <w:p>
      <w:pPr>
        <w:pStyle w:val="Caption"/>
        <w:keepNext/>
      </w:pPr>
      <w:bookmarkStart w:id="8" w:name="xslope_table_1"/>
      <w:r>
        <w:t>Table 1. Material properties</w:t>
      </w:r>
      <w:bookmarkEnd w:id="8"/>
    </w:p>
    <w:tbl>
      <w:tblPr>
        <w:tblStyle w:val="TableGrid"/>
        <w:tblW w:type="dxa" w:w="5550"/>
        <w:tblInd w:w="43" w:type="dxa"/>
        <w:tblLayout w:type="fixed"/>
        <w:tblCellMar>
          <w:top w:w="0" w:type="dxa"/>
          <w:left w:w="43" w:type="dxa"/>
          <w:bottom w:w="0" w:type="dxa"/>
          <w:right w:w="43" w:type="dxa"/>
        </w:tblCellMar>
        <w:tblLook w:firstColumn="1" w:firstRow="1" w:lastColumn="0" w:lastRow="0" w:noHBand="0" w:noVBand="1" w:val="04A0"/>
      </w:tblPr>
      <w:tblGrid>
        <w:gridCol w:w="256"/>
        <w:gridCol w:w="122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22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221"/>
            <w:vAlign w:val="center"/>
          </w:tcPr>
          <w:p>
            <w:pPr>
              <w:spacing w:before="0" w:after="0" w:line="240" w:lineRule="auto"/>
              <w:jc w:val="left"/>
              <w:rPr>
                <w:sz w:val="17"/>
                <w:szCs w:val="17"/>
              </w:rPr>
            </w:pPr>
            <w:r>
              <w:rPr>
                <w:b w:val="0"/>
                <w:sz w:val="17"/>
              </w:rPr>
              <w:t>embankment</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none</w:t>
            </w:r>
          </w:p>
        </w:tc>
      </w:tr>
      <w:tr>
        <w:tc>
          <w:tcPr>
            <w:tcW w:type="dxa" w:w="256"/>
            <w:noWrap/>
            <w:vAlign w:val="center"/>
          </w:tcPr>
          <w:p>
            <w:pPr>
              <w:spacing w:before="0" w:after="0" w:line="240" w:lineRule="auto"/>
              <w:jc w:val="center"/>
              <w:rPr>
                <w:sz w:val="17"/>
                <w:szCs w:val="17"/>
              </w:rPr>
            </w:pPr>
            <w:r>
              <w:rPr>
                <w:b w:val="0"/>
                <w:sz w:val="17"/>
              </w:rPr>
              <w:t>2</w:t>
            </w:r>
          </w:p>
        </w:tc>
        <w:tc>
          <w:tcPr>
            <w:tcW w:type="dxa" w:w="122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135.0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800.0</w:t>
            </w:r>
          </w:p>
        </w:tc>
        <w:tc>
          <w:tcPr>
            <w:tcW w:type="dxa" w:w="711"/>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none</w:t>
            </w:r>
          </w:p>
        </w:tc>
      </w:tr>
    </w:tbl>
    <w:p/>
    <w:p>
      <w:pPr>
        <w:pStyle w:val="BodyText"/>
        <w:keepNext w:val="0"/>
      </w:pPr>
      <w:r>
        <w:t>The model defines no groundwater and no external water; the section is analyzed dry, with zero pore pressure throughout.</w:t>
      </w:r>
    </w:p>
    <w:p>
      <w:pPr>
        <w:pStyle w:val="Heading2"/>
      </w:pPr>
      <w:bookmarkStart w:id="9" w:name="xslope_section_3_3"/>
      <w:r>
        <w:t>Loads</w:t>
      </w:r>
      <w:bookmarkEnd w:id="9"/>
    </w:p>
    <w:p>
      <w:pPr>
        <w:pStyle w:val="BodyText"/>
        <w:keepNext w:val="0"/>
      </w:pPr>
      <w:r>
        <w:t>The model carries no distributed loads.</w:t>
      </w:r>
    </w:p>
    <w:p>
      <w:pPr>
        <w:pStyle w:val="Heading2"/>
      </w:pPr>
      <w:bookmarkStart w:id="10" w:name="xslope_section_3_4"/>
      <w:r>
        <w:t>Spencer's Method</w:t>
      </w:r>
      <w:bookmarkEnd w:id="10"/>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11" w:name="xslope_section_3_4_1"/>
      <w:r>
        <w:t>Search for the Critical Surface</w:t>
      </w:r>
      <w:bookmarkEnd w:id="11"/>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3">
        <w:r>
          <w:rPr>
            <w:color w:val="0563C1"/>
            <w:u w:val="single"/>
          </w:rPr>
          <w:t>Figure 3</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529</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62</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7</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1.244 to 1.739</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16044"/>
            <wp:docPr id="3" name="Picture 3"/>
            <wp:cNvGraphicFramePr>
              <a:graphicFrameLocks noChangeAspect="1"/>
            </wp:cNvGraphicFramePr>
            <a:graphic>
              <a:graphicData uri="http://schemas.openxmlformats.org/drawingml/2006/picture">
                <pic:pic>
                  <pic:nvPicPr>
                    <pic:cNvPr id="0" name="search_spencer.png"/>
                    <pic:cNvPicPr/>
                  </pic:nvPicPr>
                  <pic:blipFill>
                    <a:blip r:embed="rId14"/>
                    <a:stretch>
                      <a:fillRect/>
                    </a:stretch>
                  </pic:blipFill>
                  <pic:spPr>
                    <a:xfrm>
                      <a:off x="0" y="0"/>
                      <a:ext cx="5897880" cy="3516044"/>
                    </a:xfrm>
                    <a:prstGeom prst="rect"/>
                  </pic:spPr>
                </pic:pic>
              </a:graphicData>
            </a:graphic>
          </wp:inline>
        </w:drawing>
      </w:r>
    </w:p>
    <w:p>
      <w:pPr>
        <w:pStyle w:val="Caption"/>
        <w:keepNext w:val="0"/>
        <w:jc w:val="center"/>
      </w:pPr>
      <w:bookmarkStart w:id="12" w:name="xslope_figure_3"/>
      <w:r>
        <w:t>Figure 3. Trial surfaces evaluated by the search, with the critical surface highlighted</w:t>
      </w:r>
      <w:bookmarkEnd w:id="12"/>
    </w:p>
    <w:p>
      <w:pPr>
        <w:pStyle w:val="Heading3"/>
      </w:pPr>
      <w:bookmarkStart w:id="13" w:name="xslope_section_3_4_2"/>
      <w:r>
        <w:t>Results</w:t>
      </w:r>
      <w:bookmarkEnd w:id="13"/>
    </w:p>
    <w:p>
      <w:pPr>
        <w:pStyle w:val="BodyText"/>
        <w:keepNext w:val="0"/>
      </w:pPr>
      <w:r>
        <w:t xml:space="preserve">Spencer's Method gives a factor of safety of </w:t>
      </w:r>
      <w:r>
        <w:rPr>
          <w:b/>
        </w:rPr>
        <w:t>1.244</w:t>
      </w:r>
      <w:r>
        <w:t xml:space="preserve"> on the critical surface of </w:t>
      </w:r>
      <w:hyperlink w:anchor="xslope_figure_4">
        <w:r>
          <w:rPr>
            <w:color w:val="0563C1"/>
            <w:u w:val="single"/>
          </w:rPr>
          <w:t>Figure 4</w:t>
        </w:r>
      </w:hyperlink>
      <w:r>
        <w:t>.</w:t>
      </w:r>
    </w:p>
    <w:p>
      <w:pPr>
        <w:pStyle w:val="BodyText"/>
        <w:keepNext w:val="0"/>
      </w:pPr>
      <w:r>
        <w:t>The solution reported the following admissibility notes, where the computed stresses depart from what the method assumes:</w:t>
      </w:r>
    </w:p>
    <w:p>
      <w:pPr>
        <w:pStyle w:val="ListBullet"/>
      </w:pPr>
      <w:r>
        <w:t>interslice tension on 15% of interior boundaries (min Z = -1436.3 vs max compression 7382.1)</w:t>
      </w:r>
    </w:p>
    <w:p>
      <w:pPr>
        <w:pStyle w:val="ListBullet"/>
      </w:pPr>
      <w:r>
        <w:t>line of thrust outside the slice on 15% of boundaries</w:t>
      </w:r>
    </w:p>
    <w:p>
      <w:pPr>
        <w:pStyle w:val="ListBullet"/>
      </w:pPr>
      <w:r>
        <w:t>Tension on the base of 2 slices near the crest. Consider adding a tension crack.</w:t>
      </w:r>
    </w:p>
    <w:p>
      <w:pPr>
        <w:keepNext/>
        <w:jc w:val="center"/>
      </w:pPr>
      <w:r>
        <w:drawing>
          <wp:inline xmlns:a="http://schemas.openxmlformats.org/drawingml/2006/main" xmlns:pic="http://schemas.openxmlformats.org/drawingml/2006/picture">
            <wp:extent cx="5897880" cy="3516044"/>
            <wp:docPr id="4" name="Picture 4"/>
            <wp:cNvGraphicFramePr>
              <a:graphicFrameLocks noChangeAspect="1"/>
            </wp:cNvGraphicFramePr>
            <a:graphic>
              <a:graphicData uri="http://schemas.openxmlformats.org/drawingml/2006/picture">
                <pic:pic>
                  <pic:nvPicPr>
                    <pic:cNvPr id="0" name="solution_spencer.png"/>
                    <pic:cNvPicPr/>
                  </pic:nvPicPr>
                  <pic:blipFill>
                    <a:blip r:embed="rId15"/>
                    <a:stretch>
                      <a:fillRect/>
                    </a:stretch>
                  </pic:blipFill>
                  <pic:spPr>
                    <a:xfrm>
                      <a:off x="0" y="0"/>
                      <a:ext cx="5897880" cy="3516044"/>
                    </a:xfrm>
                    <a:prstGeom prst="rect"/>
                  </pic:spPr>
                </pic:pic>
              </a:graphicData>
            </a:graphic>
          </wp:inline>
        </w:drawing>
      </w:r>
    </w:p>
    <w:p>
      <w:pPr>
        <w:pStyle w:val="Caption"/>
        <w:keepNext w:val="0"/>
        <w:jc w:val="center"/>
      </w:pPr>
      <w:bookmarkStart w:id="14" w:name="xslope_figure_4"/>
      <w:r>
        <w:t>Figure 4. Critical surface and slice forces — Spencer's Method</w:t>
      </w:r>
      <w:bookmarkEnd w:id="14"/>
    </w:p>
    <w:p>
      <w:pPr>
        <w:pStyle w:val="Heading3"/>
      </w:pPr>
      <w:bookmarkStart w:id="15" w:name="xslope_section_3_4_3"/>
      <w:r>
        <w:t>Slice Table</w:t>
      </w:r>
      <w:bookmarkEnd w:id="15"/>
    </w:p>
    <w:p>
      <w:pPr>
        <w:pStyle w:val="BodyText"/>
        <w:keepNext/>
      </w:pPr>
      <w:r>
        <w:t xml:space="preserve">The geometry, forces and strengths of every slice on the critical surface as solved by Spencer's Method are listed in </w:t>
      </w:r>
      <w:hyperlink w:anchor="xslope_table_2">
        <w:r>
          <w:rPr>
            <w:color w:val="0563C1"/>
            <w:u w:val="single"/>
          </w:rPr>
          <w:t>Table 2</w:t>
        </w:r>
      </w:hyperlink>
      <w:r>
        <w:t xml:space="preserve">, numbered as in </w:t>
      </w:r>
      <w:hyperlink w:anchor="xslope_figure_5">
        <w:r>
          <w:rPr>
            <w:color w:val="0563C1"/>
            <w:u w:val="single"/>
          </w:rPr>
          <w:t>Figure 5</w:t>
        </w:r>
      </w:hyperlink>
      <w:r>
        <w:t>. Forces are per unit thickness of section.</w:t>
      </w:r>
    </w:p>
    <w:p>
      <w:pPr>
        <w:keepNext/>
        <w:jc w:val="center"/>
      </w:pPr>
      <w:r>
        <w:drawing>
          <wp:inline xmlns:a="http://schemas.openxmlformats.org/drawingml/2006/main" xmlns:pic="http://schemas.openxmlformats.org/drawingml/2006/picture">
            <wp:extent cx="5897880" cy="3997651"/>
            <wp:docPr id="5" name="Picture 5"/>
            <wp:cNvGraphicFramePr>
              <a:graphicFrameLocks noChangeAspect="1"/>
            </wp:cNvGraphicFramePr>
            <a:graphic>
              <a:graphicData uri="http://schemas.openxmlformats.org/drawingml/2006/picture">
                <pic:pic>
                  <pic:nvPicPr>
                    <pic:cNvPr id="0" name="slice_key_spencer.png"/>
                    <pic:cNvPicPr/>
                  </pic:nvPicPr>
                  <pic:blipFill>
                    <a:blip r:embed="rId16"/>
                    <a:stretch>
                      <a:fillRect/>
                    </a:stretch>
                  </pic:blipFill>
                  <pic:spPr>
                    <a:xfrm>
                      <a:off x="0" y="0"/>
                      <a:ext cx="5897880" cy="3997651"/>
                    </a:xfrm>
                    <a:prstGeom prst="rect"/>
                  </pic:spPr>
                </pic:pic>
              </a:graphicData>
            </a:graphic>
          </wp:inline>
        </w:drawing>
      </w:r>
    </w:p>
    <w:p>
      <w:pPr>
        <w:pStyle w:val="Caption"/>
        <w:keepNext w:val="0"/>
        <w:jc w:val="center"/>
      </w:pPr>
      <w:bookmarkStart w:id="16" w:name="xslope_figure_5"/>
      <w:r>
        <w:t>Figure 5. Slice numbering for the table below — Spencer's Method</w:t>
      </w:r>
      <w:bookmarkEnd w:id="16"/>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18" w:name="xslope_slice_table_spencer"/>
      <w:bookmarkStart w:id="17" w:name="xslope_table_2"/>
      <w:r>
        <w:t>Table 2. Slice data — Spencer's Method</w:t>
      </w:r>
      <w:bookmarkEnd w:id="17"/>
      <w:bookmarkEnd w:id="18"/>
    </w:p>
    <w:tbl>
      <w:tblPr>
        <w:tblStyle w:val="TableGrid"/>
        <w:tblW w:type="dxa" w:w="10138"/>
        <w:tblInd w:w="43" w:type="dxa"/>
        <w:tblLayout w:type="fixed"/>
        <w:tblCellMar>
          <w:top w:w="0" w:type="dxa"/>
          <w:left w:w="43" w:type="dxa"/>
          <w:bottom w:w="0" w:type="dxa"/>
          <w:right w:w="43" w:type="dxa"/>
        </w:tblCellMar>
        <w:tblLook w:firstColumn="1" w:firstRow="1" w:lastColumn="0" w:lastRow="0" w:noHBand="0" w:noVBand="1" w:val="04A0"/>
      </w:tblPr>
      <w:tblGrid>
        <w:gridCol w:w="436"/>
        <w:gridCol w:w="506"/>
        <w:gridCol w:w="516"/>
        <w:gridCol w:w="491"/>
        <w:gridCol w:w="524"/>
        <w:gridCol w:w="489"/>
        <w:gridCol w:w="594"/>
        <w:gridCol w:w="669"/>
        <w:gridCol w:w="541"/>
        <w:gridCol w:w="346"/>
        <w:gridCol w:w="528"/>
        <w:gridCol w:w="593"/>
        <w:gridCol w:w="663"/>
        <w:gridCol w:w="631"/>
        <w:gridCol w:w="691"/>
        <w:gridCol w:w="683"/>
        <w:gridCol w:w="701"/>
        <w:gridCol w:w="536"/>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06"/>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16"/>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49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24"/>
            <w:vAlign w:val="center"/>
          </w:tcPr>
          <w:p>
            <w:pPr>
              <w:spacing w:before="0" w:after="0" w:line="240" w:lineRule="auto"/>
              <w:jc w:val="center"/>
              <w:rPr>
                <w:sz w:val="14"/>
                <w:szCs w:val="14"/>
              </w:rPr>
            </w:pPr>
            <w:r>
              <w:rPr>
                <w:b/>
                <w:sz w:val="14"/>
              </w:rPr>
              <w:t>Δx (ft)</w:t>
            </w:r>
          </w:p>
        </w:tc>
        <w:tc>
          <w:tcPr>
            <w:tcW w:type="dxa" w:w="489"/>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669"/>
            <w:vAlign w:val="center"/>
          </w:tcPr>
          <w:p>
            <w:pPr>
              <w:spacing w:before="0" w:after="0" w:line="240" w:lineRule="auto"/>
              <w:jc w:val="center"/>
              <w:rPr>
                <w:sz w:val="14"/>
                <w:szCs w:val="14"/>
              </w:rPr>
            </w:pPr>
            <w:r>
              <w:rPr>
                <w:b/>
                <w:sz w:val="14"/>
              </w:rPr>
              <w:t>W (lb/ft)</w:t>
            </w:r>
          </w:p>
        </w:tc>
        <w:tc>
          <w:tcPr>
            <w:tcW w:type="dxa" w:w="54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663"/>
            <w:vAlign w:val="center"/>
          </w:tcPr>
          <w:p>
            <w:pPr>
              <w:spacing w:before="0" w:after="0" w:line="240" w:lineRule="auto"/>
              <w:jc w:val="center"/>
              <w:rPr>
                <w:sz w:val="14"/>
                <w:szCs w:val="14"/>
              </w:rPr>
            </w:pPr>
            <w:r>
              <w:rPr>
                <w:b/>
                <w:sz w:val="14"/>
              </w:rPr>
              <w:t>N' (lb/ft)</w:t>
            </w:r>
          </w:p>
        </w:tc>
        <w:tc>
          <w:tcPr>
            <w:tcW w:type="dxa" w:w="63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683"/>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0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36"/>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06"/>
            <w:noWrap/>
            <w:vAlign w:val="center"/>
          </w:tcPr>
          <w:p>
            <w:pPr>
              <w:spacing w:before="0" w:after="0" w:line="240" w:lineRule="auto"/>
              <w:jc w:val="center"/>
              <w:rPr>
                <w:sz w:val="14"/>
                <w:szCs w:val="14"/>
              </w:rPr>
            </w:pPr>
            <w:r>
              <w:rPr>
                <w:b w:val="0"/>
                <w:sz w:val="14"/>
              </w:rPr>
              <w:t>5.19</w:t>
            </w:r>
          </w:p>
        </w:tc>
        <w:tc>
          <w:tcPr>
            <w:tcW w:type="dxa" w:w="516"/>
            <w:noWrap/>
            <w:vAlign w:val="center"/>
          </w:tcPr>
          <w:p>
            <w:pPr>
              <w:spacing w:before="0" w:after="0" w:line="240" w:lineRule="auto"/>
              <w:jc w:val="center"/>
              <w:rPr>
                <w:sz w:val="14"/>
                <w:szCs w:val="14"/>
              </w:rPr>
            </w:pPr>
            <w:r>
              <w:rPr>
                <w:b w:val="0"/>
                <w:sz w:val="14"/>
              </w:rPr>
              <w:t>2.07</w:t>
            </w:r>
          </w:p>
        </w:tc>
        <w:tc>
          <w:tcPr>
            <w:tcW w:type="dxa" w:w="491"/>
            <w:noWrap/>
            <w:vAlign w:val="center"/>
          </w:tcPr>
          <w:p>
            <w:pPr>
              <w:spacing w:before="0" w:after="0" w:line="240" w:lineRule="auto"/>
              <w:jc w:val="center"/>
              <w:rPr>
                <w:sz w:val="14"/>
                <w:szCs w:val="14"/>
              </w:rPr>
            </w:pPr>
            <w:r>
              <w:rPr>
                <w:b w:val="0"/>
                <w:sz w:val="14"/>
              </w:rPr>
              <w:t>2.60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1.33</w:t>
            </w:r>
          </w:p>
        </w:tc>
        <w:tc>
          <w:tcPr>
            <w:tcW w:type="dxa" w:w="594"/>
            <w:noWrap/>
            <w:vAlign w:val="center"/>
          </w:tcPr>
          <w:p>
            <w:pPr>
              <w:spacing w:before="0" w:after="0" w:line="240" w:lineRule="auto"/>
              <w:jc w:val="center"/>
              <w:rPr>
                <w:sz w:val="14"/>
                <w:szCs w:val="14"/>
              </w:rPr>
            </w:pPr>
            <w:r>
              <w:rPr>
                <w:b w:val="0"/>
                <w:sz w:val="14"/>
              </w:rPr>
              <w:t>-17.71</w:t>
            </w:r>
          </w:p>
        </w:tc>
        <w:tc>
          <w:tcPr>
            <w:tcW w:type="dxa" w:w="669"/>
            <w:noWrap/>
            <w:vAlign w:val="center"/>
          </w:tcPr>
          <w:p>
            <w:pPr>
              <w:spacing w:before="0" w:after="0" w:line="240" w:lineRule="auto"/>
              <w:jc w:val="center"/>
              <w:rPr>
                <w:sz w:val="14"/>
                <w:szCs w:val="14"/>
              </w:rPr>
            </w:pPr>
            <w:r>
              <w:rPr>
                <w:b w:val="0"/>
                <w:sz w:val="14"/>
              </w:rPr>
              <w:t>86.2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305.2</w:t>
            </w:r>
          </w:p>
        </w:tc>
        <w:tc>
          <w:tcPr>
            <w:tcW w:type="dxa" w:w="63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-86.2</w:t>
            </w:r>
          </w:p>
        </w:tc>
        <w:tc>
          <w:tcPr>
            <w:tcW w:type="dxa" w:w="701"/>
            <w:noWrap/>
            <w:vAlign w:val="center"/>
          </w:tcPr>
          <w:p>
            <w:pPr>
              <w:spacing w:before="0" w:after="0" w:line="240" w:lineRule="auto"/>
              <w:jc w:val="center"/>
              <w:rPr>
                <w:sz w:val="14"/>
                <w:szCs w:val="14"/>
              </w:rPr>
            </w:pPr>
            <w:r>
              <w:rPr>
                <w:b w:val="0"/>
                <w:sz w:val="14"/>
              </w:rPr>
              <w:t>-505.4</w:t>
            </w:r>
          </w:p>
        </w:tc>
        <w:tc>
          <w:tcPr>
            <w:tcW w:type="dxa" w:w="536"/>
            <w:noWrap/>
            <w:vAlign w:val="center"/>
          </w:tcPr>
          <w:p>
            <w:pPr>
              <w:spacing w:before="0" w:after="0" w:line="240" w:lineRule="auto"/>
              <w:jc w:val="center"/>
              <w:rPr>
                <w:sz w:val="14"/>
                <w:szCs w:val="14"/>
              </w:rPr>
            </w:pPr>
            <w:r>
              <w:rPr>
                <w:b w:val="0"/>
                <w:sz w:val="14"/>
              </w:rPr>
              <w:t>2.07</w:t>
            </w:r>
          </w:p>
        </w:tc>
      </w:tr>
      <w:tr>
        <w:tc>
          <w:tcPr>
            <w:tcW w:type="dxa" w:w="436"/>
            <w:noWrap/>
            <w:vAlign w:val="center"/>
          </w:tcPr>
          <w:p>
            <w:pPr>
              <w:spacing w:before="0" w:after="0" w:line="240" w:lineRule="auto"/>
              <w:jc w:val="center"/>
              <w:rPr>
                <w:sz w:val="14"/>
                <w:szCs w:val="14"/>
              </w:rPr>
            </w:pPr>
            <w:r>
              <w:rPr>
                <w:b w:val="0"/>
                <w:sz w:val="14"/>
              </w:rPr>
              <w:t>2</w:t>
            </w:r>
          </w:p>
        </w:tc>
        <w:tc>
          <w:tcPr>
            <w:tcW w:type="dxa" w:w="506"/>
            <w:noWrap/>
            <w:vAlign w:val="center"/>
          </w:tcPr>
          <w:p>
            <w:pPr>
              <w:spacing w:before="0" w:after="0" w:line="240" w:lineRule="auto"/>
              <w:jc w:val="center"/>
              <w:rPr>
                <w:sz w:val="14"/>
                <w:szCs w:val="14"/>
              </w:rPr>
            </w:pPr>
            <w:r>
              <w:rPr>
                <w:b w:val="0"/>
                <w:sz w:val="14"/>
              </w:rPr>
              <w:t>6.46</w:t>
            </w:r>
          </w:p>
        </w:tc>
        <w:tc>
          <w:tcPr>
            <w:tcW w:type="dxa" w:w="516"/>
            <w:noWrap/>
            <w:vAlign w:val="center"/>
          </w:tcPr>
          <w:p>
            <w:pPr>
              <w:spacing w:before="0" w:after="0" w:line="240" w:lineRule="auto"/>
              <w:jc w:val="center"/>
              <w:rPr>
                <w:sz w:val="14"/>
                <w:szCs w:val="14"/>
              </w:rPr>
            </w:pPr>
            <w:r>
              <w:rPr>
                <w:b w:val="0"/>
                <w:sz w:val="14"/>
              </w:rPr>
              <w:t>1.69</w:t>
            </w:r>
          </w:p>
        </w:tc>
        <w:tc>
          <w:tcPr>
            <w:tcW w:type="dxa" w:w="491"/>
            <w:noWrap/>
            <w:vAlign w:val="center"/>
          </w:tcPr>
          <w:p>
            <w:pPr>
              <w:spacing w:before="0" w:after="0" w:line="240" w:lineRule="auto"/>
              <w:jc w:val="center"/>
              <w:rPr>
                <w:sz w:val="14"/>
                <w:szCs w:val="14"/>
              </w:rPr>
            </w:pPr>
            <w:r>
              <w:rPr>
                <w:b w:val="0"/>
                <w:sz w:val="14"/>
              </w:rPr>
              <w:t>3.23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1.32</w:t>
            </w:r>
          </w:p>
        </w:tc>
        <w:tc>
          <w:tcPr>
            <w:tcW w:type="dxa" w:w="594"/>
            <w:noWrap/>
            <w:vAlign w:val="center"/>
          </w:tcPr>
          <w:p>
            <w:pPr>
              <w:spacing w:before="0" w:after="0" w:line="240" w:lineRule="auto"/>
              <w:jc w:val="center"/>
              <w:rPr>
                <w:sz w:val="14"/>
                <w:szCs w:val="14"/>
              </w:rPr>
            </w:pPr>
            <w:r>
              <w:rPr>
                <w:b w:val="0"/>
                <w:sz w:val="14"/>
              </w:rPr>
              <w:t>-15.98</w:t>
            </w:r>
          </w:p>
        </w:tc>
        <w:tc>
          <w:tcPr>
            <w:tcW w:type="dxa" w:w="669"/>
            <w:noWrap/>
            <w:vAlign w:val="center"/>
          </w:tcPr>
          <w:p>
            <w:pPr>
              <w:spacing w:before="0" w:after="0" w:line="240" w:lineRule="auto"/>
              <w:jc w:val="center"/>
              <w:rPr>
                <w:sz w:val="14"/>
                <w:szCs w:val="14"/>
              </w:rPr>
            </w:pPr>
            <w:r>
              <w:rPr>
                <w:b w:val="0"/>
                <w:sz w:val="14"/>
              </w:rPr>
              <w:t>253.4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467.9</w:t>
            </w:r>
          </w:p>
        </w:tc>
        <w:tc>
          <w:tcPr>
            <w:tcW w:type="dxa" w:w="631"/>
            <w:noWrap/>
            <w:vAlign w:val="center"/>
          </w:tcPr>
          <w:p>
            <w:pPr>
              <w:spacing w:before="0" w:after="0" w:line="240" w:lineRule="auto"/>
              <w:jc w:val="center"/>
              <w:rPr>
                <w:sz w:val="14"/>
                <w:szCs w:val="14"/>
              </w:rPr>
            </w:pPr>
            <w:r>
              <w:rPr>
                <w:b w:val="0"/>
                <w:sz w:val="14"/>
              </w:rPr>
              <w:t>505.4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-253.4</w:t>
            </w:r>
          </w:p>
        </w:tc>
        <w:tc>
          <w:tcPr>
            <w:tcW w:type="dxa" w:w="701"/>
            <w:noWrap/>
            <w:vAlign w:val="center"/>
          </w:tcPr>
          <w:p>
            <w:pPr>
              <w:spacing w:before="0" w:after="0" w:line="240" w:lineRule="auto"/>
              <w:jc w:val="center"/>
              <w:rPr>
                <w:sz w:val="14"/>
                <w:szCs w:val="14"/>
              </w:rPr>
            </w:pPr>
            <w:r>
              <w:rPr>
                <w:b w:val="0"/>
                <w:sz w:val="14"/>
              </w:rPr>
              <w:t>-541.6</w:t>
            </w:r>
          </w:p>
        </w:tc>
        <w:tc>
          <w:tcPr>
            <w:tcW w:type="dxa" w:w="536"/>
            <w:noWrap/>
            <w:vAlign w:val="center"/>
          </w:tcPr>
          <w:p>
            <w:pPr>
              <w:spacing w:before="0" w:after="0" w:line="240" w:lineRule="auto"/>
              <w:jc w:val="center"/>
              <w:rPr>
                <w:sz w:val="14"/>
                <w:szCs w:val="14"/>
              </w:rPr>
            </w:pPr>
            <w:r>
              <w:rPr>
                <w:b w:val="0"/>
                <w:sz w:val="14"/>
              </w:rPr>
              <w:t>1.69</w:t>
            </w:r>
          </w:p>
        </w:tc>
      </w:tr>
      <w:tr>
        <w:tc>
          <w:tcPr>
            <w:tcW w:type="dxa" w:w="436"/>
            <w:noWrap/>
            <w:vAlign w:val="center"/>
          </w:tcPr>
          <w:p>
            <w:pPr>
              <w:spacing w:before="0" w:after="0" w:line="240" w:lineRule="auto"/>
              <w:jc w:val="center"/>
              <w:rPr>
                <w:sz w:val="14"/>
                <w:szCs w:val="14"/>
              </w:rPr>
            </w:pPr>
            <w:r>
              <w:rPr>
                <w:b w:val="0"/>
                <w:sz w:val="14"/>
              </w:rPr>
              <w:t>3</w:t>
            </w:r>
          </w:p>
        </w:tc>
        <w:tc>
          <w:tcPr>
            <w:tcW w:type="dxa" w:w="506"/>
            <w:noWrap/>
            <w:vAlign w:val="center"/>
          </w:tcPr>
          <w:p>
            <w:pPr>
              <w:spacing w:before="0" w:after="0" w:line="240" w:lineRule="auto"/>
              <w:jc w:val="center"/>
              <w:rPr>
                <w:sz w:val="14"/>
                <w:szCs w:val="14"/>
              </w:rPr>
            </w:pPr>
            <w:r>
              <w:rPr>
                <w:b w:val="0"/>
                <w:sz w:val="14"/>
              </w:rPr>
              <w:t>7.72</w:t>
            </w:r>
          </w:p>
        </w:tc>
        <w:tc>
          <w:tcPr>
            <w:tcW w:type="dxa" w:w="516"/>
            <w:noWrap/>
            <w:vAlign w:val="center"/>
          </w:tcPr>
          <w:p>
            <w:pPr>
              <w:spacing w:before="0" w:after="0" w:line="240" w:lineRule="auto"/>
              <w:jc w:val="center"/>
              <w:rPr>
                <w:sz w:val="14"/>
                <w:szCs w:val="14"/>
              </w:rPr>
            </w:pPr>
            <w:r>
              <w:rPr>
                <w:b w:val="0"/>
                <w:sz w:val="14"/>
              </w:rPr>
              <w:t>1.35</w:t>
            </w:r>
          </w:p>
        </w:tc>
        <w:tc>
          <w:tcPr>
            <w:tcW w:type="dxa" w:w="491"/>
            <w:noWrap/>
            <w:vAlign w:val="center"/>
          </w:tcPr>
          <w:p>
            <w:pPr>
              <w:spacing w:before="0" w:after="0" w:line="240" w:lineRule="auto"/>
              <w:jc w:val="center"/>
              <w:rPr>
                <w:sz w:val="14"/>
                <w:szCs w:val="14"/>
              </w:rPr>
            </w:pPr>
            <w:r>
              <w:rPr>
                <w:b w:val="0"/>
                <w:sz w:val="14"/>
              </w:rPr>
              <w:t>3.86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-14.26</w:t>
            </w:r>
          </w:p>
        </w:tc>
        <w:tc>
          <w:tcPr>
            <w:tcW w:type="dxa" w:w="669"/>
            <w:noWrap/>
            <w:vAlign w:val="center"/>
          </w:tcPr>
          <w:p>
            <w:pPr>
              <w:spacing w:before="0" w:after="0" w:line="240" w:lineRule="auto"/>
              <w:jc w:val="center"/>
              <w:rPr>
                <w:sz w:val="14"/>
                <w:szCs w:val="14"/>
              </w:rPr>
            </w:pPr>
            <w:r>
              <w:rPr>
                <w:b w:val="0"/>
                <w:sz w:val="14"/>
              </w:rPr>
              <w:t>413.8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619.7</w:t>
            </w:r>
          </w:p>
        </w:tc>
        <w:tc>
          <w:tcPr>
            <w:tcW w:type="dxa" w:w="631"/>
            <w:noWrap/>
            <w:vAlign w:val="center"/>
          </w:tcPr>
          <w:p>
            <w:pPr>
              <w:spacing w:before="0" w:after="0" w:line="240" w:lineRule="auto"/>
              <w:jc w:val="center"/>
              <w:rPr>
                <w:sz w:val="14"/>
                <w:szCs w:val="14"/>
              </w:rPr>
            </w:pPr>
            <w:r>
              <w:rPr>
                <w:b w:val="0"/>
                <w:sz w:val="14"/>
              </w:rPr>
              <w:t>1047.0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-413.8</w:t>
            </w:r>
          </w:p>
        </w:tc>
        <w:tc>
          <w:tcPr>
            <w:tcW w:type="dxa" w:w="701"/>
            <w:noWrap/>
            <w:vAlign w:val="center"/>
          </w:tcPr>
          <w:p>
            <w:pPr>
              <w:spacing w:before="0" w:after="0" w:line="240" w:lineRule="auto"/>
              <w:jc w:val="center"/>
              <w:rPr>
                <w:sz w:val="14"/>
                <w:szCs w:val="14"/>
              </w:rPr>
            </w:pPr>
            <w:r>
              <w:rPr>
                <w:b w:val="0"/>
                <w:sz w:val="14"/>
              </w:rPr>
              <w:t>-565.8</w:t>
            </w:r>
          </w:p>
        </w:tc>
        <w:tc>
          <w:tcPr>
            <w:tcW w:type="dxa" w:w="536"/>
            <w:noWrap/>
            <w:vAlign w:val="center"/>
          </w:tcPr>
          <w:p>
            <w:pPr>
              <w:spacing w:before="0" w:after="0" w:line="240" w:lineRule="auto"/>
              <w:jc w:val="center"/>
              <w:rPr>
                <w:sz w:val="14"/>
                <w:szCs w:val="14"/>
              </w:rPr>
            </w:pPr>
            <w:r>
              <w:rPr>
                <w:b w:val="0"/>
                <w:sz w:val="14"/>
              </w:rPr>
              <w:t>1.35</w:t>
            </w:r>
          </w:p>
        </w:tc>
      </w:tr>
      <w:tr>
        <w:tc>
          <w:tcPr>
            <w:tcW w:type="dxa" w:w="436"/>
            <w:noWrap/>
            <w:vAlign w:val="center"/>
          </w:tcPr>
          <w:p>
            <w:pPr>
              <w:spacing w:before="0" w:after="0" w:line="240" w:lineRule="auto"/>
              <w:jc w:val="center"/>
              <w:rPr>
                <w:sz w:val="14"/>
                <w:szCs w:val="14"/>
              </w:rPr>
            </w:pPr>
            <w:r>
              <w:rPr>
                <w:b w:val="0"/>
                <w:sz w:val="14"/>
              </w:rPr>
              <w:t>4</w:t>
            </w:r>
          </w:p>
        </w:tc>
        <w:tc>
          <w:tcPr>
            <w:tcW w:type="dxa" w:w="506"/>
            <w:noWrap/>
            <w:vAlign w:val="center"/>
          </w:tcPr>
          <w:p>
            <w:pPr>
              <w:spacing w:before="0" w:after="0" w:line="240" w:lineRule="auto"/>
              <w:jc w:val="center"/>
              <w:rPr>
                <w:sz w:val="14"/>
                <w:szCs w:val="14"/>
              </w:rPr>
            </w:pPr>
            <w:r>
              <w:rPr>
                <w:b w:val="0"/>
                <w:sz w:val="14"/>
              </w:rPr>
              <w:t>8.99</w:t>
            </w:r>
          </w:p>
        </w:tc>
        <w:tc>
          <w:tcPr>
            <w:tcW w:type="dxa" w:w="516"/>
            <w:noWrap/>
            <w:vAlign w:val="center"/>
          </w:tcPr>
          <w:p>
            <w:pPr>
              <w:spacing w:before="0" w:after="0" w:line="240" w:lineRule="auto"/>
              <w:jc w:val="center"/>
              <w:rPr>
                <w:sz w:val="14"/>
                <w:szCs w:val="14"/>
              </w:rPr>
            </w:pPr>
            <w:r>
              <w:rPr>
                <w:b w:val="0"/>
                <w:sz w:val="14"/>
              </w:rPr>
              <w:t>1.05</w:t>
            </w:r>
          </w:p>
        </w:tc>
        <w:tc>
          <w:tcPr>
            <w:tcW w:type="dxa" w:w="491"/>
            <w:noWrap/>
            <w:vAlign w:val="center"/>
          </w:tcPr>
          <w:p>
            <w:pPr>
              <w:spacing w:before="0" w:after="0" w:line="240" w:lineRule="auto"/>
              <w:jc w:val="center"/>
              <w:rPr>
                <w:sz w:val="14"/>
                <w:szCs w:val="14"/>
              </w:rPr>
            </w:pPr>
            <w:r>
              <w:rPr>
                <w:b w:val="0"/>
                <w:sz w:val="14"/>
              </w:rPr>
              <w:t>4.50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1.30</w:t>
            </w:r>
          </w:p>
        </w:tc>
        <w:tc>
          <w:tcPr>
            <w:tcW w:type="dxa" w:w="594"/>
            <w:noWrap/>
            <w:vAlign w:val="center"/>
          </w:tcPr>
          <w:p>
            <w:pPr>
              <w:spacing w:before="0" w:after="0" w:line="240" w:lineRule="auto"/>
              <w:jc w:val="center"/>
              <w:rPr>
                <w:sz w:val="14"/>
                <w:szCs w:val="14"/>
              </w:rPr>
            </w:pPr>
            <w:r>
              <w:rPr>
                <w:b w:val="0"/>
                <w:sz w:val="14"/>
              </w:rPr>
              <w:t>-12.55</w:t>
            </w:r>
          </w:p>
        </w:tc>
        <w:tc>
          <w:tcPr>
            <w:tcW w:type="dxa" w:w="669"/>
            <w:noWrap/>
            <w:vAlign w:val="center"/>
          </w:tcPr>
          <w:p>
            <w:pPr>
              <w:spacing w:before="0" w:after="0" w:line="240" w:lineRule="auto"/>
              <w:jc w:val="center"/>
              <w:rPr>
                <w:sz w:val="14"/>
                <w:szCs w:val="14"/>
              </w:rPr>
            </w:pPr>
            <w:r>
              <w:rPr>
                <w:b w:val="0"/>
                <w:sz w:val="14"/>
              </w:rPr>
              <w:t>567.5</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761.8</w:t>
            </w:r>
          </w:p>
        </w:tc>
        <w:tc>
          <w:tcPr>
            <w:tcW w:type="dxa" w:w="631"/>
            <w:noWrap/>
            <w:vAlign w:val="center"/>
          </w:tcPr>
          <w:p>
            <w:pPr>
              <w:spacing w:before="0" w:after="0" w:line="240" w:lineRule="auto"/>
              <w:jc w:val="center"/>
              <w:rPr>
                <w:sz w:val="14"/>
                <w:szCs w:val="14"/>
              </w:rPr>
            </w:pPr>
            <w:r>
              <w:rPr>
                <w:b w:val="0"/>
                <w:sz w:val="14"/>
              </w:rPr>
              <w:t>1612.8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-567.5</w:t>
            </w:r>
          </w:p>
        </w:tc>
        <w:tc>
          <w:tcPr>
            <w:tcW w:type="dxa" w:w="701"/>
            <w:noWrap/>
            <w:vAlign w:val="center"/>
          </w:tcPr>
          <w:p>
            <w:pPr>
              <w:spacing w:before="0" w:after="0" w:line="240" w:lineRule="auto"/>
              <w:jc w:val="center"/>
              <w:rPr>
                <w:sz w:val="14"/>
                <w:szCs w:val="14"/>
              </w:rPr>
            </w:pPr>
            <w:r>
              <w:rPr>
                <w:b w:val="0"/>
                <w:sz w:val="14"/>
              </w:rPr>
              <w:t>-578.8</w:t>
            </w:r>
          </w:p>
        </w:tc>
        <w:tc>
          <w:tcPr>
            <w:tcW w:type="dxa" w:w="536"/>
            <w:noWrap/>
            <w:vAlign w:val="center"/>
          </w:tcPr>
          <w:p>
            <w:pPr>
              <w:spacing w:before="0" w:after="0" w:line="240" w:lineRule="auto"/>
              <w:jc w:val="center"/>
              <w:rPr>
                <w:sz w:val="14"/>
                <w:szCs w:val="14"/>
              </w:rPr>
            </w:pPr>
            <w:r>
              <w:rPr>
                <w:b w:val="0"/>
                <w:sz w:val="14"/>
              </w:rPr>
              <w:t>1.05</w:t>
            </w:r>
          </w:p>
        </w:tc>
      </w:tr>
      <w:tr>
        <w:tc>
          <w:tcPr>
            <w:tcW w:type="dxa" w:w="436"/>
            <w:noWrap/>
            <w:vAlign w:val="center"/>
          </w:tcPr>
          <w:p>
            <w:pPr>
              <w:spacing w:before="0" w:after="0" w:line="240" w:lineRule="auto"/>
              <w:jc w:val="center"/>
              <w:rPr>
                <w:sz w:val="14"/>
                <w:szCs w:val="14"/>
              </w:rPr>
            </w:pPr>
            <w:r>
              <w:rPr>
                <w:b w:val="0"/>
                <w:sz w:val="14"/>
              </w:rPr>
              <w:t>5</w:t>
            </w:r>
          </w:p>
        </w:tc>
        <w:tc>
          <w:tcPr>
            <w:tcW w:type="dxa" w:w="506"/>
            <w:noWrap/>
            <w:vAlign w:val="center"/>
          </w:tcPr>
          <w:p>
            <w:pPr>
              <w:spacing w:before="0" w:after="0" w:line="240" w:lineRule="auto"/>
              <w:jc w:val="center"/>
              <w:rPr>
                <w:sz w:val="14"/>
                <w:szCs w:val="14"/>
              </w:rPr>
            </w:pPr>
            <w:r>
              <w:rPr>
                <w:b w:val="0"/>
                <w:sz w:val="14"/>
              </w:rPr>
              <w:t>10.26</w:t>
            </w:r>
          </w:p>
        </w:tc>
        <w:tc>
          <w:tcPr>
            <w:tcW w:type="dxa" w:w="516"/>
            <w:noWrap/>
            <w:vAlign w:val="center"/>
          </w:tcPr>
          <w:p>
            <w:pPr>
              <w:spacing w:before="0" w:after="0" w:line="240" w:lineRule="auto"/>
              <w:jc w:val="center"/>
              <w:rPr>
                <w:sz w:val="14"/>
                <w:szCs w:val="14"/>
              </w:rPr>
            </w:pPr>
            <w:r>
              <w:rPr>
                <w:b w:val="0"/>
                <w:sz w:val="14"/>
              </w:rPr>
              <w:t>0.78</w:t>
            </w:r>
          </w:p>
        </w:tc>
        <w:tc>
          <w:tcPr>
            <w:tcW w:type="dxa" w:w="491"/>
            <w:noWrap/>
            <w:vAlign w:val="center"/>
          </w:tcPr>
          <w:p>
            <w:pPr>
              <w:spacing w:before="0" w:after="0" w:line="240" w:lineRule="auto"/>
              <w:jc w:val="center"/>
              <w:rPr>
                <w:sz w:val="14"/>
                <w:szCs w:val="14"/>
              </w:rPr>
            </w:pPr>
            <w:r>
              <w:rPr>
                <w:b w:val="0"/>
                <w:sz w:val="14"/>
              </w:rPr>
              <w:t>5.13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1.29</w:t>
            </w:r>
          </w:p>
        </w:tc>
        <w:tc>
          <w:tcPr>
            <w:tcW w:type="dxa" w:w="594"/>
            <w:noWrap/>
            <w:vAlign w:val="center"/>
          </w:tcPr>
          <w:p>
            <w:pPr>
              <w:spacing w:before="0" w:after="0" w:line="240" w:lineRule="auto"/>
              <w:jc w:val="center"/>
              <w:rPr>
                <w:sz w:val="14"/>
                <w:szCs w:val="14"/>
              </w:rPr>
            </w:pPr>
            <w:r>
              <w:rPr>
                <w:b w:val="0"/>
                <w:sz w:val="14"/>
              </w:rPr>
              <w:t>-10.86</w:t>
            </w:r>
          </w:p>
        </w:tc>
        <w:tc>
          <w:tcPr>
            <w:tcW w:type="dxa" w:w="669"/>
            <w:noWrap/>
            <w:vAlign w:val="center"/>
          </w:tcPr>
          <w:p>
            <w:pPr>
              <w:spacing w:before="0" w:after="0" w:line="240" w:lineRule="auto"/>
              <w:jc w:val="center"/>
              <w:rPr>
                <w:sz w:val="14"/>
                <w:szCs w:val="14"/>
              </w:rPr>
            </w:pPr>
            <w:r>
              <w:rPr>
                <w:b w:val="0"/>
                <w:sz w:val="14"/>
              </w:rPr>
              <w:t>714.8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894.8</w:t>
            </w:r>
          </w:p>
        </w:tc>
        <w:tc>
          <w:tcPr>
            <w:tcW w:type="dxa" w:w="631"/>
            <w:noWrap/>
            <w:vAlign w:val="center"/>
          </w:tcPr>
          <w:p>
            <w:pPr>
              <w:spacing w:before="0" w:after="0" w:line="240" w:lineRule="auto"/>
              <w:jc w:val="center"/>
              <w:rPr>
                <w:sz w:val="14"/>
                <w:szCs w:val="14"/>
              </w:rPr>
            </w:pPr>
            <w:r>
              <w:rPr>
                <w:b w:val="0"/>
                <w:sz w:val="14"/>
              </w:rPr>
              <w:t>2191.6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-714.8</w:t>
            </w:r>
          </w:p>
        </w:tc>
        <w:tc>
          <w:tcPr>
            <w:tcW w:type="dxa" w:w="701"/>
            <w:noWrap/>
            <w:vAlign w:val="center"/>
          </w:tcPr>
          <w:p>
            <w:pPr>
              <w:spacing w:before="0" w:after="0" w:line="240" w:lineRule="auto"/>
              <w:jc w:val="center"/>
              <w:rPr>
                <w:sz w:val="14"/>
                <w:szCs w:val="14"/>
              </w:rPr>
            </w:pPr>
            <w:r>
              <w:rPr>
                <w:b w:val="0"/>
                <w:sz w:val="14"/>
              </w:rPr>
              <w:t>-581.9</w:t>
            </w:r>
          </w:p>
        </w:tc>
        <w:tc>
          <w:tcPr>
            <w:tcW w:type="dxa" w:w="536"/>
            <w:noWrap/>
            <w:vAlign w:val="center"/>
          </w:tcPr>
          <w:p>
            <w:pPr>
              <w:spacing w:before="0" w:after="0" w:line="240" w:lineRule="auto"/>
              <w:jc w:val="center"/>
              <w:rPr>
                <w:sz w:val="14"/>
                <w:szCs w:val="14"/>
              </w:rPr>
            </w:pPr>
            <w:r>
              <w:rPr>
                <w:b w:val="0"/>
                <w:sz w:val="14"/>
              </w:rPr>
              <w:t>0.78</w:t>
            </w:r>
          </w:p>
        </w:tc>
      </w:tr>
      <w:tr>
        <w:tc>
          <w:tcPr>
            <w:tcW w:type="dxa" w:w="436"/>
            <w:noWrap/>
            <w:vAlign w:val="center"/>
          </w:tcPr>
          <w:p>
            <w:pPr>
              <w:spacing w:before="0" w:after="0" w:line="240" w:lineRule="auto"/>
              <w:jc w:val="center"/>
              <w:rPr>
                <w:sz w:val="14"/>
                <w:szCs w:val="14"/>
              </w:rPr>
            </w:pPr>
            <w:r>
              <w:rPr>
                <w:b w:val="0"/>
                <w:sz w:val="14"/>
              </w:rPr>
              <w:t>6</w:t>
            </w:r>
          </w:p>
        </w:tc>
        <w:tc>
          <w:tcPr>
            <w:tcW w:type="dxa" w:w="506"/>
            <w:noWrap/>
            <w:vAlign w:val="center"/>
          </w:tcPr>
          <w:p>
            <w:pPr>
              <w:spacing w:before="0" w:after="0" w:line="240" w:lineRule="auto"/>
              <w:jc w:val="center"/>
              <w:rPr>
                <w:sz w:val="14"/>
                <w:szCs w:val="14"/>
              </w:rPr>
            </w:pPr>
            <w:r>
              <w:rPr>
                <w:b w:val="0"/>
                <w:sz w:val="14"/>
              </w:rPr>
              <w:t>11.52</w:t>
            </w:r>
          </w:p>
        </w:tc>
        <w:tc>
          <w:tcPr>
            <w:tcW w:type="dxa" w:w="516"/>
            <w:noWrap/>
            <w:vAlign w:val="center"/>
          </w:tcPr>
          <w:p>
            <w:pPr>
              <w:spacing w:before="0" w:after="0" w:line="240" w:lineRule="auto"/>
              <w:jc w:val="center"/>
              <w:rPr>
                <w:sz w:val="14"/>
                <w:szCs w:val="14"/>
              </w:rPr>
            </w:pPr>
            <w:r>
              <w:rPr>
                <w:b w:val="0"/>
                <w:sz w:val="14"/>
              </w:rPr>
              <w:t>0.56</w:t>
            </w:r>
          </w:p>
        </w:tc>
        <w:tc>
          <w:tcPr>
            <w:tcW w:type="dxa" w:w="491"/>
            <w:noWrap/>
            <w:vAlign w:val="center"/>
          </w:tcPr>
          <w:p>
            <w:pPr>
              <w:spacing w:before="0" w:after="0" w:line="240" w:lineRule="auto"/>
              <w:jc w:val="center"/>
              <w:rPr>
                <w:sz w:val="14"/>
                <w:szCs w:val="14"/>
              </w:rPr>
            </w:pPr>
            <w:r>
              <w:rPr>
                <w:b w:val="0"/>
                <w:sz w:val="14"/>
              </w:rPr>
              <w:t>5.76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-9.18</w:t>
            </w:r>
          </w:p>
        </w:tc>
        <w:tc>
          <w:tcPr>
            <w:tcW w:type="dxa" w:w="669"/>
            <w:noWrap/>
            <w:vAlign w:val="center"/>
          </w:tcPr>
          <w:p>
            <w:pPr>
              <w:spacing w:before="0" w:after="0" w:line="240" w:lineRule="auto"/>
              <w:jc w:val="center"/>
              <w:rPr>
                <w:sz w:val="14"/>
                <w:szCs w:val="14"/>
              </w:rPr>
            </w:pPr>
            <w:r>
              <w:rPr>
                <w:b w:val="0"/>
                <w:sz w:val="14"/>
              </w:rPr>
              <w:t>855.8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1019.5</w:t>
            </w:r>
          </w:p>
        </w:tc>
        <w:tc>
          <w:tcPr>
            <w:tcW w:type="dxa" w:w="631"/>
            <w:noWrap/>
            <w:vAlign w:val="center"/>
          </w:tcPr>
          <w:p>
            <w:pPr>
              <w:spacing w:before="0" w:after="0" w:line="240" w:lineRule="auto"/>
              <w:jc w:val="center"/>
              <w:rPr>
                <w:sz w:val="14"/>
                <w:szCs w:val="14"/>
              </w:rPr>
            </w:pPr>
            <w:r>
              <w:rPr>
                <w:b w:val="0"/>
                <w:sz w:val="14"/>
              </w:rPr>
              <w:t>2773.5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-855.8</w:t>
            </w:r>
          </w:p>
        </w:tc>
        <w:tc>
          <w:tcPr>
            <w:tcW w:type="dxa" w:w="701"/>
            <w:noWrap/>
            <w:vAlign w:val="center"/>
          </w:tcPr>
          <w:p>
            <w:pPr>
              <w:spacing w:before="0" w:after="0" w:line="240" w:lineRule="auto"/>
              <w:jc w:val="center"/>
              <w:rPr>
                <w:sz w:val="14"/>
                <w:szCs w:val="14"/>
              </w:rPr>
            </w:pPr>
            <w:r>
              <w:rPr>
                <w:b w:val="0"/>
                <w:sz w:val="14"/>
              </w:rPr>
              <w:t>-575.8</w:t>
            </w:r>
          </w:p>
        </w:tc>
        <w:tc>
          <w:tcPr>
            <w:tcW w:type="dxa" w:w="536"/>
            <w:noWrap/>
            <w:vAlign w:val="center"/>
          </w:tcPr>
          <w:p>
            <w:pPr>
              <w:spacing w:before="0" w:after="0" w:line="240" w:lineRule="auto"/>
              <w:jc w:val="center"/>
              <w:rPr>
                <w:sz w:val="14"/>
                <w:szCs w:val="14"/>
              </w:rPr>
            </w:pPr>
            <w:r>
              <w:rPr>
                <w:b w:val="0"/>
                <w:sz w:val="14"/>
              </w:rPr>
              <w:t>0.56</w:t>
            </w:r>
          </w:p>
        </w:tc>
      </w:tr>
      <w:tr>
        <w:tc>
          <w:tcPr>
            <w:tcW w:type="dxa" w:w="436"/>
            <w:noWrap/>
            <w:vAlign w:val="center"/>
          </w:tcPr>
          <w:p>
            <w:pPr>
              <w:spacing w:before="0" w:after="0" w:line="240" w:lineRule="auto"/>
              <w:jc w:val="center"/>
              <w:rPr>
                <w:sz w:val="14"/>
                <w:szCs w:val="14"/>
              </w:rPr>
            </w:pPr>
            <w:r>
              <w:rPr>
                <w:b w:val="0"/>
                <w:sz w:val="14"/>
              </w:rPr>
              <w:t>7</w:t>
            </w:r>
          </w:p>
        </w:tc>
        <w:tc>
          <w:tcPr>
            <w:tcW w:type="dxa" w:w="506"/>
            <w:noWrap/>
            <w:vAlign w:val="center"/>
          </w:tcPr>
          <w:p>
            <w:pPr>
              <w:spacing w:before="0" w:after="0" w:line="240" w:lineRule="auto"/>
              <w:jc w:val="center"/>
              <w:rPr>
                <w:sz w:val="14"/>
                <w:szCs w:val="14"/>
              </w:rPr>
            </w:pPr>
            <w:r>
              <w:rPr>
                <w:b w:val="0"/>
                <w:sz w:val="14"/>
              </w:rPr>
              <w:t>12.79</w:t>
            </w:r>
          </w:p>
        </w:tc>
        <w:tc>
          <w:tcPr>
            <w:tcW w:type="dxa" w:w="516"/>
            <w:noWrap/>
            <w:vAlign w:val="center"/>
          </w:tcPr>
          <w:p>
            <w:pPr>
              <w:spacing w:before="0" w:after="0" w:line="240" w:lineRule="auto"/>
              <w:jc w:val="center"/>
              <w:rPr>
                <w:sz w:val="14"/>
                <w:szCs w:val="14"/>
              </w:rPr>
            </w:pPr>
            <w:r>
              <w:rPr>
                <w:b w:val="0"/>
                <w:sz w:val="14"/>
              </w:rPr>
              <w:t>0.37</w:t>
            </w:r>
          </w:p>
        </w:tc>
        <w:tc>
          <w:tcPr>
            <w:tcW w:type="dxa" w:w="491"/>
            <w:noWrap/>
            <w:vAlign w:val="center"/>
          </w:tcPr>
          <w:p>
            <w:pPr>
              <w:spacing w:before="0" w:after="0" w:line="240" w:lineRule="auto"/>
              <w:jc w:val="center"/>
              <w:rPr>
                <w:sz w:val="14"/>
                <w:szCs w:val="14"/>
              </w:rPr>
            </w:pPr>
            <w:r>
              <w:rPr>
                <w:b w:val="0"/>
                <w:sz w:val="14"/>
              </w:rPr>
              <w:t>6.39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-7.50</w:t>
            </w:r>
          </w:p>
        </w:tc>
        <w:tc>
          <w:tcPr>
            <w:tcW w:type="dxa" w:w="669"/>
            <w:noWrap/>
            <w:vAlign w:val="center"/>
          </w:tcPr>
          <w:p>
            <w:pPr>
              <w:spacing w:before="0" w:after="0" w:line="240" w:lineRule="auto"/>
              <w:jc w:val="center"/>
              <w:rPr>
                <w:sz w:val="14"/>
                <w:szCs w:val="14"/>
              </w:rPr>
            </w:pPr>
            <w:r>
              <w:rPr>
                <w:b w:val="0"/>
                <w:sz w:val="14"/>
              </w:rPr>
              <w:t>990.4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1136.6</w:t>
            </w:r>
          </w:p>
        </w:tc>
        <w:tc>
          <w:tcPr>
            <w:tcW w:type="dxa" w:w="631"/>
            <w:noWrap/>
            <w:vAlign w:val="center"/>
          </w:tcPr>
          <w:p>
            <w:pPr>
              <w:spacing w:before="0" w:after="0" w:line="240" w:lineRule="auto"/>
              <w:jc w:val="center"/>
              <w:rPr>
                <w:sz w:val="14"/>
                <w:szCs w:val="14"/>
              </w:rPr>
            </w:pPr>
            <w:r>
              <w:rPr>
                <w:b w:val="0"/>
                <w:sz w:val="14"/>
              </w:rPr>
              <w:t>3349.4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-990.4</w:t>
            </w:r>
          </w:p>
        </w:tc>
        <w:tc>
          <w:tcPr>
            <w:tcW w:type="dxa" w:w="701"/>
            <w:noWrap/>
            <w:vAlign w:val="center"/>
          </w:tcPr>
          <w:p>
            <w:pPr>
              <w:spacing w:before="0" w:after="0" w:line="240" w:lineRule="auto"/>
              <w:jc w:val="center"/>
              <w:rPr>
                <w:sz w:val="14"/>
                <w:szCs w:val="14"/>
              </w:rPr>
            </w:pPr>
            <w:r>
              <w:rPr>
                <w:b w:val="0"/>
                <w:sz w:val="14"/>
              </w:rPr>
              <w:t>-561.5</w:t>
            </w:r>
          </w:p>
        </w:tc>
        <w:tc>
          <w:tcPr>
            <w:tcW w:type="dxa" w:w="536"/>
            <w:noWrap/>
            <w:vAlign w:val="center"/>
          </w:tcPr>
          <w:p>
            <w:pPr>
              <w:spacing w:before="0" w:after="0" w:line="240" w:lineRule="auto"/>
              <w:jc w:val="center"/>
              <w:rPr>
                <w:sz w:val="14"/>
                <w:szCs w:val="14"/>
              </w:rPr>
            </w:pPr>
            <w:r>
              <w:rPr>
                <w:b w:val="0"/>
                <w:sz w:val="14"/>
              </w:rPr>
              <w:t>0.37</w:t>
            </w:r>
          </w:p>
        </w:tc>
      </w:tr>
      <w:tr>
        <w:tc>
          <w:tcPr>
            <w:tcW w:type="dxa" w:w="436"/>
            <w:noWrap/>
            <w:vAlign w:val="center"/>
          </w:tcPr>
          <w:p>
            <w:pPr>
              <w:spacing w:before="0" w:after="0" w:line="240" w:lineRule="auto"/>
              <w:jc w:val="center"/>
              <w:rPr>
                <w:sz w:val="14"/>
                <w:szCs w:val="14"/>
              </w:rPr>
            </w:pPr>
            <w:r>
              <w:rPr>
                <w:b w:val="0"/>
                <w:sz w:val="14"/>
              </w:rPr>
              <w:t>8</w:t>
            </w:r>
          </w:p>
        </w:tc>
        <w:tc>
          <w:tcPr>
            <w:tcW w:type="dxa" w:w="506"/>
            <w:noWrap/>
            <w:vAlign w:val="center"/>
          </w:tcPr>
          <w:p>
            <w:pPr>
              <w:spacing w:before="0" w:after="0" w:line="240" w:lineRule="auto"/>
              <w:jc w:val="center"/>
              <w:rPr>
                <w:sz w:val="14"/>
                <w:szCs w:val="14"/>
              </w:rPr>
            </w:pPr>
            <w:r>
              <w:rPr>
                <w:b w:val="0"/>
                <w:sz w:val="14"/>
              </w:rPr>
              <w:t>14.05</w:t>
            </w:r>
          </w:p>
        </w:tc>
        <w:tc>
          <w:tcPr>
            <w:tcW w:type="dxa" w:w="516"/>
            <w:noWrap/>
            <w:vAlign w:val="center"/>
          </w:tcPr>
          <w:p>
            <w:pPr>
              <w:spacing w:before="0" w:after="0" w:line="240" w:lineRule="auto"/>
              <w:jc w:val="center"/>
              <w:rPr>
                <w:sz w:val="14"/>
                <w:szCs w:val="14"/>
              </w:rPr>
            </w:pPr>
            <w:r>
              <w:rPr>
                <w:b w:val="0"/>
                <w:sz w:val="14"/>
              </w:rPr>
              <w:t>0.23</w:t>
            </w:r>
          </w:p>
        </w:tc>
        <w:tc>
          <w:tcPr>
            <w:tcW w:type="dxa" w:w="491"/>
            <w:noWrap/>
            <w:vAlign w:val="center"/>
          </w:tcPr>
          <w:p>
            <w:pPr>
              <w:spacing w:before="0" w:after="0" w:line="240" w:lineRule="auto"/>
              <w:jc w:val="center"/>
              <w:rPr>
                <w:sz w:val="14"/>
                <w:szCs w:val="14"/>
              </w:rPr>
            </w:pPr>
            <w:r>
              <w:rPr>
                <w:b w:val="0"/>
                <w:sz w:val="14"/>
              </w:rPr>
              <w:t>7.03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-5.83</w:t>
            </w:r>
          </w:p>
        </w:tc>
        <w:tc>
          <w:tcPr>
            <w:tcW w:type="dxa" w:w="669"/>
            <w:noWrap/>
            <w:vAlign w:val="center"/>
          </w:tcPr>
          <w:p>
            <w:pPr>
              <w:spacing w:before="0" w:after="0" w:line="240" w:lineRule="auto"/>
              <w:jc w:val="center"/>
              <w:rPr>
                <w:sz w:val="14"/>
                <w:szCs w:val="14"/>
              </w:rPr>
            </w:pPr>
            <w:r>
              <w:rPr>
                <w:b w:val="0"/>
                <w:sz w:val="14"/>
              </w:rPr>
              <w:t>1118.9</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1246.5</w:t>
            </w:r>
          </w:p>
        </w:tc>
        <w:tc>
          <w:tcPr>
            <w:tcW w:type="dxa" w:w="631"/>
            <w:noWrap/>
            <w:vAlign w:val="center"/>
          </w:tcPr>
          <w:p>
            <w:pPr>
              <w:spacing w:before="0" w:after="0" w:line="240" w:lineRule="auto"/>
              <w:jc w:val="center"/>
              <w:rPr>
                <w:sz w:val="14"/>
                <w:szCs w:val="14"/>
              </w:rPr>
            </w:pPr>
            <w:r>
              <w:rPr>
                <w:b w:val="0"/>
                <w:sz w:val="14"/>
              </w:rPr>
              <w:t>3910.9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-1118.9</w:t>
            </w:r>
          </w:p>
        </w:tc>
        <w:tc>
          <w:tcPr>
            <w:tcW w:type="dxa" w:w="701"/>
            <w:noWrap/>
            <w:vAlign w:val="center"/>
          </w:tcPr>
          <w:p>
            <w:pPr>
              <w:spacing w:before="0" w:after="0" w:line="240" w:lineRule="auto"/>
              <w:jc w:val="center"/>
              <w:rPr>
                <w:sz w:val="14"/>
                <w:szCs w:val="14"/>
              </w:rPr>
            </w:pPr>
            <w:r>
              <w:rPr>
                <w:b w:val="0"/>
                <w:sz w:val="14"/>
              </w:rPr>
              <w:t>-539.5</w:t>
            </w:r>
          </w:p>
        </w:tc>
        <w:tc>
          <w:tcPr>
            <w:tcW w:type="dxa" w:w="536"/>
            <w:noWrap/>
            <w:vAlign w:val="center"/>
          </w:tcPr>
          <w:p>
            <w:pPr>
              <w:spacing w:before="0" w:after="0" w:line="240" w:lineRule="auto"/>
              <w:jc w:val="center"/>
              <w:rPr>
                <w:sz w:val="14"/>
                <w:szCs w:val="14"/>
              </w:rPr>
            </w:pPr>
            <w:r>
              <w:rPr>
                <w:b w:val="0"/>
                <w:sz w:val="14"/>
              </w:rPr>
              <w:t>0.23</w:t>
            </w:r>
          </w:p>
        </w:tc>
      </w:tr>
      <w:tr>
        <w:tc>
          <w:tcPr>
            <w:tcW w:type="dxa" w:w="436"/>
            <w:noWrap/>
            <w:vAlign w:val="center"/>
          </w:tcPr>
          <w:p>
            <w:pPr>
              <w:spacing w:before="0" w:after="0" w:line="240" w:lineRule="auto"/>
              <w:jc w:val="center"/>
              <w:rPr>
                <w:sz w:val="14"/>
                <w:szCs w:val="14"/>
              </w:rPr>
            </w:pPr>
            <w:r>
              <w:rPr>
                <w:b w:val="0"/>
                <w:sz w:val="14"/>
              </w:rPr>
              <w:t>9</w:t>
            </w:r>
          </w:p>
        </w:tc>
        <w:tc>
          <w:tcPr>
            <w:tcW w:type="dxa" w:w="506"/>
            <w:noWrap/>
            <w:vAlign w:val="center"/>
          </w:tcPr>
          <w:p>
            <w:pPr>
              <w:spacing w:before="0" w:after="0" w:line="240" w:lineRule="auto"/>
              <w:jc w:val="center"/>
              <w:rPr>
                <w:sz w:val="14"/>
                <w:szCs w:val="14"/>
              </w:rPr>
            </w:pPr>
            <w:r>
              <w:rPr>
                <w:b w:val="0"/>
                <w:sz w:val="14"/>
              </w:rPr>
              <w:t>15.32</w:t>
            </w:r>
          </w:p>
        </w:tc>
        <w:tc>
          <w:tcPr>
            <w:tcW w:type="dxa" w:w="516"/>
            <w:noWrap/>
            <w:vAlign w:val="center"/>
          </w:tcPr>
          <w:p>
            <w:pPr>
              <w:spacing w:before="0" w:after="0" w:line="240" w:lineRule="auto"/>
              <w:jc w:val="center"/>
              <w:rPr>
                <w:sz w:val="14"/>
                <w:szCs w:val="14"/>
              </w:rPr>
            </w:pPr>
            <w:r>
              <w:rPr>
                <w:b w:val="0"/>
                <w:sz w:val="14"/>
              </w:rPr>
              <w:t>0.12</w:t>
            </w:r>
          </w:p>
        </w:tc>
        <w:tc>
          <w:tcPr>
            <w:tcW w:type="dxa" w:w="491"/>
            <w:noWrap/>
            <w:vAlign w:val="center"/>
          </w:tcPr>
          <w:p>
            <w:pPr>
              <w:spacing w:before="0" w:after="0" w:line="240" w:lineRule="auto"/>
              <w:jc w:val="center"/>
              <w:rPr>
                <w:sz w:val="14"/>
                <w:szCs w:val="14"/>
              </w:rPr>
            </w:pPr>
            <w:r>
              <w:rPr>
                <w:b w:val="0"/>
                <w:sz w:val="14"/>
              </w:rPr>
              <w:t>7.66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-4.17</w:t>
            </w:r>
          </w:p>
        </w:tc>
        <w:tc>
          <w:tcPr>
            <w:tcW w:type="dxa" w:w="669"/>
            <w:noWrap/>
            <w:vAlign w:val="center"/>
          </w:tcPr>
          <w:p>
            <w:pPr>
              <w:spacing w:before="0" w:after="0" w:line="240" w:lineRule="auto"/>
              <w:jc w:val="center"/>
              <w:rPr>
                <w:sz w:val="14"/>
                <w:szCs w:val="14"/>
              </w:rPr>
            </w:pPr>
            <w:r>
              <w:rPr>
                <w:b w:val="0"/>
                <w:sz w:val="14"/>
              </w:rPr>
              <w:t>1241.2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1349.8</w:t>
            </w:r>
          </w:p>
        </w:tc>
        <w:tc>
          <w:tcPr>
            <w:tcW w:type="dxa" w:w="631"/>
            <w:noWrap/>
            <w:vAlign w:val="center"/>
          </w:tcPr>
          <w:p>
            <w:pPr>
              <w:spacing w:before="0" w:after="0" w:line="240" w:lineRule="auto"/>
              <w:jc w:val="center"/>
              <w:rPr>
                <w:sz w:val="14"/>
                <w:szCs w:val="14"/>
              </w:rPr>
            </w:pPr>
            <w:r>
              <w:rPr>
                <w:b w:val="0"/>
                <w:sz w:val="14"/>
              </w:rPr>
              <w:t>4450.4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-1241.2</w:t>
            </w:r>
          </w:p>
        </w:tc>
        <w:tc>
          <w:tcPr>
            <w:tcW w:type="dxa" w:w="701"/>
            <w:noWrap/>
            <w:vAlign w:val="center"/>
          </w:tcPr>
          <w:p>
            <w:pPr>
              <w:spacing w:before="0" w:after="0" w:line="240" w:lineRule="auto"/>
              <w:jc w:val="center"/>
              <w:rPr>
                <w:sz w:val="14"/>
                <w:szCs w:val="14"/>
              </w:rPr>
            </w:pPr>
            <w:r>
              <w:rPr>
                <w:b w:val="0"/>
                <w:sz w:val="14"/>
              </w:rPr>
              <w:t>-510.7</w:t>
            </w:r>
          </w:p>
        </w:tc>
        <w:tc>
          <w:tcPr>
            <w:tcW w:type="dxa" w:w="536"/>
            <w:noWrap/>
            <w:vAlign w:val="center"/>
          </w:tcPr>
          <w:p>
            <w:pPr>
              <w:spacing w:before="0" w:after="0" w:line="240" w:lineRule="auto"/>
              <w:jc w:val="center"/>
              <w:rPr>
                <w:sz w:val="14"/>
                <w:szCs w:val="14"/>
              </w:rPr>
            </w:pPr>
            <w:r>
              <w:rPr>
                <w:b w:val="0"/>
                <w:sz w:val="14"/>
              </w:rPr>
              <w:t>0.12</w:t>
            </w:r>
          </w:p>
        </w:tc>
      </w:tr>
      <w:tr>
        <w:tc>
          <w:tcPr>
            <w:tcW w:type="dxa" w:w="436"/>
            <w:noWrap/>
            <w:vAlign w:val="center"/>
          </w:tcPr>
          <w:p>
            <w:pPr>
              <w:spacing w:before="0" w:after="0" w:line="240" w:lineRule="auto"/>
              <w:jc w:val="center"/>
              <w:rPr>
                <w:sz w:val="14"/>
                <w:szCs w:val="14"/>
              </w:rPr>
            </w:pPr>
            <w:r>
              <w:rPr>
                <w:b w:val="0"/>
                <w:sz w:val="14"/>
              </w:rPr>
              <w:t>10</w:t>
            </w:r>
          </w:p>
        </w:tc>
        <w:tc>
          <w:tcPr>
            <w:tcW w:type="dxa" w:w="506"/>
            <w:noWrap/>
            <w:vAlign w:val="center"/>
          </w:tcPr>
          <w:p>
            <w:pPr>
              <w:spacing w:before="0" w:after="0" w:line="240" w:lineRule="auto"/>
              <w:jc w:val="center"/>
              <w:rPr>
                <w:sz w:val="14"/>
                <w:szCs w:val="14"/>
              </w:rPr>
            </w:pPr>
            <w:r>
              <w:rPr>
                <w:b w:val="0"/>
                <w:sz w:val="14"/>
              </w:rPr>
              <w:t>16.58</w:t>
            </w:r>
          </w:p>
        </w:tc>
        <w:tc>
          <w:tcPr>
            <w:tcW w:type="dxa" w:w="516"/>
            <w:noWrap/>
            <w:vAlign w:val="center"/>
          </w:tcPr>
          <w:p>
            <w:pPr>
              <w:spacing w:before="0" w:after="0" w:line="240" w:lineRule="auto"/>
              <w:jc w:val="center"/>
              <w:rPr>
                <w:sz w:val="14"/>
                <w:szCs w:val="14"/>
              </w:rPr>
            </w:pPr>
            <w:r>
              <w:rPr>
                <w:b w:val="0"/>
                <w:sz w:val="14"/>
              </w:rPr>
              <w:t>0.04</w:t>
            </w:r>
          </w:p>
        </w:tc>
        <w:tc>
          <w:tcPr>
            <w:tcW w:type="dxa" w:w="491"/>
            <w:noWrap/>
            <w:vAlign w:val="center"/>
          </w:tcPr>
          <w:p>
            <w:pPr>
              <w:spacing w:before="0" w:after="0" w:line="240" w:lineRule="auto"/>
              <w:jc w:val="center"/>
              <w:rPr>
                <w:sz w:val="14"/>
                <w:szCs w:val="14"/>
              </w:rPr>
            </w:pPr>
            <w:r>
              <w:rPr>
                <w:b w:val="0"/>
                <w:sz w:val="14"/>
              </w:rPr>
              <w:t>8.29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-2.51</w:t>
            </w:r>
          </w:p>
        </w:tc>
        <w:tc>
          <w:tcPr>
            <w:tcW w:type="dxa" w:w="669"/>
            <w:noWrap/>
            <w:vAlign w:val="center"/>
          </w:tcPr>
          <w:p>
            <w:pPr>
              <w:spacing w:before="0" w:after="0" w:line="240" w:lineRule="auto"/>
              <w:jc w:val="center"/>
              <w:rPr>
                <w:sz w:val="14"/>
                <w:szCs w:val="14"/>
              </w:rPr>
            </w:pPr>
            <w:r>
              <w:rPr>
                <w:b w:val="0"/>
                <w:sz w:val="14"/>
              </w:rPr>
              <w:t>1357.5</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1446.9</w:t>
            </w:r>
          </w:p>
        </w:tc>
        <w:tc>
          <w:tcPr>
            <w:tcW w:type="dxa" w:w="631"/>
            <w:noWrap/>
            <w:vAlign w:val="center"/>
          </w:tcPr>
          <w:p>
            <w:pPr>
              <w:spacing w:before="0" w:after="0" w:line="240" w:lineRule="auto"/>
              <w:jc w:val="center"/>
              <w:rPr>
                <w:sz w:val="14"/>
                <w:szCs w:val="14"/>
              </w:rPr>
            </w:pPr>
            <w:r>
              <w:rPr>
                <w:b w:val="0"/>
                <w:sz w:val="14"/>
              </w:rPr>
              <w:t>4961.1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-1357.5</w:t>
            </w:r>
          </w:p>
        </w:tc>
        <w:tc>
          <w:tcPr>
            <w:tcW w:type="dxa" w:w="701"/>
            <w:noWrap/>
            <w:vAlign w:val="center"/>
          </w:tcPr>
          <w:p>
            <w:pPr>
              <w:spacing w:before="0" w:after="0" w:line="240" w:lineRule="auto"/>
              <w:jc w:val="center"/>
              <w:rPr>
                <w:sz w:val="14"/>
                <w:szCs w:val="14"/>
              </w:rPr>
            </w:pPr>
            <w:r>
              <w:rPr>
                <w:b w:val="0"/>
                <w:sz w:val="14"/>
              </w:rPr>
              <w:t>-475.5</w:t>
            </w:r>
          </w:p>
        </w:tc>
        <w:tc>
          <w:tcPr>
            <w:tcW w:type="dxa" w:w="536"/>
            <w:noWrap/>
            <w:vAlign w:val="center"/>
          </w:tcPr>
          <w:p>
            <w:pPr>
              <w:spacing w:before="0" w:after="0" w:line="240" w:lineRule="auto"/>
              <w:jc w:val="center"/>
              <w:rPr>
                <w:sz w:val="14"/>
                <w:szCs w:val="14"/>
              </w:rPr>
            </w:pPr>
            <w:r>
              <w:rPr>
                <w:b w:val="0"/>
                <w:sz w:val="14"/>
              </w:rPr>
              <w:t>0.04</w:t>
            </w:r>
          </w:p>
        </w:tc>
      </w:tr>
      <w:tr>
        <w:tc>
          <w:tcPr>
            <w:tcW w:type="dxa" w:w="436"/>
            <w:noWrap/>
            <w:vAlign w:val="center"/>
          </w:tcPr>
          <w:p>
            <w:pPr>
              <w:spacing w:before="0" w:after="0" w:line="240" w:lineRule="auto"/>
              <w:jc w:val="center"/>
              <w:rPr>
                <w:sz w:val="14"/>
                <w:szCs w:val="14"/>
              </w:rPr>
            </w:pPr>
            <w:r>
              <w:rPr>
                <w:b w:val="0"/>
                <w:sz w:val="14"/>
              </w:rPr>
              <w:t>11</w:t>
            </w:r>
          </w:p>
        </w:tc>
        <w:tc>
          <w:tcPr>
            <w:tcW w:type="dxa" w:w="506"/>
            <w:noWrap/>
            <w:vAlign w:val="center"/>
          </w:tcPr>
          <w:p>
            <w:pPr>
              <w:spacing w:before="0" w:after="0" w:line="240" w:lineRule="auto"/>
              <w:jc w:val="center"/>
              <w:rPr>
                <w:sz w:val="14"/>
                <w:szCs w:val="14"/>
              </w:rPr>
            </w:pPr>
            <w:r>
              <w:rPr>
                <w:b w:val="0"/>
                <w:sz w:val="14"/>
              </w:rPr>
              <w:t>17.85</w:t>
            </w:r>
          </w:p>
        </w:tc>
        <w:tc>
          <w:tcPr>
            <w:tcW w:type="dxa" w:w="516"/>
            <w:noWrap/>
            <w:vAlign w:val="center"/>
          </w:tcPr>
          <w:p>
            <w:pPr>
              <w:spacing w:before="0" w:after="0" w:line="240" w:lineRule="auto"/>
              <w:jc w:val="center"/>
              <w:rPr>
                <w:sz w:val="14"/>
                <w:szCs w:val="14"/>
              </w:rPr>
            </w:pPr>
            <w:r>
              <w:rPr>
                <w:b w:val="0"/>
                <w:sz w:val="14"/>
              </w:rPr>
              <w:t>0.00</w:t>
            </w:r>
          </w:p>
        </w:tc>
        <w:tc>
          <w:tcPr>
            <w:tcW w:type="dxa" w:w="491"/>
            <w:noWrap/>
            <w:vAlign w:val="center"/>
          </w:tcPr>
          <w:p>
            <w:pPr>
              <w:spacing w:before="0" w:after="0" w:line="240" w:lineRule="auto"/>
              <w:jc w:val="center"/>
              <w:rPr>
                <w:sz w:val="14"/>
                <w:szCs w:val="14"/>
              </w:rPr>
            </w:pPr>
            <w:r>
              <w:rPr>
                <w:b w:val="0"/>
                <w:sz w:val="14"/>
              </w:rPr>
              <w:t>8.93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-0.85</w:t>
            </w:r>
          </w:p>
        </w:tc>
        <w:tc>
          <w:tcPr>
            <w:tcW w:type="dxa" w:w="669"/>
            <w:noWrap/>
            <w:vAlign w:val="center"/>
          </w:tcPr>
          <w:p>
            <w:pPr>
              <w:spacing w:before="0" w:after="0" w:line="240" w:lineRule="auto"/>
              <w:jc w:val="center"/>
              <w:rPr>
                <w:sz w:val="14"/>
                <w:szCs w:val="14"/>
              </w:rPr>
            </w:pPr>
            <w:r>
              <w:rPr>
                <w:b w:val="0"/>
                <w:sz w:val="14"/>
              </w:rPr>
              <w:t>1467.8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1538.1</w:t>
            </w:r>
          </w:p>
        </w:tc>
        <w:tc>
          <w:tcPr>
            <w:tcW w:type="dxa" w:w="631"/>
            <w:noWrap/>
            <w:vAlign w:val="center"/>
          </w:tcPr>
          <w:p>
            <w:pPr>
              <w:spacing w:before="0" w:after="0" w:line="240" w:lineRule="auto"/>
              <w:jc w:val="center"/>
              <w:rPr>
                <w:sz w:val="14"/>
                <w:szCs w:val="14"/>
              </w:rPr>
            </w:pPr>
            <w:r>
              <w:rPr>
                <w:b w:val="0"/>
                <w:sz w:val="14"/>
              </w:rPr>
              <w:t>5436.5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-1467.8</w:t>
            </w:r>
          </w:p>
        </w:tc>
        <w:tc>
          <w:tcPr>
            <w:tcW w:type="dxa" w:w="701"/>
            <w:noWrap/>
            <w:vAlign w:val="center"/>
          </w:tcPr>
          <w:p>
            <w:pPr>
              <w:spacing w:before="0" w:after="0" w:line="240" w:lineRule="auto"/>
              <w:jc w:val="center"/>
              <w:rPr>
                <w:sz w:val="14"/>
                <w:szCs w:val="14"/>
              </w:rPr>
            </w:pPr>
            <w:r>
              <w:rPr>
                <w:b w:val="0"/>
                <w:sz w:val="14"/>
              </w:rPr>
              <w:t>-434.5</w:t>
            </w:r>
          </w:p>
        </w:tc>
        <w:tc>
          <w:tcPr>
            <w:tcW w:type="dxa" w:w="536"/>
            <w:noWrap/>
            <w:vAlign w:val="center"/>
          </w:tcPr>
          <w:p>
            <w:pPr>
              <w:spacing w:before="0" w:after="0" w:line="240" w:lineRule="auto"/>
              <w:jc w:val="center"/>
              <w:rPr>
                <w:sz w:val="14"/>
                <w:szCs w:val="14"/>
              </w:rPr>
            </w:pPr>
            <w:r>
              <w:rPr>
                <w:b w:val="0"/>
                <w:sz w:val="14"/>
              </w:rPr>
              <w:t>0.00</w:t>
            </w:r>
          </w:p>
        </w:tc>
      </w:tr>
      <w:tr>
        <w:tc>
          <w:tcPr>
            <w:tcW w:type="dxa" w:w="436"/>
            <w:noWrap/>
            <w:vAlign w:val="center"/>
          </w:tcPr>
          <w:p>
            <w:pPr>
              <w:spacing w:before="0" w:after="0" w:line="240" w:lineRule="auto"/>
              <w:jc w:val="center"/>
              <w:rPr>
                <w:sz w:val="14"/>
                <w:szCs w:val="14"/>
              </w:rPr>
            </w:pPr>
            <w:r>
              <w:rPr>
                <w:b w:val="0"/>
                <w:sz w:val="14"/>
              </w:rPr>
              <w:t>12</w:t>
            </w:r>
          </w:p>
        </w:tc>
        <w:tc>
          <w:tcPr>
            <w:tcW w:type="dxa" w:w="506"/>
            <w:noWrap/>
            <w:vAlign w:val="center"/>
          </w:tcPr>
          <w:p>
            <w:pPr>
              <w:spacing w:before="0" w:after="0" w:line="240" w:lineRule="auto"/>
              <w:jc w:val="center"/>
              <w:rPr>
                <w:sz w:val="14"/>
                <w:szCs w:val="14"/>
              </w:rPr>
            </w:pPr>
            <w:r>
              <w:rPr>
                <w:b w:val="0"/>
                <w:sz w:val="14"/>
              </w:rPr>
              <w:t>19.12</w:t>
            </w:r>
          </w:p>
        </w:tc>
        <w:tc>
          <w:tcPr>
            <w:tcW w:type="dxa" w:w="516"/>
            <w:noWrap/>
            <w:vAlign w:val="center"/>
          </w:tcPr>
          <w:p>
            <w:pPr>
              <w:spacing w:before="0" w:after="0" w:line="240" w:lineRule="auto"/>
              <w:jc w:val="center"/>
              <w:rPr>
                <w:sz w:val="14"/>
                <w:szCs w:val="14"/>
              </w:rPr>
            </w:pPr>
            <w:r>
              <w:rPr>
                <w:b w:val="0"/>
                <w:sz w:val="14"/>
              </w:rPr>
              <w:t>0.00</w:t>
            </w:r>
          </w:p>
        </w:tc>
        <w:tc>
          <w:tcPr>
            <w:tcW w:type="dxa" w:w="491"/>
            <w:noWrap/>
            <w:vAlign w:val="center"/>
          </w:tcPr>
          <w:p>
            <w:pPr>
              <w:spacing w:before="0" w:after="0" w:line="240" w:lineRule="auto"/>
              <w:jc w:val="center"/>
              <w:rPr>
                <w:sz w:val="14"/>
                <w:szCs w:val="14"/>
              </w:rPr>
            </w:pPr>
            <w:r>
              <w:rPr>
                <w:b w:val="0"/>
                <w:sz w:val="14"/>
              </w:rPr>
              <w:t>9.56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0.81</w:t>
            </w:r>
          </w:p>
        </w:tc>
        <w:tc>
          <w:tcPr>
            <w:tcW w:type="dxa" w:w="669"/>
            <w:noWrap/>
            <w:vAlign w:val="center"/>
          </w:tcPr>
          <w:p>
            <w:pPr>
              <w:spacing w:before="0" w:after="0" w:line="240" w:lineRule="auto"/>
              <w:jc w:val="center"/>
              <w:rPr>
                <w:sz w:val="14"/>
                <w:szCs w:val="14"/>
              </w:rPr>
            </w:pPr>
            <w:r>
              <w:rPr>
                <w:b w:val="0"/>
                <w:sz w:val="14"/>
              </w:rPr>
              <w:t>1572.0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1623.7</w:t>
            </w:r>
          </w:p>
        </w:tc>
        <w:tc>
          <w:tcPr>
            <w:tcW w:type="dxa" w:w="631"/>
            <w:noWrap/>
            <w:vAlign w:val="center"/>
          </w:tcPr>
          <w:p>
            <w:pPr>
              <w:spacing w:before="0" w:after="0" w:line="240" w:lineRule="auto"/>
              <w:jc w:val="center"/>
              <w:rPr>
                <w:sz w:val="14"/>
                <w:szCs w:val="14"/>
              </w:rPr>
            </w:pPr>
            <w:r>
              <w:rPr>
                <w:b w:val="0"/>
                <w:sz w:val="14"/>
              </w:rPr>
              <w:t>5871.1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-1572.0</w:t>
            </w:r>
          </w:p>
        </w:tc>
        <w:tc>
          <w:tcPr>
            <w:tcW w:type="dxa" w:w="701"/>
            <w:noWrap/>
            <w:vAlign w:val="center"/>
          </w:tcPr>
          <w:p>
            <w:pPr>
              <w:spacing w:before="0" w:after="0" w:line="240" w:lineRule="auto"/>
              <w:jc w:val="center"/>
              <w:rPr>
                <w:sz w:val="14"/>
                <w:szCs w:val="14"/>
              </w:rPr>
            </w:pPr>
            <w:r>
              <w:rPr>
                <w:b w:val="0"/>
                <w:sz w:val="14"/>
              </w:rPr>
              <w:t>-388.3</w:t>
            </w:r>
          </w:p>
        </w:tc>
        <w:tc>
          <w:tcPr>
            <w:tcW w:type="dxa" w:w="536"/>
            <w:noWrap/>
            <w:vAlign w:val="center"/>
          </w:tcPr>
          <w:p>
            <w:pPr>
              <w:spacing w:before="0" w:after="0" w:line="240" w:lineRule="auto"/>
              <w:jc w:val="center"/>
              <w:rPr>
                <w:sz w:val="14"/>
                <w:szCs w:val="14"/>
              </w:rPr>
            </w:pPr>
            <w:r>
              <w:rPr>
                <w:b w:val="0"/>
                <w:sz w:val="14"/>
              </w:rPr>
              <w:t>0.00</w:t>
            </w:r>
          </w:p>
        </w:tc>
      </w:tr>
      <w:tr>
        <w:tc>
          <w:tcPr>
            <w:tcW w:type="dxa" w:w="436"/>
            <w:noWrap/>
            <w:vAlign w:val="center"/>
          </w:tcPr>
          <w:p>
            <w:pPr>
              <w:spacing w:before="0" w:after="0" w:line="240" w:lineRule="auto"/>
              <w:jc w:val="center"/>
              <w:rPr>
                <w:sz w:val="14"/>
                <w:szCs w:val="14"/>
              </w:rPr>
            </w:pPr>
            <w:r>
              <w:rPr>
                <w:b w:val="0"/>
                <w:sz w:val="14"/>
              </w:rPr>
              <w:t>13</w:t>
            </w:r>
          </w:p>
        </w:tc>
        <w:tc>
          <w:tcPr>
            <w:tcW w:type="dxa" w:w="506"/>
            <w:noWrap/>
            <w:vAlign w:val="center"/>
          </w:tcPr>
          <w:p>
            <w:pPr>
              <w:spacing w:before="0" w:after="0" w:line="240" w:lineRule="auto"/>
              <w:jc w:val="center"/>
              <w:rPr>
                <w:sz w:val="14"/>
                <w:szCs w:val="14"/>
              </w:rPr>
            </w:pPr>
            <w:r>
              <w:rPr>
                <w:b w:val="0"/>
                <w:sz w:val="14"/>
              </w:rPr>
              <w:t>20.38</w:t>
            </w:r>
          </w:p>
        </w:tc>
        <w:tc>
          <w:tcPr>
            <w:tcW w:type="dxa" w:w="516"/>
            <w:noWrap/>
            <w:vAlign w:val="center"/>
          </w:tcPr>
          <w:p>
            <w:pPr>
              <w:spacing w:before="0" w:after="0" w:line="240" w:lineRule="auto"/>
              <w:jc w:val="center"/>
              <w:rPr>
                <w:sz w:val="14"/>
                <w:szCs w:val="14"/>
              </w:rPr>
            </w:pPr>
            <w:r>
              <w:rPr>
                <w:b w:val="0"/>
                <w:sz w:val="14"/>
              </w:rPr>
              <w:t>0.04</w:t>
            </w:r>
          </w:p>
        </w:tc>
        <w:tc>
          <w:tcPr>
            <w:tcW w:type="dxa" w:w="491"/>
            <w:noWrap/>
            <w:vAlign w:val="center"/>
          </w:tcPr>
          <w:p>
            <w:pPr>
              <w:spacing w:before="0" w:after="0" w:line="240" w:lineRule="auto"/>
              <w:jc w:val="center"/>
              <w:rPr>
                <w:sz w:val="14"/>
                <w:szCs w:val="14"/>
              </w:rPr>
            </w:pPr>
            <w:r>
              <w:rPr>
                <w:b w:val="0"/>
                <w:sz w:val="14"/>
              </w:rPr>
              <w:t>10.19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2.47</w:t>
            </w:r>
          </w:p>
        </w:tc>
        <w:tc>
          <w:tcPr>
            <w:tcW w:type="dxa" w:w="669"/>
            <w:noWrap/>
            <w:vAlign w:val="center"/>
          </w:tcPr>
          <w:p>
            <w:pPr>
              <w:spacing w:before="0" w:after="0" w:line="240" w:lineRule="auto"/>
              <w:jc w:val="center"/>
              <w:rPr>
                <w:sz w:val="14"/>
                <w:szCs w:val="14"/>
              </w:rPr>
            </w:pPr>
            <w:r>
              <w:rPr>
                <w:b w:val="0"/>
                <w:sz w:val="14"/>
              </w:rPr>
              <w:t>1670.1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1704.0</w:t>
            </w:r>
          </w:p>
        </w:tc>
        <w:tc>
          <w:tcPr>
            <w:tcW w:type="dxa" w:w="631"/>
            <w:noWrap/>
            <w:vAlign w:val="center"/>
          </w:tcPr>
          <w:p>
            <w:pPr>
              <w:spacing w:before="0" w:after="0" w:line="240" w:lineRule="auto"/>
              <w:jc w:val="center"/>
              <w:rPr>
                <w:sz w:val="14"/>
                <w:szCs w:val="14"/>
              </w:rPr>
            </w:pPr>
            <w:r>
              <w:rPr>
                <w:b w:val="0"/>
                <w:sz w:val="14"/>
              </w:rPr>
              <w:t>6259.4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-1670.1</w:t>
            </w:r>
          </w:p>
        </w:tc>
        <w:tc>
          <w:tcPr>
            <w:tcW w:type="dxa" w:w="701"/>
            <w:noWrap/>
            <w:vAlign w:val="center"/>
          </w:tcPr>
          <w:p>
            <w:pPr>
              <w:spacing w:before="0" w:after="0" w:line="240" w:lineRule="auto"/>
              <w:jc w:val="center"/>
              <w:rPr>
                <w:sz w:val="14"/>
                <w:szCs w:val="14"/>
              </w:rPr>
            </w:pPr>
            <w:r>
              <w:rPr>
                <w:b w:val="0"/>
                <w:sz w:val="14"/>
              </w:rPr>
              <w:t>-337.3</w:t>
            </w:r>
          </w:p>
        </w:tc>
        <w:tc>
          <w:tcPr>
            <w:tcW w:type="dxa" w:w="536"/>
            <w:noWrap/>
            <w:vAlign w:val="center"/>
          </w:tcPr>
          <w:p>
            <w:pPr>
              <w:spacing w:before="0" w:after="0" w:line="240" w:lineRule="auto"/>
              <w:jc w:val="center"/>
              <w:rPr>
                <w:sz w:val="14"/>
                <w:szCs w:val="14"/>
              </w:rPr>
            </w:pPr>
            <w:r>
              <w:rPr>
                <w:b w:val="0"/>
                <w:sz w:val="14"/>
              </w:rPr>
              <w:t>0.04</w:t>
            </w:r>
          </w:p>
        </w:tc>
      </w:tr>
      <w:tr>
        <w:tc>
          <w:tcPr>
            <w:tcW w:type="dxa" w:w="436"/>
            <w:noWrap/>
            <w:vAlign w:val="center"/>
          </w:tcPr>
          <w:p>
            <w:pPr>
              <w:spacing w:before="0" w:after="0" w:line="240" w:lineRule="auto"/>
              <w:jc w:val="center"/>
              <w:rPr>
                <w:sz w:val="14"/>
                <w:szCs w:val="14"/>
              </w:rPr>
            </w:pPr>
            <w:r>
              <w:rPr>
                <w:b w:val="0"/>
                <w:sz w:val="14"/>
              </w:rPr>
              <w:t>14</w:t>
            </w:r>
          </w:p>
        </w:tc>
        <w:tc>
          <w:tcPr>
            <w:tcW w:type="dxa" w:w="506"/>
            <w:noWrap/>
            <w:vAlign w:val="center"/>
          </w:tcPr>
          <w:p>
            <w:pPr>
              <w:spacing w:before="0" w:after="0" w:line="240" w:lineRule="auto"/>
              <w:jc w:val="center"/>
              <w:rPr>
                <w:sz w:val="14"/>
                <w:szCs w:val="14"/>
              </w:rPr>
            </w:pPr>
            <w:r>
              <w:rPr>
                <w:b w:val="0"/>
                <w:sz w:val="14"/>
              </w:rPr>
              <w:t>21.65</w:t>
            </w:r>
          </w:p>
        </w:tc>
        <w:tc>
          <w:tcPr>
            <w:tcW w:type="dxa" w:w="516"/>
            <w:noWrap/>
            <w:vAlign w:val="center"/>
          </w:tcPr>
          <w:p>
            <w:pPr>
              <w:spacing w:before="0" w:after="0" w:line="240" w:lineRule="auto"/>
              <w:jc w:val="center"/>
              <w:rPr>
                <w:sz w:val="14"/>
                <w:szCs w:val="14"/>
              </w:rPr>
            </w:pPr>
            <w:r>
              <w:rPr>
                <w:b w:val="0"/>
                <w:sz w:val="14"/>
              </w:rPr>
              <w:t>0.11</w:t>
            </w:r>
          </w:p>
        </w:tc>
        <w:tc>
          <w:tcPr>
            <w:tcW w:type="dxa" w:w="491"/>
            <w:noWrap/>
            <w:vAlign w:val="center"/>
          </w:tcPr>
          <w:p>
            <w:pPr>
              <w:spacing w:before="0" w:after="0" w:line="240" w:lineRule="auto"/>
              <w:jc w:val="center"/>
              <w:rPr>
                <w:sz w:val="14"/>
                <w:szCs w:val="14"/>
              </w:rPr>
            </w:pPr>
            <w:r>
              <w:rPr>
                <w:b w:val="0"/>
                <w:sz w:val="14"/>
              </w:rPr>
              <w:t>10.82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4.13</w:t>
            </w:r>
          </w:p>
        </w:tc>
        <w:tc>
          <w:tcPr>
            <w:tcW w:type="dxa" w:w="669"/>
            <w:noWrap/>
            <w:vAlign w:val="center"/>
          </w:tcPr>
          <w:p>
            <w:pPr>
              <w:spacing w:before="0" w:after="0" w:line="240" w:lineRule="auto"/>
              <w:jc w:val="center"/>
              <w:rPr>
                <w:sz w:val="14"/>
                <w:szCs w:val="14"/>
              </w:rPr>
            </w:pPr>
            <w:r>
              <w:rPr>
                <w:b w:val="0"/>
                <w:sz w:val="14"/>
              </w:rPr>
              <w:t>1762.3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1779.1</w:t>
            </w:r>
          </w:p>
        </w:tc>
        <w:tc>
          <w:tcPr>
            <w:tcW w:type="dxa" w:w="631"/>
            <w:noWrap/>
            <w:vAlign w:val="center"/>
          </w:tcPr>
          <w:p>
            <w:pPr>
              <w:spacing w:before="0" w:after="0" w:line="240" w:lineRule="auto"/>
              <w:jc w:val="center"/>
              <w:rPr>
                <w:sz w:val="14"/>
                <w:szCs w:val="14"/>
              </w:rPr>
            </w:pPr>
            <w:r>
              <w:rPr>
                <w:b w:val="0"/>
                <w:sz w:val="14"/>
              </w:rPr>
              <w:t>6596.7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-1762.3</w:t>
            </w:r>
          </w:p>
        </w:tc>
        <w:tc>
          <w:tcPr>
            <w:tcW w:type="dxa" w:w="701"/>
            <w:noWrap/>
            <w:vAlign w:val="center"/>
          </w:tcPr>
          <w:p>
            <w:pPr>
              <w:spacing w:before="0" w:after="0" w:line="240" w:lineRule="auto"/>
              <w:jc w:val="center"/>
              <w:rPr>
                <w:sz w:val="14"/>
                <w:szCs w:val="14"/>
              </w:rPr>
            </w:pPr>
            <w:r>
              <w:rPr>
                <w:b w:val="0"/>
                <w:sz w:val="14"/>
              </w:rPr>
              <w:t>-282.0</w:t>
            </w:r>
          </w:p>
        </w:tc>
        <w:tc>
          <w:tcPr>
            <w:tcW w:type="dxa" w:w="536"/>
            <w:noWrap/>
            <w:vAlign w:val="center"/>
          </w:tcPr>
          <w:p>
            <w:pPr>
              <w:spacing w:before="0" w:after="0" w:line="240" w:lineRule="auto"/>
              <w:jc w:val="center"/>
              <w:rPr>
                <w:sz w:val="14"/>
                <w:szCs w:val="14"/>
              </w:rPr>
            </w:pPr>
            <w:r>
              <w:rPr>
                <w:b w:val="0"/>
                <w:sz w:val="14"/>
              </w:rPr>
              <w:t>0.11</w:t>
            </w:r>
          </w:p>
        </w:tc>
      </w:tr>
      <w:tr>
        <w:tc>
          <w:tcPr>
            <w:tcW w:type="dxa" w:w="436"/>
            <w:noWrap/>
            <w:vAlign w:val="center"/>
          </w:tcPr>
          <w:p>
            <w:pPr>
              <w:spacing w:before="0" w:after="0" w:line="240" w:lineRule="auto"/>
              <w:jc w:val="center"/>
              <w:rPr>
                <w:sz w:val="14"/>
                <w:szCs w:val="14"/>
              </w:rPr>
            </w:pPr>
            <w:r>
              <w:rPr>
                <w:b w:val="0"/>
                <w:sz w:val="14"/>
              </w:rPr>
              <w:t>15</w:t>
            </w:r>
          </w:p>
        </w:tc>
        <w:tc>
          <w:tcPr>
            <w:tcW w:type="dxa" w:w="506"/>
            <w:noWrap/>
            <w:vAlign w:val="center"/>
          </w:tcPr>
          <w:p>
            <w:pPr>
              <w:spacing w:before="0" w:after="0" w:line="240" w:lineRule="auto"/>
              <w:jc w:val="center"/>
              <w:rPr>
                <w:sz w:val="14"/>
                <w:szCs w:val="14"/>
              </w:rPr>
            </w:pPr>
            <w:r>
              <w:rPr>
                <w:b w:val="0"/>
                <w:sz w:val="14"/>
              </w:rPr>
              <w:t>22.91</w:t>
            </w:r>
          </w:p>
        </w:tc>
        <w:tc>
          <w:tcPr>
            <w:tcW w:type="dxa" w:w="516"/>
            <w:noWrap/>
            <w:vAlign w:val="center"/>
          </w:tcPr>
          <w:p>
            <w:pPr>
              <w:spacing w:before="0" w:after="0" w:line="240" w:lineRule="auto"/>
              <w:jc w:val="center"/>
              <w:rPr>
                <w:sz w:val="14"/>
                <w:szCs w:val="14"/>
              </w:rPr>
            </w:pPr>
            <w:r>
              <w:rPr>
                <w:b w:val="0"/>
                <w:sz w:val="14"/>
              </w:rPr>
              <w:t>0.22</w:t>
            </w:r>
          </w:p>
        </w:tc>
        <w:tc>
          <w:tcPr>
            <w:tcW w:type="dxa" w:w="491"/>
            <w:noWrap/>
            <w:vAlign w:val="center"/>
          </w:tcPr>
          <w:p>
            <w:pPr>
              <w:spacing w:before="0" w:after="0" w:line="240" w:lineRule="auto"/>
              <w:jc w:val="center"/>
              <w:rPr>
                <w:sz w:val="14"/>
                <w:szCs w:val="14"/>
              </w:rPr>
            </w:pPr>
            <w:r>
              <w:rPr>
                <w:b w:val="0"/>
                <w:sz w:val="14"/>
              </w:rPr>
              <w:t>11.46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5.79</w:t>
            </w:r>
          </w:p>
        </w:tc>
        <w:tc>
          <w:tcPr>
            <w:tcW w:type="dxa" w:w="669"/>
            <w:noWrap/>
            <w:vAlign w:val="center"/>
          </w:tcPr>
          <w:p>
            <w:pPr>
              <w:spacing w:before="0" w:after="0" w:line="240" w:lineRule="auto"/>
              <w:jc w:val="center"/>
              <w:rPr>
                <w:sz w:val="14"/>
                <w:szCs w:val="14"/>
              </w:rPr>
            </w:pPr>
            <w:r>
              <w:rPr>
                <w:b w:val="0"/>
                <w:sz w:val="14"/>
              </w:rPr>
              <w:t>1848.3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1849.4</w:t>
            </w:r>
          </w:p>
        </w:tc>
        <w:tc>
          <w:tcPr>
            <w:tcW w:type="dxa" w:w="631"/>
            <w:noWrap/>
            <w:vAlign w:val="center"/>
          </w:tcPr>
          <w:p>
            <w:pPr>
              <w:spacing w:before="0" w:after="0" w:line="240" w:lineRule="auto"/>
              <w:jc w:val="center"/>
              <w:rPr>
                <w:sz w:val="14"/>
                <w:szCs w:val="14"/>
              </w:rPr>
            </w:pPr>
            <w:r>
              <w:rPr>
                <w:b w:val="0"/>
                <w:sz w:val="14"/>
              </w:rPr>
              <w:t>6878.8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-1848.3</w:t>
            </w:r>
          </w:p>
        </w:tc>
        <w:tc>
          <w:tcPr>
            <w:tcW w:type="dxa" w:w="701"/>
            <w:noWrap/>
            <w:vAlign w:val="center"/>
          </w:tcPr>
          <w:p>
            <w:pPr>
              <w:spacing w:before="0" w:after="0" w:line="240" w:lineRule="auto"/>
              <w:jc w:val="center"/>
              <w:rPr>
                <w:sz w:val="14"/>
                <w:szCs w:val="14"/>
              </w:rPr>
            </w:pPr>
            <w:r>
              <w:rPr>
                <w:b w:val="0"/>
                <w:sz w:val="14"/>
              </w:rPr>
              <w:t>-222.8</w:t>
            </w:r>
          </w:p>
        </w:tc>
        <w:tc>
          <w:tcPr>
            <w:tcW w:type="dxa" w:w="536"/>
            <w:noWrap/>
            <w:vAlign w:val="center"/>
          </w:tcPr>
          <w:p>
            <w:pPr>
              <w:spacing w:before="0" w:after="0" w:line="240" w:lineRule="auto"/>
              <w:jc w:val="center"/>
              <w:rPr>
                <w:sz w:val="14"/>
                <w:szCs w:val="14"/>
              </w:rPr>
            </w:pPr>
            <w:r>
              <w:rPr>
                <w:b w:val="0"/>
                <w:sz w:val="14"/>
              </w:rPr>
              <w:t>0.22</w:t>
            </w:r>
          </w:p>
        </w:tc>
      </w:tr>
      <w:tr>
        <w:tc>
          <w:tcPr>
            <w:tcW w:type="dxa" w:w="436"/>
            <w:noWrap/>
            <w:vAlign w:val="center"/>
          </w:tcPr>
          <w:p>
            <w:pPr>
              <w:spacing w:before="0" w:after="0" w:line="240" w:lineRule="auto"/>
              <w:jc w:val="center"/>
              <w:rPr>
                <w:sz w:val="14"/>
                <w:szCs w:val="14"/>
              </w:rPr>
            </w:pPr>
            <w:r>
              <w:rPr>
                <w:b w:val="0"/>
                <w:sz w:val="14"/>
              </w:rPr>
              <w:t>16</w:t>
            </w:r>
          </w:p>
        </w:tc>
        <w:tc>
          <w:tcPr>
            <w:tcW w:type="dxa" w:w="506"/>
            <w:noWrap/>
            <w:vAlign w:val="center"/>
          </w:tcPr>
          <w:p>
            <w:pPr>
              <w:spacing w:before="0" w:after="0" w:line="240" w:lineRule="auto"/>
              <w:jc w:val="center"/>
              <w:rPr>
                <w:sz w:val="14"/>
                <w:szCs w:val="14"/>
              </w:rPr>
            </w:pPr>
            <w:r>
              <w:rPr>
                <w:b w:val="0"/>
                <w:sz w:val="14"/>
              </w:rPr>
              <w:t>24.18</w:t>
            </w:r>
          </w:p>
        </w:tc>
        <w:tc>
          <w:tcPr>
            <w:tcW w:type="dxa" w:w="516"/>
            <w:noWrap/>
            <w:vAlign w:val="center"/>
          </w:tcPr>
          <w:p>
            <w:pPr>
              <w:spacing w:before="0" w:after="0" w:line="240" w:lineRule="auto"/>
              <w:jc w:val="center"/>
              <w:rPr>
                <w:sz w:val="14"/>
                <w:szCs w:val="14"/>
              </w:rPr>
            </w:pPr>
            <w:r>
              <w:rPr>
                <w:b w:val="0"/>
                <w:sz w:val="14"/>
              </w:rPr>
              <w:t>0.37</w:t>
            </w:r>
          </w:p>
        </w:tc>
        <w:tc>
          <w:tcPr>
            <w:tcW w:type="dxa" w:w="491"/>
            <w:noWrap/>
            <w:vAlign w:val="center"/>
          </w:tcPr>
          <w:p>
            <w:pPr>
              <w:spacing w:before="0" w:after="0" w:line="240" w:lineRule="auto"/>
              <w:jc w:val="center"/>
              <w:rPr>
                <w:sz w:val="14"/>
                <w:szCs w:val="14"/>
              </w:rPr>
            </w:pPr>
            <w:r>
              <w:rPr>
                <w:b w:val="0"/>
                <w:sz w:val="14"/>
              </w:rPr>
              <w:t>12.09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7.46</w:t>
            </w:r>
          </w:p>
        </w:tc>
        <w:tc>
          <w:tcPr>
            <w:tcW w:type="dxa" w:w="669"/>
            <w:noWrap/>
            <w:vAlign w:val="center"/>
          </w:tcPr>
          <w:p>
            <w:pPr>
              <w:spacing w:before="0" w:after="0" w:line="240" w:lineRule="auto"/>
              <w:jc w:val="center"/>
              <w:rPr>
                <w:sz w:val="14"/>
                <w:szCs w:val="14"/>
              </w:rPr>
            </w:pPr>
            <w:r>
              <w:rPr>
                <w:b w:val="0"/>
                <w:sz w:val="14"/>
              </w:rPr>
              <w:t>1928.3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1914.8</w:t>
            </w:r>
          </w:p>
        </w:tc>
        <w:tc>
          <w:tcPr>
            <w:tcW w:type="dxa" w:w="631"/>
            <w:noWrap/>
            <w:vAlign w:val="center"/>
          </w:tcPr>
          <w:p>
            <w:pPr>
              <w:spacing w:before="0" w:after="0" w:line="240" w:lineRule="auto"/>
              <w:jc w:val="center"/>
              <w:rPr>
                <w:sz w:val="14"/>
                <w:szCs w:val="14"/>
              </w:rPr>
            </w:pPr>
            <w:r>
              <w:rPr>
                <w:b w:val="0"/>
                <w:sz w:val="14"/>
              </w:rPr>
              <w:t>7101.6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-1928.3</w:t>
            </w:r>
          </w:p>
        </w:tc>
        <w:tc>
          <w:tcPr>
            <w:tcW w:type="dxa" w:w="701"/>
            <w:noWrap/>
            <w:vAlign w:val="center"/>
          </w:tcPr>
          <w:p>
            <w:pPr>
              <w:spacing w:before="0" w:after="0" w:line="240" w:lineRule="auto"/>
              <w:jc w:val="center"/>
              <w:rPr>
                <w:sz w:val="14"/>
                <w:szCs w:val="14"/>
              </w:rPr>
            </w:pPr>
            <w:r>
              <w:rPr>
                <w:b w:val="0"/>
                <w:sz w:val="14"/>
              </w:rPr>
              <w:t>-160.1</w:t>
            </w:r>
          </w:p>
        </w:tc>
        <w:tc>
          <w:tcPr>
            <w:tcW w:type="dxa" w:w="536"/>
            <w:noWrap/>
            <w:vAlign w:val="center"/>
          </w:tcPr>
          <w:p>
            <w:pPr>
              <w:spacing w:before="0" w:after="0" w:line="240" w:lineRule="auto"/>
              <w:jc w:val="center"/>
              <w:rPr>
                <w:sz w:val="14"/>
                <w:szCs w:val="14"/>
              </w:rPr>
            </w:pPr>
            <w:r>
              <w:rPr>
                <w:b w:val="0"/>
                <w:sz w:val="14"/>
              </w:rPr>
              <w:t>0.37</w:t>
            </w:r>
          </w:p>
        </w:tc>
      </w:tr>
      <w:tr>
        <w:tc>
          <w:tcPr>
            <w:tcW w:type="dxa" w:w="436"/>
            <w:noWrap/>
            <w:vAlign w:val="center"/>
          </w:tcPr>
          <w:p>
            <w:pPr>
              <w:spacing w:before="0" w:after="0" w:line="240" w:lineRule="auto"/>
              <w:jc w:val="center"/>
              <w:rPr>
                <w:sz w:val="14"/>
                <w:szCs w:val="14"/>
              </w:rPr>
            </w:pPr>
            <w:r>
              <w:rPr>
                <w:b w:val="0"/>
                <w:sz w:val="14"/>
              </w:rPr>
              <w:t>17</w:t>
            </w:r>
          </w:p>
        </w:tc>
        <w:tc>
          <w:tcPr>
            <w:tcW w:type="dxa" w:w="506"/>
            <w:noWrap/>
            <w:vAlign w:val="center"/>
          </w:tcPr>
          <w:p>
            <w:pPr>
              <w:spacing w:before="0" w:after="0" w:line="240" w:lineRule="auto"/>
              <w:jc w:val="center"/>
              <w:rPr>
                <w:sz w:val="14"/>
                <w:szCs w:val="14"/>
              </w:rPr>
            </w:pPr>
            <w:r>
              <w:rPr>
                <w:b w:val="0"/>
                <w:sz w:val="14"/>
              </w:rPr>
              <w:t>25.44</w:t>
            </w:r>
          </w:p>
        </w:tc>
        <w:tc>
          <w:tcPr>
            <w:tcW w:type="dxa" w:w="516"/>
            <w:noWrap/>
            <w:vAlign w:val="center"/>
          </w:tcPr>
          <w:p>
            <w:pPr>
              <w:spacing w:before="0" w:after="0" w:line="240" w:lineRule="auto"/>
              <w:jc w:val="center"/>
              <w:rPr>
                <w:sz w:val="14"/>
                <w:szCs w:val="14"/>
              </w:rPr>
            </w:pPr>
            <w:r>
              <w:rPr>
                <w:b w:val="0"/>
                <w:sz w:val="14"/>
              </w:rPr>
              <w:t>0.55</w:t>
            </w:r>
          </w:p>
        </w:tc>
        <w:tc>
          <w:tcPr>
            <w:tcW w:type="dxa" w:w="491"/>
            <w:noWrap/>
            <w:vAlign w:val="center"/>
          </w:tcPr>
          <w:p>
            <w:pPr>
              <w:spacing w:before="0" w:after="0" w:line="240" w:lineRule="auto"/>
              <w:jc w:val="center"/>
              <w:rPr>
                <w:sz w:val="14"/>
                <w:szCs w:val="14"/>
              </w:rPr>
            </w:pPr>
            <w:r>
              <w:rPr>
                <w:b w:val="0"/>
                <w:sz w:val="14"/>
              </w:rPr>
              <w:t>12.72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9.13</w:t>
            </w:r>
          </w:p>
        </w:tc>
        <w:tc>
          <w:tcPr>
            <w:tcW w:type="dxa" w:w="669"/>
            <w:noWrap/>
            <w:vAlign w:val="center"/>
          </w:tcPr>
          <w:p>
            <w:pPr>
              <w:spacing w:before="0" w:after="0" w:line="240" w:lineRule="auto"/>
              <w:jc w:val="center"/>
              <w:rPr>
                <w:sz w:val="14"/>
                <w:szCs w:val="14"/>
              </w:rPr>
            </w:pPr>
            <w:r>
              <w:rPr>
                <w:b w:val="0"/>
                <w:sz w:val="14"/>
              </w:rPr>
              <w:t>2002.1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1975.6</w:t>
            </w:r>
          </w:p>
        </w:tc>
        <w:tc>
          <w:tcPr>
            <w:tcW w:type="dxa" w:w="631"/>
            <w:noWrap/>
            <w:vAlign w:val="center"/>
          </w:tcPr>
          <w:p>
            <w:pPr>
              <w:spacing w:before="0" w:after="0" w:line="240" w:lineRule="auto"/>
              <w:jc w:val="center"/>
              <w:rPr>
                <w:sz w:val="14"/>
                <w:szCs w:val="14"/>
              </w:rPr>
            </w:pPr>
            <w:r>
              <w:rPr>
                <w:b w:val="0"/>
                <w:sz w:val="14"/>
              </w:rPr>
              <w:t>7261.7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-2002.1</w:t>
            </w:r>
          </w:p>
        </w:tc>
        <w:tc>
          <w:tcPr>
            <w:tcW w:type="dxa" w:w="701"/>
            <w:noWrap/>
            <w:vAlign w:val="center"/>
          </w:tcPr>
          <w:p>
            <w:pPr>
              <w:spacing w:before="0" w:after="0" w:line="240" w:lineRule="auto"/>
              <w:jc w:val="center"/>
              <w:rPr>
                <w:sz w:val="14"/>
                <w:szCs w:val="14"/>
              </w:rPr>
            </w:pPr>
            <w:r>
              <w:rPr>
                <w:b w:val="0"/>
                <w:sz w:val="14"/>
              </w:rPr>
              <w:t>-94.4</w:t>
            </w:r>
          </w:p>
        </w:tc>
        <w:tc>
          <w:tcPr>
            <w:tcW w:type="dxa" w:w="536"/>
            <w:noWrap/>
            <w:vAlign w:val="center"/>
          </w:tcPr>
          <w:p>
            <w:pPr>
              <w:spacing w:before="0" w:after="0" w:line="240" w:lineRule="auto"/>
              <w:jc w:val="center"/>
              <w:rPr>
                <w:sz w:val="14"/>
                <w:szCs w:val="14"/>
              </w:rPr>
            </w:pPr>
            <w:r>
              <w:rPr>
                <w:b w:val="0"/>
                <w:sz w:val="14"/>
              </w:rPr>
              <w:t>0.55</w:t>
            </w:r>
          </w:p>
        </w:tc>
      </w:tr>
      <w:tr>
        <w:tc>
          <w:tcPr>
            <w:tcW w:type="dxa" w:w="436"/>
            <w:noWrap/>
            <w:vAlign w:val="center"/>
          </w:tcPr>
          <w:p>
            <w:pPr>
              <w:spacing w:before="0" w:after="0" w:line="240" w:lineRule="auto"/>
              <w:jc w:val="center"/>
              <w:rPr>
                <w:sz w:val="14"/>
                <w:szCs w:val="14"/>
              </w:rPr>
            </w:pPr>
            <w:r>
              <w:rPr>
                <w:b w:val="0"/>
                <w:sz w:val="14"/>
              </w:rPr>
              <w:t>18</w:t>
            </w:r>
          </w:p>
        </w:tc>
        <w:tc>
          <w:tcPr>
            <w:tcW w:type="dxa" w:w="506"/>
            <w:noWrap/>
            <w:vAlign w:val="center"/>
          </w:tcPr>
          <w:p>
            <w:pPr>
              <w:spacing w:before="0" w:after="0" w:line="240" w:lineRule="auto"/>
              <w:jc w:val="center"/>
              <w:rPr>
                <w:sz w:val="14"/>
                <w:szCs w:val="14"/>
              </w:rPr>
            </w:pPr>
            <w:r>
              <w:rPr>
                <w:b w:val="0"/>
                <w:sz w:val="14"/>
              </w:rPr>
              <w:t>26.71</w:t>
            </w:r>
          </w:p>
        </w:tc>
        <w:tc>
          <w:tcPr>
            <w:tcW w:type="dxa" w:w="516"/>
            <w:noWrap/>
            <w:vAlign w:val="center"/>
          </w:tcPr>
          <w:p>
            <w:pPr>
              <w:spacing w:before="0" w:after="0" w:line="240" w:lineRule="auto"/>
              <w:jc w:val="center"/>
              <w:rPr>
                <w:sz w:val="14"/>
                <w:szCs w:val="14"/>
              </w:rPr>
            </w:pPr>
            <w:r>
              <w:rPr>
                <w:b w:val="0"/>
                <w:sz w:val="14"/>
              </w:rPr>
              <w:t>0.78</w:t>
            </w:r>
          </w:p>
        </w:tc>
        <w:tc>
          <w:tcPr>
            <w:tcW w:type="dxa" w:w="491"/>
            <w:noWrap/>
            <w:vAlign w:val="center"/>
          </w:tcPr>
          <w:p>
            <w:pPr>
              <w:spacing w:before="0" w:after="0" w:line="240" w:lineRule="auto"/>
              <w:jc w:val="center"/>
              <w:rPr>
                <w:sz w:val="14"/>
                <w:szCs w:val="14"/>
              </w:rPr>
            </w:pPr>
            <w:r>
              <w:rPr>
                <w:b w:val="0"/>
                <w:sz w:val="14"/>
              </w:rPr>
              <w:t>13.36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1.29</w:t>
            </w:r>
          </w:p>
        </w:tc>
        <w:tc>
          <w:tcPr>
            <w:tcW w:type="dxa" w:w="594"/>
            <w:noWrap/>
            <w:vAlign w:val="center"/>
          </w:tcPr>
          <w:p>
            <w:pPr>
              <w:spacing w:before="0" w:after="0" w:line="240" w:lineRule="auto"/>
              <w:jc w:val="center"/>
              <w:rPr>
                <w:sz w:val="14"/>
                <w:szCs w:val="14"/>
              </w:rPr>
            </w:pPr>
            <w:r>
              <w:rPr>
                <w:b w:val="0"/>
                <w:sz w:val="14"/>
              </w:rPr>
              <w:t>10.82</w:t>
            </w:r>
          </w:p>
        </w:tc>
        <w:tc>
          <w:tcPr>
            <w:tcW w:type="dxa" w:w="669"/>
            <w:noWrap/>
            <w:vAlign w:val="center"/>
          </w:tcPr>
          <w:p>
            <w:pPr>
              <w:spacing w:before="0" w:after="0" w:line="240" w:lineRule="auto"/>
              <w:jc w:val="center"/>
              <w:rPr>
                <w:sz w:val="14"/>
                <w:szCs w:val="14"/>
              </w:rPr>
            </w:pPr>
            <w:r>
              <w:rPr>
                <w:b w:val="0"/>
                <w:sz w:val="14"/>
              </w:rPr>
              <w:t>2069.6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2031.7</w:t>
            </w:r>
          </w:p>
        </w:tc>
        <w:tc>
          <w:tcPr>
            <w:tcW w:type="dxa" w:w="631"/>
            <w:noWrap/>
            <w:vAlign w:val="center"/>
          </w:tcPr>
          <w:p>
            <w:pPr>
              <w:spacing w:before="0" w:after="0" w:line="240" w:lineRule="auto"/>
              <w:jc w:val="center"/>
              <w:rPr>
                <w:sz w:val="14"/>
                <w:szCs w:val="14"/>
              </w:rPr>
            </w:pPr>
            <w:r>
              <w:rPr>
                <w:b w:val="0"/>
                <w:sz w:val="14"/>
              </w:rPr>
              <w:t>7356.1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-2069.6</w:t>
            </w:r>
          </w:p>
        </w:tc>
        <w:tc>
          <w:tcPr>
            <w:tcW w:type="dxa" w:w="701"/>
            <w:noWrap/>
            <w:vAlign w:val="center"/>
          </w:tcPr>
          <w:p>
            <w:pPr>
              <w:spacing w:before="0" w:after="0" w:line="240" w:lineRule="auto"/>
              <w:jc w:val="center"/>
              <w:rPr>
                <w:sz w:val="14"/>
                <w:szCs w:val="14"/>
              </w:rPr>
            </w:pPr>
            <w:r>
              <w:rPr>
                <w:b w:val="0"/>
                <w:sz w:val="14"/>
              </w:rPr>
              <w:t>-25.9</w:t>
            </w:r>
          </w:p>
        </w:tc>
        <w:tc>
          <w:tcPr>
            <w:tcW w:type="dxa" w:w="536"/>
            <w:noWrap/>
            <w:vAlign w:val="center"/>
          </w:tcPr>
          <w:p>
            <w:pPr>
              <w:spacing w:before="0" w:after="0" w:line="240" w:lineRule="auto"/>
              <w:jc w:val="center"/>
              <w:rPr>
                <w:sz w:val="14"/>
                <w:szCs w:val="14"/>
              </w:rPr>
            </w:pPr>
            <w:r>
              <w:rPr>
                <w:b w:val="0"/>
                <w:sz w:val="14"/>
              </w:rPr>
              <w:t>0.78</w:t>
            </w:r>
          </w:p>
        </w:tc>
      </w:tr>
      <w:tr>
        <w:tc>
          <w:tcPr>
            <w:tcW w:type="dxa" w:w="436"/>
            <w:noWrap/>
            <w:vAlign w:val="center"/>
          </w:tcPr>
          <w:p>
            <w:pPr>
              <w:spacing w:before="0" w:after="0" w:line="240" w:lineRule="auto"/>
              <w:jc w:val="center"/>
              <w:rPr>
                <w:sz w:val="14"/>
                <w:szCs w:val="14"/>
              </w:rPr>
            </w:pPr>
            <w:r>
              <w:rPr>
                <w:b w:val="0"/>
                <w:sz w:val="14"/>
              </w:rPr>
              <w:t>19</w:t>
            </w:r>
          </w:p>
        </w:tc>
        <w:tc>
          <w:tcPr>
            <w:tcW w:type="dxa" w:w="506"/>
            <w:noWrap/>
            <w:vAlign w:val="center"/>
          </w:tcPr>
          <w:p>
            <w:pPr>
              <w:spacing w:before="0" w:after="0" w:line="240" w:lineRule="auto"/>
              <w:jc w:val="center"/>
              <w:rPr>
                <w:sz w:val="14"/>
                <w:szCs w:val="14"/>
              </w:rPr>
            </w:pPr>
            <w:r>
              <w:rPr>
                <w:b w:val="0"/>
                <w:sz w:val="14"/>
              </w:rPr>
              <w:t>27.98</w:t>
            </w:r>
          </w:p>
        </w:tc>
        <w:tc>
          <w:tcPr>
            <w:tcW w:type="dxa" w:w="516"/>
            <w:noWrap/>
            <w:vAlign w:val="center"/>
          </w:tcPr>
          <w:p>
            <w:pPr>
              <w:spacing w:before="0" w:after="0" w:line="240" w:lineRule="auto"/>
              <w:jc w:val="center"/>
              <w:rPr>
                <w:sz w:val="14"/>
                <w:szCs w:val="14"/>
              </w:rPr>
            </w:pPr>
            <w:r>
              <w:rPr>
                <w:b w:val="0"/>
                <w:sz w:val="14"/>
              </w:rPr>
              <w:t>1.04</w:t>
            </w:r>
          </w:p>
        </w:tc>
        <w:tc>
          <w:tcPr>
            <w:tcW w:type="dxa" w:w="491"/>
            <w:noWrap/>
            <w:vAlign w:val="center"/>
          </w:tcPr>
          <w:p>
            <w:pPr>
              <w:spacing w:before="0" w:after="0" w:line="240" w:lineRule="auto"/>
              <w:jc w:val="center"/>
              <w:rPr>
                <w:sz w:val="14"/>
                <w:szCs w:val="14"/>
              </w:rPr>
            </w:pPr>
            <w:r>
              <w:rPr>
                <w:b w:val="0"/>
                <w:sz w:val="14"/>
              </w:rPr>
              <w:t>13.99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1.30</w:t>
            </w:r>
          </w:p>
        </w:tc>
        <w:tc>
          <w:tcPr>
            <w:tcW w:type="dxa" w:w="594"/>
            <w:noWrap/>
            <w:vAlign w:val="center"/>
          </w:tcPr>
          <w:p>
            <w:pPr>
              <w:spacing w:before="0" w:after="0" w:line="240" w:lineRule="auto"/>
              <w:jc w:val="center"/>
              <w:rPr>
                <w:sz w:val="14"/>
                <w:szCs w:val="14"/>
              </w:rPr>
            </w:pPr>
            <w:r>
              <w:rPr>
                <w:b w:val="0"/>
                <w:sz w:val="14"/>
              </w:rPr>
              <w:t>12.51</w:t>
            </w:r>
          </w:p>
        </w:tc>
        <w:tc>
          <w:tcPr>
            <w:tcW w:type="dxa" w:w="669"/>
            <w:noWrap/>
            <w:vAlign w:val="center"/>
          </w:tcPr>
          <w:p>
            <w:pPr>
              <w:spacing w:before="0" w:after="0" w:line="240" w:lineRule="auto"/>
              <w:jc w:val="center"/>
              <w:rPr>
                <w:sz w:val="14"/>
                <w:szCs w:val="14"/>
              </w:rPr>
            </w:pPr>
            <w:r>
              <w:rPr>
                <w:b w:val="0"/>
                <w:sz w:val="14"/>
              </w:rPr>
              <w:t>2130.7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2083.3</w:t>
            </w:r>
          </w:p>
        </w:tc>
        <w:tc>
          <w:tcPr>
            <w:tcW w:type="dxa" w:w="631"/>
            <w:noWrap/>
            <w:vAlign w:val="center"/>
          </w:tcPr>
          <w:p>
            <w:pPr>
              <w:spacing w:before="0" w:after="0" w:line="240" w:lineRule="auto"/>
              <w:jc w:val="center"/>
              <w:rPr>
                <w:sz w:val="14"/>
                <w:szCs w:val="14"/>
              </w:rPr>
            </w:pPr>
            <w:r>
              <w:rPr>
                <w:b w:val="0"/>
                <w:sz w:val="14"/>
              </w:rPr>
              <w:t>7382.1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-2130.7</w:t>
            </w:r>
          </w:p>
        </w:tc>
        <w:tc>
          <w:tcPr>
            <w:tcW w:type="dxa" w:w="701"/>
            <w:noWrap/>
            <w:vAlign w:val="center"/>
          </w:tcPr>
          <w:p>
            <w:pPr>
              <w:spacing w:before="0" w:after="0" w:line="240" w:lineRule="auto"/>
              <w:jc w:val="center"/>
              <w:rPr>
                <w:sz w:val="14"/>
                <w:szCs w:val="14"/>
              </w:rPr>
            </w:pPr>
            <w:r>
              <w:rPr>
                <w:b w:val="0"/>
                <w:sz w:val="14"/>
              </w:rPr>
              <w:t>44.8</w:t>
            </w:r>
          </w:p>
        </w:tc>
        <w:tc>
          <w:tcPr>
            <w:tcW w:type="dxa" w:w="536"/>
            <w:noWrap/>
            <w:vAlign w:val="center"/>
          </w:tcPr>
          <w:p>
            <w:pPr>
              <w:spacing w:before="0" w:after="0" w:line="240" w:lineRule="auto"/>
              <w:jc w:val="center"/>
              <w:rPr>
                <w:sz w:val="14"/>
                <w:szCs w:val="14"/>
              </w:rPr>
            </w:pPr>
            <w:r>
              <w:rPr>
                <w:b w:val="0"/>
                <w:sz w:val="14"/>
              </w:rPr>
              <w:t>1.04</w:t>
            </w:r>
          </w:p>
        </w:tc>
      </w:tr>
      <w:tr>
        <w:tc>
          <w:tcPr>
            <w:tcW w:type="dxa" w:w="436"/>
            <w:noWrap/>
            <w:vAlign w:val="center"/>
          </w:tcPr>
          <w:p>
            <w:pPr>
              <w:spacing w:before="0" w:after="0" w:line="240" w:lineRule="auto"/>
              <w:jc w:val="center"/>
              <w:rPr>
                <w:sz w:val="14"/>
                <w:szCs w:val="14"/>
              </w:rPr>
            </w:pPr>
            <w:r>
              <w:rPr>
                <w:b w:val="0"/>
                <w:sz w:val="14"/>
              </w:rPr>
              <w:t>20</w:t>
            </w:r>
          </w:p>
        </w:tc>
        <w:tc>
          <w:tcPr>
            <w:tcW w:type="dxa" w:w="506"/>
            <w:noWrap/>
            <w:vAlign w:val="center"/>
          </w:tcPr>
          <w:p>
            <w:pPr>
              <w:spacing w:before="0" w:after="0" w:line="240" w:lineRule="auto"/>
              <w:jc w:val="center"/>
              <w:rPr>
                <w:sz w:val="14"/>
                <w:szCs w:val="14"/>
              </w:rPr>
            </w:pPr>
            <w:r>
              <w:rPr>
                <w:b w:val="0"/>
                <w:sz w:val="14"/>
              </w:rPr>
              <w:t>29.24</w:t>
            </w:r>
          </w:p>
        </w:tc>
        <w:tc>
          <w:tcPr>
            <w:tcW w:type="dxa" w:w="516"/>
            <w:noWrap/>
            <w:vAlign w:val="center"/>
          </w:tcPr>
          <w:p>
            <w:pPr>
              <w:spacing w:before="0" w:after="0" w:line="240" w:lineRule="auto"/>
              <w:jc w:val="center"/>
              <w:rPr>
                <w:sz w:val="14"/>
                <w:szCs w:val="14"/>
              </w:rPr>
            </w:pPr>
            <w:r>
              <w:rPr>
                <w:b w:val="0"/>
                <w:sz w:val="14"/>
              </w:rPr>
              <w:t>1.34</w:t>
            </w:r>
          </w:p>
        </w:tc>
        <w:tc>
          <w:tcPr>
            <w:tcW w:type="dxa" w:w="491"/>
            <w:noWrap/>
            <w:vAlign w:val="center"/>
          </w:tcPr>
          <w:p>
            <w:pPr>
              <w:spacing w:before="0" w:after="0" w:line="240" w:lineRule="auto"/>
              <w:jc w:val="center"/>
              <w:rPr>
                <w:sz w:val="14"/>
                <w:szCs w:val="14"/>
              </w:rPr>
            </w:pPr>
            <w:r>
              <w:rPr>
                <w:b w:val="0"/>
                <w:sz w:val="14"/>
              </w:rPr>
              <w:t>14.62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14.21</w:t>
            </w:r>
          </w:p>
        </w:tc>
        <w:tc>
          <w:tcPr>
            <w:tcW w:type="dxa" w:w="669"/>
            <w:noWrap/>
            <w:vAlign w:val="center"/>
          </w:tcPr>
          <w:p>
            <w:pPr>
              <w:spacing w:before="0" w:after="0" w:line="240" w:lineRule="auto"/>
              <w:jc w:val="center"/>
              <w:rPr>
                <w:sz w:val="14"/>
                <w:szCs w:val="14"/>
              </w:rPr>
            </w:pPr>
            <w:r>
              <w:rPr>
                <w:b w:val="0"/>
                <w:sz w:val="14"/>
              </w:rPr>
              <w:t>2185.4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2130.2</w:t>
            </w:r>
          </w:p>
        </w:tc>
        <w:tc>
          <w:tcPr>
            <w:tcW w:type="dxa" w:w="631"/>
            <w:noWrap/>
            <w:vAlign w:val="center"/>
          </w:tcPr>
          <w:p>
            <w:pPr>
              <w:spacing w:before="0" w:after="0" w:line="240" w:lineRule="auto"/>
              <w:jc w:val="center"/>
              <w:rPr>
                <w:sz w:val="14"/>
                <w:szCs w:val="14"/>
              </w:rPr>
            </w:pPr>
            <w:r>
              <w:rPr>
                <w:b w:val="0"/>
                <w:sz w:val="14"/>
              </w:rPr>
              <w:t>7337.3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-2185.4</w:t>
            </w:r>
          </w:p>
        </w:tc>
        <w:tc>
          <w:tcPr>
            <w:tcW w:type="dxa" w:w="701"/>
            <w:noWrap/>
            <w:vAlign w:val="center"/>
          </w:tcPr>
          <w:p>
            <w:pPr>
              <w:spacing w:before="0" w:after="0" w:line="240" w:lineRule="auto"/>
              <w:jc w:val="center"/>
              <w:rPr>
                <w:sz w:val="14"/>
                <w:szCs w:val="14"/>
              </w:rPr>
            </w:pPr>
            <w:r>
              <w:rPr>
                <w:b w:val="0"/>
                <w:sz w:val="14"/>
              </w:rPr>
              <w:t>117.4</w:t>
            </w:r>
          </w:p>
        </w:tc>
        <w:tc>
          <w:tcPr>
            <w:tcW w:type="dxa" w:w="536"/>
            <w:noWrap/>
            <w:vAlign w:val="center"/>
          </w:tcPr>
          <w:p>
            <w:pPr>
              <w:spacing w:before="0" w:after="0" w:line="240" w:lineRule="auto"/>
              <w:jc w:val="center"/>
              <w:rPr>
                <w:sz w:val="14"/>
                <w:szCs w:val="14"/>
              </w:rPr>
            </w:pPr>
            <w:r>
              <w:rPr>
                <w:b w:val="0"/>
                <w:sz w:val="14"/>
              </w:rPr>
              <w:t>1.34</w:t>
            </w:r>
          </w:p>
        </w:tc>
      </w:tr>
      <w:tr>
        <w:tc>
          <w:tcPr>
            <w:tcW w:type="dxa" w:w="436"/>
            <w:noWrap/>
            <w:vAlign w:val="center"/>
          </w:tcPr>
          <w:p>
            <w:pPr>
              <w:spacing w:before="0" w:after="0" w:line="240" w:lineRule="auto"/>
              <w:jc w:val="center"/>
              <w:rPr>
                <w:sz w:val="14"/>
                <w:szCs w:val="14"/>
              </w:rPr>
            </w:pPr>
            <w:r>
              <w:rPr>
                <w:b w:val="0"/>
                <w:sz w:val="14"/>
              </w:rPr>
              <w:t>21</w:t>
            </w:r>
          </w:p>
        </w:tc>
        <w:tc>
          <w:tcPr>
            <w:tcW w:type="dxa" w:w="506"/>
            <w:noWrap/>
            <w:vAlign w:val="center"/>
          </w:tcPr>
          <w:p>
            <w:pPr>
              <w:spacing w:before="0" w:after="0" w:line="240" w:lineRule="auto"/>
              <w:jc w:val="center"/>
              <w:rPr>
                <w:sz w:val="14"/>
                <w:szCs w:val="14"/>
              </w:rPr>
            </w:pPr>
            <w:r>
              <w:rPr>
                <w:b w:val="0"/>
                <w:sz w:val="14"/>
              </w:rPr>
              <w:t>30.51</w:t>
            </w:r>
          </w:p>
        </w:tc>
        <w:tc>
          <w:tcPr>
            <w:tcW w:type="dxa" w:w="516"/>
            <w:noWrap/>
            <w:vAlign w:val="center"/>
          </w:tcPr>
          <w:p>
            <w:pPr>
              <w:spacing w:before="0" w:after="0" w:line="240" w:lineRule="auto"/>
              <w:jc w:val="center"/>
              <w:rPr>
                <w:sz w:val="14"/>
                <w:szCs w:val="14"/>
              </w:rPr>
            </w:pPr>
            <w:r>
              <w:rPr>
                <w:b w:val="0"/>
                <w:sz w:val="14"/>
              </w:rPr>
              <w:t>1.68</w:t>
            </w:r>
          </w:p>
        </w:tc>
        <w:tc>
          <w:tcPr>
            <w:tcW w:type="dxa" w:w="491"/>
            <w:noWrap/>
            <w:vAlign w:val="center"/>
          </w:tcPr>
          <w:p>
            <w:pPr>
              <w:spacing w:before="0" w:after="0" w:line="240" w:lineRule="auto"/>
              <w:jc w:val="center"/>
              <w:rPr>
                <w:sz w:val="14"/>
                <w:szCs w:val="14"/>
              </w:rPr>
            </w:pPr>
            <w:r>
              <w:rPr>
                <w:b w:val="0"/>
                <w:sz w:val="14"/>
              </w:rPr>
              <w:t>15.25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1.32</w:t>
            </w:r>
          </w:p>
        </w:tc>
        <w:tc>
          <w:tcPr>
            <w:tcW w:type="dxa" w:w="594"/>
            <w:noWrap/>
            <w:vAlign w:val="center"/>
          </w:tcPr>
          <w:p>
            <w:pPr>
              <w:spacing w:before="0" w:after="0" w:line="240" w:lineRule="auto"/>
              <w:jc w:val="center"/>
              <w:rPr>
                <w:sz w:val="14"/>
                <w:szCs w:val="14"/>
              </w:rPr>
            </w:pPr>
            <w:r>
              <w:rPr>
                <w:b w:val="0"/>
                <w:sz w:val="14"/>
              </w:rPr>
              <w:t>15.93</w:t>
            </w:r>
          </w:p>
        </w:tc>
        <w:tc>
          <w:tcPr>
            <w:tcW w:type="dxa" w:w="669"/>
            <w:noWrap/>
            <w:vAlign w:val="center"/>
          </w:tcPr>
          <w:p>
            <w:pPr>
              <w:spacing w:before="0" w:after="0" w:line="240" w:lineRule="auto"/>
              <w:jc w:val="center"/>
              <w:rPr>
                <w:sz w:val="14"/>
                <w:szCs w:val="14"/>
              </w:rPr>
            </w:pPr>
            <w:r>
              <w:rPr>
                <w:b w:val="0"/>
                <w:sz w:val="14"/>
              </w:rPr>
              <w:t>2233.4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2172.5</w:t>
            </w:r>
          </w:p>
        </w:tc>
        <w:tc>
          <w:tcPr>
            <w:tcW w:type="dxa" w:w="631"/>
            <w:noWrap/>
            <w:vAlign w:val="center"/>
          </w:tcPr>
          <w:p>
            <w:pPr>
              <w:spacing w:before="0" w:after="0" w:line="240" w:lineRule="auto"/>
              <w:jc w:val="center"/>
              <w:rPr>
                <w:sz w:val="14"/>
                <w:szCs w:val="14"/>
              </w:rPr>
            </w:pPr>
            <w:r>
              <w:rPr>
                <w:b w:val="0"/>
                <w:sz w:val="14"/>
              </w:rPr>
              <w:t>7219.9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-2233.4</w:t>
            </w:r>
          </w:p>
        </w:tc>
        <w:tc>
          <w:tcPr>
            <w:tcW w:type="dxa" w:w="701"/>
            <w:noWrap/>
            <w:vAlign w:val="center"/>
          </w:tcPr>
          <w:p>
            <w:pPr>
              <w:spacing w:before="0" w:after="0" w:line="240" w:lineRule="auto"/>
              <w:jc w:val="center"/>
              <w:rPr>
                <w:sz w:val="14"/>
                <w:szCs w:val="14"/>
              </w:rPr>
            </w:pPr>
            <w:r>
              <w:rPr>
                <w:b w:val="0"/>
                <w:sz w:val="14"/>
              </w:rPr>
              <w:t>191.4</w:t>
            </w:r>
          </w:p>
        </w:tc>
        <w:tc>
          <w:tcPr>
            <w:tcW w:type="dxa" w:w="536"/>
            <w:noWrap/>
            <w:vAlign w:val="center"/>
          </w:tcPr>
          <w:p>
            <w:pPr>
              <w:spacing w:before="0" w:after="0" w:line="240" w:lineRule="auto"/>
              <w:jc w:val="center"/>
              <w:rPr>
                <w:sz w:val="14"/>
                <w:szCs w:val="14"/>
              </w:rPr>
            </w:pPr>
            <w:r>
              <w:rPr>
                <w:b w:val="0"/>
                <w:sz w:val="14"/>
              </w:rPr>
              <w:t>1.68</w:t>
            </w:r>
          </w:p>
        </w:tc>
      </w:tr>
      <w:tr>
        <w:tc>
          <w:tcPr>
            <w:tcW w:type="dxa" w:w="436"/>
            <w:noWrap/>
            <w:vAlign w:val="center"/>
          </w:tcPr>
          <w:p>
            <w:pPr>
              <w:spacing w:before="0" w:after="0" w:line="240" w:lineRule="auto"/>
              <w:jc w:val="center"/>
              <w:rPr>
                <w:sz w:val="14"/>
                <w:szCs w:val="14"/>
              </w:rPr>
            </w:pPr>
            <w:r>
              <w:rPr>
                <w:b w:val="0"/>
                <w:sz w:val="14"/>
              </w:rPr>
              <w:t>22</w:t>
            </w:r>
          </w:p>
        </w:tc>
        <w:tc>
          <w:tcPr>
            <w:tcW w:type="dxa" w:w="506"/>
            <w:noWrap/>
            <w:vAlign w:val="center"/>
          </w:tcPr>
          <w:p>
            <w:pPr>
              <w:spacing w:before="0" w:after="0" w:line="240" w:lineRule="auto"/>
              <w:jc w:val="center"/>
              <w:rPr>
                <w:sz w:val="14"/>
                <w:szCs w:val="14"/>
              </w:rPr>
            </w:pPr>
            <w:r>
              <w:rPr>
                <w:b w:val="0"/>
                <w:sz w:val="14"/>
              </w:rPr>
              <w:t>31.77</w:t>
            </w:r>
          </w:p>
        </w:tc>
        <w:tc>
          <w:tcPr>
            <w:tcW w:type="dxa" w:w="516"/>
            <w:noWrap/>
            <w:vAlign w:val="center"/>
          </w:tcPr>
          <w:p>
            <w:pPr>
              <w:spacing w:before="0" w:after="0" w:line="240" w:lineRule="auto"/>
              <w:jc w:val="center"/>
              <w:rPr>
                <w:sz w:val="14"/>
                <w:szCs w:val="14"/>
              </w:rPr>
            </w:pPr>
            <w:r>
              <w:rPr>
                <w:b w:val="0"/>
                <w:sz w:val="14"/>
              </w:rPr>
              <w:t>2.06</w:t>
            </w:r>
          </w:p>
        </w:tc>
        <w:tc>
          <w:tcPr>
            <w:tcW w:type="dxa" w:w="491"/>
            <w:noWrap/>
            <w:vAlign w:val="center"/>
          </w:tcPr>
          <w:p>
            <w:pPr>
              <w:spacing w:before="0" w:after="0" w:line="240" w:lineRule="auto"/>
              <w:jc w:val="center"/>
              <w:rPr>
                <w:sz w:val="14"/>
                <w:szCs w:val="14"/>
              </w:rPr>
            </w:pPr>
            <w:r>
              <w:rPr>
                <w:b w:val="0"/>
                <w:sz w:val="14"/>
              </w:rPr>
              <w:t>15.89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1.33</w:t>
            </w:r>
          </w:p>
        </w:tc>
        <w:tc>
          <w:tcPr>
            <w:tcW w:type="dxa" w:w="594"/>
            <w:noWrap/>
            <w:vAlign w:val="center"/>
          </w:tcPr>
          <w:p>
            <w:pPr>
              <w:spacing w:before="0" w:after="0" w:line="240" w:lineRule="auto"/>
              <w:jc w:val="center"/>
              <w:rPr>
                <w:sz w:val="14"/>
                <w:szCs w:val="14"/>
              </w:rPr>
            </w:pPr>
            <w:r>
              <w:rPr>
                <w:b w:val="0"/>
                <w:sz w:val="14"/>
              </w:rPr>
              <w:t>17.66</w:t>
            </w:r>
          </w:p>
        </w:tc>
        <w:tc>
          <w:tcPr>
            <w:tcW w:type="dxa" w:w="669"/>
            <w:noWrap/>
            <w:vAlign w:val="center"/>
          </w:tcPr>
          <w:p>
            <w:pPr>
              <w:spacing w:before="0" w:after="0" w:line="240" w:lineRule="auto"/>
              <w:jc w:val="center"/>
              <w:rPr>
                <w:sz w:val="14"/>
                <w:szCs w:val="14"/>
              </w:rPr>
            </w:pPr>
            <w:r>
              <w:rPr>
                <w:b w:val="0"/>
                <w:sz w:val="14"/>
              </w:rPr>
              <w:t>2274.7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2210.0</w:t>
            </w:r>
          </w:p>
        </w:tc>
        <w:tc>
          <w:tcPr>
            <w:tcW w:type="dxa" w:w="631"/>
            <w:noWrap/>
            <w:vAlign w:val="center"/>
          </w:tcPr>
          <w:p>
            <w:pPr>
              <w:spacing w:before="0" w:after="0" w:line="240" w:lineRule="auto"/>
              <w:jc w:val="center"/>
              <w:rPr>
                <w:sz w:val="14"/>
                <w:szCs w:val="14"/>
              </w:rPr>
            </w:pPr>
            <w:r>
              <w:rPr>
                <w:b w:val="0"/>
                <w:sz w:val="14"/>
              </w:rPr>
              <w:t>7028.6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-2274.7</w:t>
            </w:r>
          </w:p>
        </w:tc>
        <w:tc>
          <w:tcPr>
            <w:tcW w:type="dxa" w:w="701"/>
            <w:noWrap/>
            <w:vAlign w:val="center"/>
          </w:tcPr>
          <w:p>
            <w:pPr>
              <w:spacing w:before="0" w:after="0" w:line="240" w:lineRule="auto"/>
              <w:jc w:val="center"/>
              <w:rPr>
                <w:sz w:val="14"/>
                <w:szCs w:val="14"/>
              </w:rPr>
            </w:pPr>
            <w:r>
              <w:rPr>
                <w:b w:val="0"/>
                <w:sz w:val="14"/>
              </w:rPr>
              <w:t>266.4</w:t>
            </w:r>
          </w:p>
        </w:tc>
        <w:tc>
          <w:tcPr>
            <w:tcW w:type="dxa" w:w="536"/>
            <w:noWrap/>
            <w:vAlign w:val="center"/>
          </w:tcPr>
          <w:p>
            <w:pPr>
              <w:spacing w:before="0" w:after="0" w:line="240" w:lineRule="auto"/>
              <w:jc w:val="center"/>
              <w:rPr>
                <w:sz w:val="14"/>
                <w:szCs w:val="14"/>
              </w:rPr>
            </w:pPr>
            <w:r>
              <w:rPr>
                <w:b w:val="0"/>
                <w:sz w:val="14"/>
              </w:rPr>
              <w:t>2.06</w:t>
            </w:r>
          </w:p>
        </w:tc>
      </w:tr>
      <w:tr>
        <w:tc>
          <w:tcPr>
            <w:tcW w:type="dxa" w:w="436"/>
            <w:noWrap/>
            <w:vAlign w:val="center"/>
          </w:tcPr>
          <w:p>
            <w:pPr>
              <w:spacing w:before="0" w:after="0" w:line="240" w:lineRule="auto"/>
              <w:jc w:val="center"/>
              <w:rPr>
                <w:sz w:val="14"/>
                <w:szCs w:val="14"/>
              </w:rPr>
            </w:pPr>
            <w:r>
              <w:rPr>
                <w:b w:val="0"/>
                <w:sz w:val="14"/>
              </w:rPr>
              <w:t>23</w:t>
            </w:r>
          </w:p>
        </w:tc>
        <w:tc>
          <w:tcPr>
            <w:tcW w:type="dxa" w:w="506"/>
            <w:noWrap/>
            <w:vAlign w:val="center"/>
          </w:tcPr>
          <w:p>
            <w:pPr>
              <w:spacing w:before="0" w:after="0" w:line="240" w:lineRule="auto"/>
              <w:jc w:val="center"/>
              <w:rPr>
                <w:sz w:val="14"/>
                <w:szCs w:val="14"/>
              </w:rPr>
            </w:pPr>
            <w:r>
              <w:rPr>
                <w:b w:val="0"/>
                <w:sz w:val="14"/>
              </w:rPr>
              <w:t>33.04</w:t>
            </w:r>
          </w:p>
        </w:tc>
        <w:tc>
          <w:tcPr>
            <w:tcW w:type="dxa" w:w="516"/>
            <w:noWrap/>
            <w:vAlign w:val="center"/>
          </w:tcPr>
          <w:p>
            <w:pPr>
              <w:spacing w:before="0" w:after="0" w:line="240" w:lineRule="auto"/>
              <w:jc w:val="center"/>
              <w:rPr>
                <w:sz w:val="14"/>
                <w:szCs w:val="14"/>
              </w:rPr>
            </w:pPr>
            <w:r>
              <w:rPr>
                <w:b w:val="0"/>
                <w:sz w:val="14"/>
              </w:rPr>
              <w:t>2.49</w:t>
            </w:r>
          </w:p>
        </w:tc>
        <w:tc>
          <w:tcPr>
            <w:tcW w:type="dxa" w:w="491"/>
            <w:noWrap/>
            <w:vAlign w:val="center"/>
          </w:tcPr>
          <w:p>
            <w:pPr>
              <w:spacing w:before="0" w:after="0" w:line="240" w:lineRule="auto"/>
              <w:jc w:val="center"/>
              <w:rPr>
                <w:sz w:val="14"/>
                <w:szCs w:val="14"/>
              </w:rPr>
            </w:pPr>
            <w:r>
              <w:rPr>
                <w:b w:val="0"/>
                <w:sz w:val="14"/>
              </w:rPr>
              <w:t>16.52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1.34</w:t>
            </w:r>
          </w:p>
        </w:tc>
        <w:tc>
          <w:tcPr>
            <w:tcW w:type="dxa" w:w="594"/>
            <w:noWrap/>
            <w:vAlign w:val="center"/>
          </w:tcPr>
          <w:p>
            <w:pPr>
              <w:spacing w:before="0" w:after="0" w:line="240" w:lineRule="auto"/>
              <w:jc w:val="center"/>
              <w:rPr>
                <w:sz w:val="14"/>
                <w:szCs w:val="14"/>
              </w:rPr>
            </w:pPr>
            <w:r>
              <w:rPr>
                <w:b w:val="0"/>
                <w:sz w:val="14"/>
              </w:rPr>
              <w:t>19.41</w:t>
            </w:r>
          </w:p>
        </w:tc>
        <w:tc>
          <w:tcPr>
            <w:tcW w:type="dxa" w:w="669"/>
            <w:noWrap/>
            <w:vAlign w:val="center"/>
          </w:tcPr>
          <w:p>
            <w:pPr>
              <w:spacing w:before="0" w:after="0" w:line="240" w:lineRule="auto"/>
              <w:jc w:val="center"/>
              <w:rPr>
                <w:sz w:val="14"/>
                <w:szCs w:val="14"/>
              </w:rPr>
            </w:pPr>
            <w:r>
              <w:rPr>
                <w:b w:val="0"/>
                <w:sz w:val="14"/>
              </w:rPr>
              <w:t>2309.0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2242.6</w:t>
            </w:r>
          </w:p>
        </w:tc>
        <w:tc>
          <w:tcPr>
            <w:tcW w:type="dxa" w:w="631"/>
            <w:noWrap/>
            <w:vAlign w:val="center"/>
          </w:tcPr>
          <w:p>
            <w:pPr>
              <w:spacing w:before="0" w:after="0" w:line="240" w:lineRule="auto"/>
              <w:jc w:val="center"/>
              <w:rPr>
                <w:sz w:val="14"/>
                <w:szCs w:val="14"/>
              </w:rPr>
            </w:pPr>
            <w:r>
              <w:rPr>
                <w:b w:val="0"/>
                <w:sz w:val="14"/>
              </w:rPr>
              <w:t>6762.1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-2309.0</w:t>
            </w:r>
          </w:p>
        </w:tc>
        <w:tc>
          <w:tcPr>
            <w:tcW w:type="dxa" w:w="701"/>
            <w:noWrap/>
            <w:vAlign w:val="center"/>
          </w:tcPr>
          <w:p>
            <w:pPr>
              <w:spacing w:before="0" w:after="0" w:line="240" w:lineRule="auto"/>
              <w:jc w:val="center"/>
              <w:rPr>
                <w:sz w:val="14"/>
                <w:szCs w:val="14"/>
              </w:rPr>
            </w:pPr>
            <w:r>
              <w:rPr>
                <w:b w:val="0"/>
                <w:sz w:val="14"/>
              </w:rPr>
              <w:t>342.0</w:t>
            </w:r>
          </w:p>
        </w:tc>
        <w:tc>
          <w:tcPr>
            <w:tcW w:type="dxa" w:w="536"/>
            <w:noWrap/>
            <w:vAlign w:val="center"/>
          </w:tcPr>
          <w:p>
            <w:pPr>
              <w:spacing w:before="0" w:after="0" w:line="240" w:lineRule="auto"/>
              <w:jc w:val="center"/>
              <w:rPr>
                <w:sz w:val="14"/>
                <w:szCs w:val="14"/>
              </w:rPr>
            </w:pPr>
            <w:r>
              <w:rPr>
                <w:b w:val="0"/>
                <w:sz w:val="14"/>
              </w:rPr>
              <w:t>2.49</w:t>
            </w:r>
          </w:p>
        </w:tc>
      </w:tr>
      <w:tr>
        <w:tc>
          <w:tcPr>
            <w:tcW w:type="dxa" w:w="436"/>
            <w:noWrap/>
            <w:vAlign w:val="center"/>
          </w:tcPr>
          <w:p>
            <w:pPr>
              <w:spacing w:before="0" w:after="0" w:line="240" w:lineRule="auto"/>
              <w:jc w:val="center"/>
              <w:rPr>
                <w:sz w:val="14"/>
                <w:szCs w:val="14"/>
              </w:rPr>
            </w:pPr>
            <w:r>
              <w:rPr>
                <w:b w:val="0"/>
                <w:sz w:val="14"/>
              </w:rPr>
              <w:t>24</w:t>
            </w:r>
          </w:p>
        </w:tc>
        <w:tc>
          <w:tcPr>
            <w:tcW w:type="dxa" w:w="506"/>
            <w:noWrap/>
            <w:vAlign w:val="center"/>
          </w:tcPr>
          <w:p>
            <w:pPr>
              <w:spacing w:before="0" w:after="0" w:line="240" w:lineRule="auto"/>
              <w:jc w:val="center"/>
              <w:rPr>
                <w:sz w:val="14"/>
                <w:szCs w:val="14"/>
              </w:rPr>
            </w:pPr>
            <w:r>
              <w:rPr>
                <w:b w:val="0"/>
                <w:sz w:val="14"/>
              </w:rPr>
              <w:t>34.30</w:t>
            </w:r>
          </w:p>
        </w:tc>
        <w:tc>
          <w:tcPr>
            <w:tcW w:type="dxa" w:w="516"/>
            <w:noWrap/>
            <w:vAlign w:val="center"/>
          </w:tcPr>
          <w:p>
            <w:pPr>
              <w:spacing w:before="0" w:after="0" w:line="240" w:lineRule="auto"/>
              <w:jc w:val="center"/>
              <w:rPr>
                <w:sz w:val="14"/>
                <w:szCs w:val="14"/>
              </w:rPr>
            </w:pPr>
            <w:r>
              <w:rPr>
                <w:b w:val="0"/>
                <w:sz w:val="14"/>
              </w:rPr>
              <w:t>2.95</w:t>
            </w:r>
          </w:p>
        </w:tc>
        <w:tc>
          <w:tcPr>
            <w:tcW w:type="dxa" w:w="491"/>
            <w:noWrap/>
            <w:vAlign w:val="center"/>
          </w:tcPr>
          <w:p>
            <w:pPr>
              <w:spacing w:before="0" w:after="0" w:line="240" w:lineRule="auto"/>
              <w:jc w:val="center"/>
              <w:rPr>
                <w:sz w:val="14"/>
                <w:szCs w:val="14"/>
              </w:rPr>
            </w:pPr>
            <w:r>
              <w:rPr>
                <w:b w:val="0"/>
                <w:sz w:val="14"/>
              </w:rPr>
              <w:t>17.15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1.36</w:t>
            </w:r>
          </w:p>
        </w:tc>
        <w:tc>
          <w:tcPr>
            <w:tcW w:type="dxa" w:w="594"/>
            <w:noWrap/>
            <w:vAlign w:val="center"/>
          </w:tcPr>
          <w:p>
            <w:pPr>
              <w:spacing w:before="0" w:after="0" w:line="240" w:lineRule="auto"/>
              <w:jc w:val="center"/>
              <w:rPr>
                <w:sz w:val="14"/>
                <w:szCs w:val="14"/>
              </w:rPr>
            </w:pPr>
            <w:r>
              <w:rPr>
                <w:b w:val="0"/>
                <w:sz w:val="14"/>
              </w:rPr>
              <w:t>21.18</w:t>
            </w:r>
          </w:p>
        </w:tc>
        <w:tc>
          <w:tcPr>
            <w:tcW w:type="dxa" w:w="669"/>
            <w:noWrap/>
            <w:vAlign w:val="center"/>
          </w:tcPr>
          <w:p>
            <w:pPr>
              <w:spacing w:before="0" w:after="0" w:line="240" w:lineRule="auto"/>
              <w:jc w:val="center"/>
              <w:rPr>
                <w:sz w:val="14"/>
                <w:szCs w:val="14"/>
              </w:rPr>
            </w:pPr>
            <w:r>
              <w:rPr>
                <w:b w:val="0"/>
                <w:sz w:val="14"/>
              </w:rPr>
              <w:t>2336.1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2270.1</w:t>
            </w:r>
          </w:p>
        </w:tc>
        <w:tc>
          <w:tcPr>
            <w:tcW w:type="dxa" w:w="631"/>
            <w:noWrap/>
            <w:vAlign w:val="center"/>
          </w:tcPr>
          <w:p>
            <w:pPr>
              <w:spacing w:before="0" w:after="0" w:line="240" w:lineRule="auto"/>
              <w:jc w:val="center"/>
              <w:rPr>
                <w:sz w:val="14"/>
                <w:szCs w:val="14"/>
              </w:rPr>
            </w:pPr>
            <w:r>
              <w:rPr>
                <w:b w:val="0"/>
                <w:sz w:val="14"/>
              </w:rPr>
              <w:t>6420.1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-2336.1</w:t>
            </w:r>
          </w:p>
        </w:tc>
        <w:tc>
          <w:tcPr>
            <w:tcW w:type="dxa" w:w="701"/>
            <w:noWrap/>
            <w:vAlign w:val="center"/>
          </w:tcPr>
          <w:p>
            <w:pPr>
              <w:spacing w:before="0" w:after="0" w:line="240" w:lineRule="auto"/>
              <w:jc w:val="center"/>
              <w:rPr>
                <w:sz w:val="14"/>
                <w:szCs w:val="14"/>
              </w:rPr>
            </w:pPr>
            <w:r>
              <w:rPr>
                <w:b w:val="0"/>
                <w:sz w:val="14"/>
              </w:rPr>
              <w:t>417.7</w:t>
            </w:r>
          </w:p>
        </w:tc>
        <w:tc>
          <w:tcPr>
            <w:tcW w:type="dxa" w:w="536"/>
            <w:noWrap/>
            <w:vAlign w:val="center"/>
          </w:tcPr>
          <w:p>
            <w:pPr>
              <w:spacing w:before="0" w:after="0" w:line="240" w:lineRule="auto"/>
              <w:jc w:val="center"/>
              <w:rPr>
                <w:sz w:val="14"/>
                <w:szCs w:val="14"/>
              </w:rPr>
            </w:pPr>
            <w:r>
              <w:rPr>
                <w:b w:val="0"/>
                <w:sz w:val="14"/>
              </w:rPr>
              <w:t>2.95</w:t>
            </w:r>
          </w:p>
        </w:tc>
      </w:tr>
      <w:tr>
        <w:tc>
          <w:tcPr>
            <w:tcW w:type="dxa" w:w="436"/>
            <w:noWrap/>
            <w:vAlign w:val="center"/>
          </w:tcPr>
          <w:p>
            <w:pPr>
              <w:spacing w:before="0" w:after="0" w:line="240" w:lineRule="auto"/>
              <w:jc w:val="center"/>
              <w:rPr>
                <w:sz w:val="14"/>
                <w:szCs w:val="14"/>
              </w:rPr>
            </w:pPr>
            <w:r>
              <w:rPr>
                <w:b w:val="0"/>
                <w:sz w:val="14"/>
              </w:rPr>
              <w:t>25</w:t>
            </w:r>
          </w:p>
        </w:tc>
        <w:tc>
          <w:tcPr>
            <w:tcW w:type="dxa" w:w="506"/>
            <w:noWrap/>
            <w:vAlign w:val="center"/>
          </w:tcPr>
          <w:p>
            <w:pPr>
              <w:spacing w:before="0" w:after="0" w:line="240" w:lineRule="auto"/>
              <w:jc w:val="center"/>
              <w:rPr>
                <w:sz w:val="14"/>
                <w:szCs w:val="14"/>
              </w:rPr>
            </w:pPr>
            <w:r>
              <w:rPr>
                <w:b w:val="0"/>
                <w:sz w:val="14"/>
              </w:rPr>
              <w:t>35.57</w:t>
            </w:r>
          </w:p>
        </w:tc>
        <w:tc>
          <w:tcPr>
            <w:tcW w:type="dxa" w:w="516"/>
            <w:noWrap/>
            <w:vAlign w:val="center"/>
          </w:tcPr>
          <w:p>
            <w:pPr>
              <w:spacing w:before="0" w:after="0" w:line="240" w:lineRule="auto"/>
              <w:jc w:val="center"/>
              <w:rPr>
                <w:sz w:val="14"/>
                <w:szCs w:val="14"/>
              </w:rPr>
            </w:pPr>
            <w:r>
              <w:rPr>
                <w:b w:val="0"/>
                <w:sz w:val="14"/>
              </w:rPr>
              <w:t>3.47</w:t>
            </w:r>
          </w:p>
        </w:tc>
        <w:tc>
          <w:tcPr>
            <w:tcW w:type="dxa" w:w="491"/>
            <w:noWrap/>
            <w:vAlign w:val="center"/>
          </w:tcPr>
          <w:p>
            <w:pPr>
              <w:spacing w:before="0" w:after="0" w:line="240" w:lineRule="auto"/>
              <w:jc w:val="center"/>
              <w:rPr>
                <w:sz w:val="14"/>
                <w:szCs w:val="14"/>
              </w:rPr>
            </w:pPr>
            <w:r>
              <w:rPr>
                <w:b w:val="0"/>
                <w:sz w:val="14"/>
              </w:rPr>
              <w:t>17.79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1.37</w:t>
            </w:r>
          </w:p>
        </w:tc>
        <w:tc>
          <w:tcPr>
            <w:tcW w:type="dxa" w:w="594"/>
            <w:noWrap/>
            <w:vAlign w:val="center"/>
          </w:tcPr>
          <w:p>
            <w:pPr>
              <w:spacing w:before="0" w:after="0" w:line="240" w:lineRule="auto"/>
              <w:jc w:val="center"/>
              <w:rPr>
                <w:sz w:val="14"/>
                <w:szCs w:val="14"/>
              </w:rPr>
            </w:pPr>
            <w:r>
              <w:rPr>
                <w:b w:val="0"/>
                <w:sz w:val="14"/>
              </w:rPr>
              <w:t>22.97</w:t>
            </w:r>
          </w:p>
        </w:tc>
        <w:tc>
          <w:tcPr>
            <w:tcW w:type="dxa" w:w="669"/>
            <w:noWrap/>
            <w:vAlign w:val="center"/>
          </w:tcPr>
          <w:p>
            <w:pPr>
              <w:spacing w:before="0" w:after="0" w:line="240" w:lineRule="auto"/>
              <w:jc w:val="center"/>
              <w:rPr>
                <w:sz w:val="14"/>
                <w:szCs w:val="14"/>
              </w:rPr>
            </w:pPr>
            <w:r>
              <w:rPr>
                <w:b w:val="0"/>
                <w:sz w:val="14"/>
              </w:rPr>
              <w:t>2355.8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2292.3</w:t>
            </w:r>
          </w:p>
        </w:tc>
        <w:tc>
          <w:tcPr>
            <w:tcW w:type="dxa" w:w="631"/>
            <w:noWrap/>
            <w:vAlign w:val="center"/>
          </w:tcPr>
          <w:p>
            <w:pPr>
              <w:spacing w:before="0" w:after="0" w:line="240" w:lineRule="auto"/>
              <w:jc w:val="center"/>
              <w:rPr>
                <w:sz w:val="14"/>
                <w:szCs w:val="14"/>
              </w:rPr>
            </w:pPr>
            <w:r>
              <w:rPr>
                <w:b w:val="0"/>
                <w:sz w:val="14"/>
              </w:rPr>
              <w:t>6002.4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-2355.8</w:t>
            </w:r>
          </w:p>
        </w:tc>
        <w:tc>
          <w:tcPr>
            <w:tcW w:type="dxa" w:w="701"/>
            <w:noWrap/>
            <w:vAlign w:val="center"/>
          </w:tcPr>
          <w:p>
            <w:pPr>
              <w:spacing w:before="0" w:after="0" w:line="240" w:lineRule="auto"/>
              <w:jc w:val="center"/>
              <w:rPr>
                <w:sz w:val="14"/>
                <w:szCs w:val="14"/>
              </w:rPr>
            </w:pPr>
            <w:r>
              <w:rPr>
                <w:b w:val="0"/>
                <w:sz w:val="14"/>
              </w:rPr>
              <w:t>492.9</w:t>
            </w:r>
          </w:p>
        </w:tc>
        <w:tc>
          <w:tcPr>
            <w:tcW w:type="dxa" w:w="536"/>
            <w:noWrap/>
            <w:vAlign w:val="center"/>
          </w:tcPr>
          <w:p>
            <w:pPr>
              <w:spacing w:before="0" w:after="0" w:line="240" w:lineRule="auto"/>
              <w:jc w:val="center"/>
              <w:rPr>
                <w:sz w:val="14"/>
                <w:szCs w:val="14"/>
              </w:rPr>
            </w:pPr>
            <w:r>
              <w:rPr>
                <w:b w:val="0"/>
                <w:sz w:val="14"/>
              </w:rPr>
              <w:t>3.47</w:t>
            </w:r>
          </w:p>
        </w:tc>
      </w:tr>
      <w:tr>
        <w:tc>
          <w:tcPr>
            <w:tcW w:type="dxa" w:w="436"/>
            <w:noWrap/>
            <w:vAlign w:val="center"/>
          </w:tcPr>
          <w:p>
            <w:pPr>
              <w:spacing w:before="0" w:after="0" w:line="240" w:lineRule="auto"/>
              <w:jc w:val="center"/>
              <w:rPr>
                <w:sz w:val="14"/>
                <w:szCs w:val="14"/>
              </w:rPr>
            </w:pPr>
            <w:r>
              <w:rPr>
                <w:b w:val="0"/>
                <w:sz w:val="14"/>
              </w:rPr>
              <w:t>26</w:t>
            </w:r>
          </w:p>
        </w:tc>
        <w:tc>
          <w:tcPr>
            <w:tcW w:type="dxa" w:w="506"/>
            <w:noWrap/>
            <w:vAlign w:val="center"/>
          </w:tcPr>
          <w:p>
            <w:pPr>
              <w:spacing w:before="0" w:after="0" w:line="240" w:lineRule="auto"/>
              <w:jc w:val="center"/>
              <w:rPr>
                <w:sz w:val="14"/>
                <w:szCs w:val="14"/>
              </w:rPr>
            </w:pPr>
            <w:r>
              <w:rPr>
                <w:b w:val="0"/>
                <w:sz w:val="14"/>
              </w:rPr>
              <w:t>36.84</w:t>
            </w:r>
          </w:p>
        </w:tc>
        <w:tc>
          <w:tcPr>
            <w:tcW w:type="dxa" w:w="516"/>
            <w:noWrap/>
            <w:vAlign w:val="center"/>
          </w:tcPr>
          <w:p>
            <w:pPr>
              <w:spacing w:before="0" w:after="0" w:line="240" w:lineRule="auto"/>
              <w:jc w:val="center"/>
              <w:rPr>
                <w:sz w:val="14"/>
                <w:szCs w:val="14"/>
              </w:rPr>
            </w:pPr>
            <w:r>
              <w:rPr>
                <w:b w:val="0"/>
                <w:sz w:val="14"/>
              </w:rPr>
              <w:t>4.03</w:t>
            </w:r>
          </w:p>
        </w:tc>
        <w:tc>
          <w:tcPr>
            <w:tcW w:type="dxa" w:w="491"/>
            <w:noWrap/>
            <w:vAlign w:val="center"/>
          </w:tcPr>
          <w:p>
            <w:pPr>
              <w:spacing w:before="0" w:after="0" w:line="240" w:lineRule="auto"/>
              <w:jc w:val="center"/>
              <w:rPr>
                <w:sz w:val="14"/>
                <w:szCs w:val="14"/>
              </w:rPr>
            </w:pPr>
            <w:r>
              <w:rPr>
                <w:b w:val="0"/>
                <w:sz w:val="14"/>
              </w:rPr>
              <w:t>18.42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1.39</w:t>
            </w:r>
          </w:p>
        </w:tc>
        <w:tc>
          <w:tcPr>
            <w:tcW w:type="dxa" w:w="594"/>
            <w:noWrap/>
            <w:vAlign w:val="center"/>
          </w:tcPr>
          <w:p>
            <w:pPr>
              <w:spacing w:before="0" w:after="0" w:line="240" w:lineRule="auto"/>
              <w:jc w:val="center"/>
              <w:rPr>
                <w:sz w:val="14"/>
                <w:szCs w:val="14"/>
              </w:rPr>
            </w:pPr>
            <w:r>
              <w:rPr>
                <w:b w:val="0"/>
                <w:sz w:val="14"/>
              </w:rPr>
              <w:t>24.78</w:t>
            </w:r>
          </w:p>
        </w:tc>
        <w:tc>
          <w:tcPr>
            <w:tcW w:type="dxa" w:w="669"/>
            <w:noWrap/>
            <w:vAlign w:val="center"/>
          </w:tcPr>
          <w:p>
            <w:pPr>
              <w:spacing w:before="0" w:after="0" w:line="240" w:lineRule="auto"/>
              <w:jc w:val="center"/>
              <w:rPr>
                <w:sz w:val="14"/>
                <w:szCs w:val="14"/>
              </w:rPr>
            </w:pPr>
            <w:r>
              <w:rPr>
                <w:b w:val="0"/>
                <w:sz w:val="14"/>
              </w:rPr>
              <w:t>2367.8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2308.9</w:t>
            </w:r>
          </w:p>
        </w:tc>
        <w:tc>
          <w:tcPr>
            <w:tcW w:type="dxa" w:w="631"/>
            <w:noWrap/>
            <w:vAlign w:val="center"/>
          </w:tcPr>
          <w:p>
            <w:pPr>
              <w:spacing w:before="0" w:after="0" w:line="240" w:lineRule="auto"/>
              <w:jc w:val="center"/>
              <w:rPr>
                <w:sz w:val="14"/>
                <w:szCs w:val="14"/>
              </w:rPr>
            </w:pPr>
            <w:r>
              <w:rPr>
                <w:b w:val="0"/>
                <w:sz w:val="14"/>
              </w:rPr>
              <w:t>5509.5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-2367.8</w:t>
            </w:r>
          </w:p>
        </w:tc>
        <w:tc>
          <w:tcPr>
            <w:tcW w:type="dxa" w:w="701"/>
            <w:noWrap/>
            <w:vAlign w:val="center"/>
          </w:tcPr>
          <w:p>
            <w:pPr>
              <w:spacing w:before="0" w:after="0" w:line="240" w:lineRule="auto"/>
              <w:jc w:val="center"/>
              <w:rPr>
                <w:sz w:val="14"/>
                <w:szCs w:val="14"/>
              </w:rPr>
            </w:pPr>
            <w:r>
              <w:rPr>
                <w:b w:val="0"/>
                <w:sz w:val="14"/>
              </w:rPr>
              <w:t>566.9</w:t>
            </w:r>
          </w:p>
        </w:tc>
        <w:tc>
          <w:tcPr>
            <w:tcW w:type="dxa" w:w="536"/>
            <w:noWrap/>
            <w:vAlign w:val="center"/>
          </w:tcPr>
          <w:p>
            <w:pPr>
              <w:spacing w:before="0" w:after="0" w:line="240" w:lineRule="auto"/>
              <w:jc w:val="center"/>
              <w:rPr>
                <w:sz w:val="14"/>
                <w:szCs w:val="14"/>
              </w:rPr>
            </w:pPr>
            <w:r>
              <w:rPr>
                <w:b w:val="0"/>
                <w:sz w:val="14"/>
              </w:rPr>
              <w:t>4.03</w:t>
            </w:r>
          </w:p>
        </w:tc>
      </w:tr>
      <w:tr>
        <w:tc>
          <w:tcPr>
            <w:tcW w:type="dxa" w:w="436"/>
            <w:noWrap/>
            <w:vAlign w:val="center"/>
          </w:tcPr>
          <w:p>
            <w:pPr>
              <w:spacing w:before="0" w:after="0" w:line="240" w:lineRule="auto"/>
              <w:jc w:val="center"/>
              <w:rPr>
                <w:sz w:val="14"/>
                <w:szCs w:val="14"/>
              </w:rPr>
            </w:pPr>
            <w:r>
              <w:rPr>
                <w:b w:val="0"/>
                <w:sz w:val="14"/>
              </w:rPr>
              <w:t>27</w:t>
            </w:r>
          </w:p>
        </w:tc>
        <w:tc>
          <w:tcPr>
            <w:tcW w:type="dxa" w:w="506"/>
            <w:noWrap/>
            <w:vAlign w:val="center"/>
          </w:tcPr>
          <w:p>
            <w:pPr>
              <w:spacing w:before="0" w:after="0" w:line="240" w:lineRule="auto"/>
              <w:jc w:val="center"/>
              <w:rPr>
                <w:sz w:val="14"/>
                <w:szCs w:val="14"/>
              </w:rPr>
            </w:pPr>
            <w:r>
              <w:rPr>
                <w:b w:val="0"/>
                <w:sz w:val="14"/>
              </w:rPr>
              <w:t>38.10</w:t>
            </w:r>
          </w:p>
        </w:tc>
        <w:tc>
          <w:tcPr>
            <w:tcW w:type="dxa" w:w="516"/>
            <w:noWrap/>
            <w:vAlign w:val="center"/>
          </w:tcPr>
          <w:p>
            <w:pPr>
              <w:spacing w:before="0" w:after="0" w:line="240" w:lineRule="auto"/>
              <w:jc w:val="center"/>
              <w:rPr>
                <w:sz w:val="14"/>
                <w:szCs w:val="14"/>
              </w:rPr>
            </w:pPr>
            <w:r>
              <w:rPr>
                <w:b w:val="0"/>
                <w:sz w:val="14"/>
              </w:rPr>
              <w:t>4.64</w:t>
            </w:r>
          </w:p>
        </w:tc>
        <w:tc>
          <w:tcPr>
            <w:tcW w:type="dxa" w:w="491"/>
            <w:noWrap/>
            <w:vAlign w:val="center"/>
          </w:tcPr>
          <w:p>
            <w:pPr>
              <w:spacing w:before="0" w:after="0" w:line="240" w:lineRule="auto"/>
              <w:jc w:val="center"/>
              <w:rPr>
                <w:sz w:val="14"/>
                <w:szCs w:val="14"/>
              </w:rPr>
            </w:pPr>
            <w:r>
              <w:rPr>
                <w:b w:val="0"/>
                <w:sz w:val="14"/>
              </w:rPr>
              <w:t>19.05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1.42</w:t>
            </w:r>
          </w:p>
        </w:tc>
        <w:tc>
          <w:tcPr>
            <w:tcW w:type="dxa" w:w="594"/>
            <w:noWrap/>
            <w:vAlign w:val="center"/>
          </w:tcPr>
          <w:p>
            <w:pPr>
              <w:spacing w:before="0" w:after="0" w:line="240" w:lineRule="auto"/>
              <w:jc w:val="center"/>
              <w:rPr>
                <w:sz w:val="14"/>
                <w:szCs w:val="14"/>
              </w:rPr>
            </w:pPr>
            <w:r>
              <w:rPr>
                <w:b w:val="0"/>
                <w:sz w:val="14"/>
              </w:rPr>
              <w:t>26.62</w:t>
            </w:r>
          </w:p>
        </w:tc>
        <w:tc>
          <w:tcPr>
            <w:tcW w:type="dxa" w:w="669"/>
            <w:noWrap/>
            <w:vAlign w:val="center"/>
          </w:tcPr>
          <w:p>
            <w:pPr>
              <w:spacing w:before="0" w:after="0" w:line="240" w:lineRule="auto"/>
              <w:jc w:val="center"/>
              <w:rPr>
                <w:sz w:val="14"/>
                <w:szCs w:val="14"/>
              </w:rPr>
            </w:pPr>
            <w:r>
              <w:rPr>
                <w:b w:val="0"/>
                <w:sz w:val="14"/>
              </w:rPr>
              <w:t>2371.7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2319.3</w:t>
            </w:r>
          </w:p>
        </w:tc>
        <w:tc>
          <w:tcPr>
            <w:tcW w:type="dxa" w:w="631"/>
            <w:noWrap/>
            <w:vAlign w:val="center"/>
          </w:tcPr>
          <w:p>
            <w:pPr>
              <w:spacing w:before="0" w:after="0" w:line="240" w:lineRule="auto"/>
              <w:jc w:val="center"/>
              <w:rPr>
                <w:sz w:val="14"/>
                <w:szCs w:val="14"/>
              </w:rPr>
            </w:pPr>
            <w:r>
              <w:rPr>
                <w:b w:val="0"/>
                <w:sz w:val="14"/>
              </w:rPr>
              <w:t>4942.6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-2371.7</w:t>
            </w:r>
          </w:p>
        </w:tc>
        <w:tc>
          <w:tcPr>
            <w:tcW w:type="dxa" w:w="701"/>
            <w:noWrap/>
            <w:vAlign w:val="center"/>
          </w:tcPr>
          <w:p>
            <w:pPr>
              <w:spacing w:before="0" w:after="0" w:line="240" w:lineRule="auto"/>
              <w:jc w:val="center"/>
              <w:rPr>
                <w:sz w:val="14"/>
                <w:szCs w:val="14"/>
              </w:rPr>
            </w:pPr>
            <w:r>
              <w:rPr>
                <w:b w:val="0"/>
                <w:sz w:val="14"/>
              </w:rPr>
              <w:t>639.2</w:t>
            </w:r>
          </w:p>
        </w:tc>
        <w:tc>
          <w:tcPr>
            <w:tcW w:type="dxa" w:w="536"/>
            <w:noWrap/>
            <w:vAlign w:val="center"/>
          </w:tcPr>
          <w:p>
            <w:pPr>
              <w:spacing w:before="0" w:after="0" w:line="240" w:lineRule="auto"/>
              <w:jc w:val="center"/>
              <w:rPr>
                <w:sz w:val="14"/>
                <w:szCs w:val="14"/>
              </w:rPr>
            </w:pPr>
            <w:r>
              <w:rPr>
                <w:b w:val="0"/>
                <w:sz w:val="14"/>
              </w:rPr>
              <w:t>4.64</w:t>
            </w:r>
          </w:p>
        </w:tc>
      </w:tr>
      <w:tr>
        <w:tc>
          <w:tcPr>
            <w:tcW w:type="dxa" w:w="436"/>
            <w:noWrap/>
            <w:vAlign w:val="center"/>
          </w:tcPr>
          <w:p>
            <w:pPr>
              <w:spacing w:before="0" w:after="0" w:line="240" w:lineRule="auto"/>
              <w:jc w:val="center"/>
              <w:rPr>
                <w:sz w:val="14"/>
                <w:szCs w:val="14"/>
              </w:rPr>
            </w:pPr>
            <w:r>
              <w:rPr>
                <w:b w:val="0"/>
                <w:sz w:val="14"/>
              </w:rPr>
              <w:t>28</w:t>
            </w:r>
          </w:p>
        </w:tc>
        <w:tc>
          <w:tcPr>
            <w:tcW w:type="dxa" w:w="506"/>
            <w:noWrap/>
            <w:vAlign w:val="center"/>
          </w:tcPr>
          <w:p>
            <w:pPr>
              <w:spacing w:before="0" w:after="0" w:line="240" w:lineRule="auto"/>
              <w:jc w:val="center"/>
              <w:rPr>
                <w:sz w:val="14"/>
                <w:szCs w:val="14"/>
              </w:rPr>
            </w:pPr>
            <w:r>
              <w:rPr>
                <w:b w:val="0"/>
                <w:sz w:val="14"/>
              </w:rPr>
              <w:t>39.37</w:t>
            </w:r>
          </w:p>
        </w:tc>
        <w:tc>
          <w:tcPr>
            <w:tcW w:type="dxa" w:w="516"/>
            <w:noWrap/>
            <w:vAlign w:val="center"/>
          </w:tcPr>
          <w:p>
            <w:pPr>
              <w:spacing w:before="0" w:after="0" w:line="240" w:lineRule="auto"/>
              <w:jc w:val="center"/>
              <w:rPr>
                <w:sz w:val="14"/>
                <w:szCs w:val="14"/>
              </w:rPr>
            </w:pPr>
            <w:r>
              <w:rPr>
                <w:b w:val="0"/>
                <w:sz w:val="14"/>
              </w:rPr>
              <w:t>5.30</w:t>
            </w:r>
          </w:p>
        </w:tc>
        <w:tc>
          <w:tcPr>
            <w:tcW w:type="dxa" w:w="491"/>
            <w:noWrap/>
            <w:vAlign w:val="center"/>
          </w:tcPr>
          <w:p>
            <w:pPr>
              <w:spacing w:before="0" w:after="0" w:line="240" w:lineRule="auto"/>
              <w:jc w:val="center"/>
              <w:rPr>
                <w:sz w:val="14"/>
                <w:szCs w:val="14"/>
              </w:rPr>
            </w:pPr>
            <w:r>
              <w:rPr>
                <w:b w:val="0"/>
                <w:sz w:val="14"/>
              </w:rPr>
              <w:t>19.68</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1.44</w:t>
            </w:r>
          </w:p>
        </w:tc>
        <w:tc>
          <w:tcPr>
            <w:tcW w:type="dxa" w:w="594"/>
            <w:noWrap/>
            <w:vAlign w:val="center"/>
          </w:tcPr>
          <w:p>
            <w:pPr>
              <w:spacing w:before="0" w:after="0" w:line="240" w:lineRule="auto"/>
              <w:jc w:val="center"/>
              <w:rPr>
                <w:sz w:val="14"/>
                <w:szCs w:val="14"/>
              </w:rPr>
            </w:pPr>
            <w:r>
              <w:rPr>
                <w:b w:val="0"/>
                <w:sz w:val="14"/>
              </w:rPr>
              <w:t>28.49</w:t>
            </w:r>
          </w:p>
        </w:tc>
        <w:tc>
          <w:tcPr>
            <w:tcW w:type="dxa" w:w="669"/>
            <w:noWrap/>
            <w:vAlign w:val="center"/>
          </w:tcPr>
          <w:p>
            <w:pPr>
              <w:spacing w:before="0" w:after="0" w:line="240" w:lineRule="auto"/>
              <w:jc w:val="center"/>
              <w:rPr>
                <w:sz w:val="14"/>
                <w:szCs w:val="14"/>
              </w:rPr>
            </w:pPr>
            <w:r>
              <w:rPr>
                <w:b w:val="0"/>
                <w:sz w:val="14"/>
              </w:rPr>
              <w:t>2367.2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2323.0</w:t>
            </w:r>
          </w:p>
        </w:tc>
        <w:tc>
          <w:tcPr>
            <w:tcW w:type="dxa" w:w="631"/>
            <w:noWrap/>
            <w:vAlign w:val="center"/>
          </w:tcPr>
          <w:p>
            <w:pPr>
              <w:spacing w:before="0" w:after="0" w:line="240" w:lineRule="auto"/>
              <w:jc w:val="center"/>
              <w:rPr>
                <w:sz w:val="14"/>
                <w:szCs w:val="14"/>
              </w:rPr>
            </w:pPr>
            <w:r>
              <w:rPr>
                <w:b w:val="0"/>
                <w:sz w:val="14"/>
              </w:rPr>
              <w:t>4303.4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-2367.2</w:t>
            </w:r>
          </w:p>
        </w:tc>
        <w:tc>
          <w:tcPr>
            <w:tcW w:type="dxa" w:w="701"/>
            <w:noWrap/>
            <w:vAlign w:val="center"/>
          </w:tcPr>
          <w:p>
            <w:pPr>
              <w:spacing w:before="0" w:after="0" w:line="240" w:lineRule="auto"/>
              <w:jc w:val="center"/>
              <w:rPr>
                <w:sz w:val="14"/>
                <w:szCs w:val="14"/>
              </w:rPr>
            </w:pPr>
            <w:r>
              <w:rPr>
                <w:b w:val="0"/>
                <w:sz w:val="14"/>
              </w:rPr>
              <w:t>708.8</w:t>
            </w:r>
          </w:p>
        </w:tc>
        <w:tc>
          <w:tcPr>
            <w:tcW w:type="dxa" w:w="536"/>
            <w:noWrap/>
            <w:vAlign w:val="center"/>
          </w:tcPr>
          <w:p>
            <w:pPr>
              <w:spacing w:before="0" w:after="0" w:line="240" w:lineRule="auto"/>
              <w:jc w:val="center"/>
              <w:rPr>
                <w:sz w:val="14"/>
                <w:szCs w:val="14"/>
              </w:rPr>
            </w:pPr>
            <w:r>
              <w:rPr>
                <w:b w:val="0"/>
                <w:sz w:val="14"/>
              </w:rPr>
              <w:t>5.30</w:t>
            </w:r>
          </w:p>
        </w:tc>
      </w:tr>
      <w:tr>
        <w:tc>
          <w:tcPr>
            <w:tcW w:type="dxa" w:w="436"/>
            <w:noWrap/>
            <w:vAlign w:val="center"/>
          </w:tcPr>
          <w:p>
            <w:pPr>
              <w:spacing w:before="0" w:after="0" w:line="240" w:lineRule="auto"/>
              <w:jc w:val="center"/>
              <w:rPr>
                <w:sz w:val="14"/>
                <w:szCs w:val="14"/>
              </w:rPr>
            </w:pPr>
            <w:r>
              <w:rPr>
                <w:b w:val="0"/>
                <w:sz w:val="14"/>
              </w:rPr>
              <w:t>29</w:t>
            </w:r>
          </w:p>
        </w:tc>
        <w:tc>
          <w:tcPr>
            <w:tcW w:type="dxa" w:w="506"/>
            <w:noWrap/>
            <w:vAlign w:val="center"/>
          </w:tcPr>
          <w:p>
            <w:pPr>
              <w:spacing w:before="0" w:after="0" w:line="240" w:lineRule="auto"/>
              <w:jc w:val="center"/>
              <w:rPr>
                <w:sz w:val="14"/>
                <w:szCs w:val="14"/>
              </w:rPr>
            </w:pPr>
            <w:r>
              <w:rPr>
                <w:b w:val="0"/>
                <w:sz w:val="14"/>
              </w:rPr>
              <w:t>40.64</w:t>
            </w:r>
          </w:p>
        </w:tc>
        <w:tc>
          <w:tcPr>
            <w:tcW w:type="dxa" w:w="516"/>
            <w:noWrap/>
            <w:vAlign w:val="center"/>
          </w:tcPr>
          <w:p>
            <w:pPr>
              <w:spacing w:before="0" w:after="0" w:line="240" w:lineRule="auto"/>
              <w:jc w:val="center"/>
              <w:rPr>
                <w:sz w:val="14"/>
                <w:szCs w:val="14"/>
              </w:rPr>
            </w:pPr>
            <w:r>
              <w:rPr>
                <w:b w:val="0"/>
                <w:sz w:val="14"/>
              </w:rPr>
              <w:t>6.01</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1.47</w:t>
            </w:r>
          </w:p>
        </w:tc>
        <w:tc>
          <w:tcPr>
            <w:tcW w:type="dxa" w:w="594"/>
            <w:noWrap/>
            <w:vAlign w:val="center"/>
          </w:tcPr>
          <w:p>
            <w:pPr>
              <w:spacing w:before="0" w:after="0" w:line="240" w:lineRule="auto"/>
              <w:jc w:val="center"/>
              <w:rPr>
                <w:sz w:val="14"/>
                <w:szCs w:val="14"/>
              </w:rPr>
            </w:pPr>
            <w:r>
              <w:rPr>
                <w:b w:val="0"/>
                <w:sz w:val="14"/>
              </w:rPr>
              <w:t>30.39</w:t>
            </w:r>
          </w:p>
        </w:tc>
        <w:tc>
          <w:tcPr>
            <w:tcW w:type="dxa" w:w="669"/>
            <w:noWrap/>
            <w:vAlign w:val="center"/>
          </w:tcPr>
          <w:p>
            <w:pPr>
              <w:spacing w:before="0" w:after="0" w:line="240" w:lineRule="auto"/>
              <w:jc w:val="center"/>
              <w:rPr>
                <w:sz w:val="14"/>
                <w:szCs w:val="14"/>
              </w:rPr>
            </w:pPr>
            <w:r>
              <w:rPr>
                <w:b w:val="0"/>
                <w:sz w:val="14"/>
              </w:rPr>
              <w:t>2309.4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2271.6</w:t>
            </w:r>
          </w:p>
        </w:tc>
        <w:tc>
          <w:tcPr>
            <w:tcW w:type="dxa" w:w="631"/>
            <w:noWrap/>
            <w:vAlign w:val="center"/>
          </w:tcPr>
          <w:p>
            <w:pPr>
              <w:spacing w:before="0" w:after="0" w:line="240" w:lineRule="auto"/>
              <w:jc w:val="center"/>
              <w:rPr>
                <w:sz w:val="14"/>
                <w:szCs w:val="14"/>
              </w:rPr>
            </w:pPr>
            <w:r>
              <w:rPr>
                <w:b w:val="0"/>
                <w:sz w:val="14"/>
              </w:rPr>
              <w:t>3594.6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-2309.4</w:t>
            </w:r>
          </w:p>
        </w:tc>
        <w:tc>
          <w:tcPr>
            <w:tcW w:type="dxa" w:w="701"/>
            <w:noWrap/>
            <w:vAlign w:val="center"/>
          </w:tcPr>
          <w:p>
            <w:pPr>
              <w:spacing w:before="0" w:after="0" w:line="240" w:lineRule="auto"/>
              <w:jc w:val="center"/>
              <w:rPr>
                <w:sz w:val="14"/>
                <w:szCs w:val="14"/>
              </w:rPr>
            </w:pPr>
            <w:r>
              <w:rPr>
                <w:b w:val="0"/>
                <w:sz w:val="14"/>
              </w:rPr>
              <w:t>749.1</w:t>
            </w:r>
          </w:p>
        </w:tc>
        <w:tc>
          <w:tcPr>
            <w:tcW w:type="dxa" w:w="536"/>
            <w:noWrap/>
            <w:vAlign w:val="center"/>
          </w:tcPr>
          <w:p>
            <w:pPr>
              <w:spacing w:before="0" w:after="0" w:line="240" w:lineRule="auto"/>
              <w:jc w:val="center"/>
              <w:rPr>
                <w:sz w:val="14"/>
                <w:szCs w:val="14"/>
              </w:rPr>
            </w:pPr>
            <w:r>
              <w:rPr>
                <w:b w:val="0"/>
                <w:sz w:val="14"/>
              </w:rPr>
              <w:t>6.01</w:t>
            </w:r>
          </w:p>
        </w:tc>
      </w:tr>
      <w:tr>
        <w:tc>
          <w:tcPr>
            <w:tcW w:type="dxa" w:w="436"/>
            <w:noWrap/>
            <w:vAlign w:val="center"/>
          </w:tcPr>
          <w:p>
            <w:pPr>
              <w:spacing w:before="0" w:after="0" w:line="240" w:lineRule="auto"/>
              <w:jc w:val="center"/>
              <w:rPr>
                <w:sz w:val="14"/>
                <w:szCs w:val="14"/>
              </w:rPr>
            </w:pPr>
            <w:r>
              <w:rPr>
                <w:b w:val="0"/>
                <w:sz w:val="14"/>
              </w:rPr>
              <w:t>30</w:t>
            </w:r>
          </w:p>
        </w:tc>
        <w:tc>
          <w:tcPr>
            <w:tcW w:type="dxa" w:w="506"/>
            <w:noWrap/>
            <w:vAlign w:val="center"/>
          </w:tcPr>
          <w:p>
            <w:pPr>
              <w:spacing w:before="0" w:after="0" w:line="240" w:lineRule="auto"/>
              <w:jc w:val="center"/>
              <w:rPr>
                <w:sz w:val="14"/>
                <w:szCs w:val="14"/>
              </w:rPr>
            </w:pPr>
            <w:r>
              <w:rPr>
                <w:b w:val="0"/>
                <w:sz w:val="14"/>
              </w:rPr>
              <w:t>41.91</w:t>
            </w:r>
          </w:p>
        </w:tc>
        <w:tc>
          <w:tcPr>
            <w:tcW w:type="dxa" w:w="516"/>
            <w:noWrap/>
            <w:vAlign w:val="center"/>
          </w:tcPr>
          <w:p>
            <w:pPr>
              <w:spacing w:before="0" w:after="0" w:line="240" w:lineRule="auto"/>
              <w:jc w:val="center"/>
              <w:rPr>
                <w:sz w:val="14"/>
                <w:szCs w:val="14"/>
              </w:rPr>
            </w:pPr>
            <w:r>
              <w:rPr>
                <w:b w:val="0"/>
                <w:sz w:val="14"/>
              </w:rPr>
              <w:t>6.79</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1.50</w:t>
            </w:r>
          </w:p>
        </w:tc>
        <w:tc>
          <w:tcPr>
            <w:tcW w:type="dxa" w:w="594"/>
            <w:noWrap/>
            <w:vAlign w:val="center"/>
          </w:tcPr>
          <w:p>
            <w:pPr>
              <w:spacing w:before="0" w:after="0" w:line="240" w:lineRule="auto"/>
              <w:jc w:val="center"/>
              <w:rPr>
                <w:sz w:val="14"/>
                <w:szCs w:val="14"/>
              </w:rPr>
            </w:pPr>
            <w:r>
              <w:rPr>
                <w:b w:val="0"/>
                <w:sz w:val="14"/>
              </w:rPr>
              <w:t>32.34</w:t>
            </w:r>
          </w:p>
        </w:tc>
        <w:tc>
          <w:tcPr>
            <w:tcW w:type="dxa" w:w="669"/>
            <w:noWrap/>
            <w:vAlign w:val="center"/>
          </w:tcPr>
          <w:p>
            <w:pPr>
              <w:spacing w:before="0" w:after="0" w:line="240" w:lineRule="auto"/>
              <w:jc w:val="center"/>
              <w:rPr>
                <w:sz w:val="14"/>
                <w:szCs w:val="14"/>
              </w:rPr>
            </w:pPr>
            <w:r>
              <w:rPr>
                <w:b w:val="0"/>
                <w:sz w:val="14"/>
              </w:rPr>
              <w:t>2181.6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2145.6</w:t>
            </w:r>
          </w:p>
        </w:tc>
        <w:tc>
          <w:tcPr>
            <w:tcW w:type="dxa" w:w="631"/>
            <w:noWrap/>
            <w:vAlign w:val="center"/>
          </w:tcPr>
          <w:p>
            <w:pPr>
              <w:spacing w:before="0" w:after="0" w:line="240" w:lineRule="auto"/>
              <w:jc w:val="center"/>
              <w:rPr>
                <w:sz w:val="14"/>
                <w:szCs w:val="14"/>
              </w:rPr>
            </w:pPr>
            <w:r>
              <w:rPr>
                <w:b w:val="0"/>
                <w:sz w:val="14"/>
              </w:rPr>
              <w:t>2845.5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-2181.6</w:t>
            </w:r>
          </w:p>
        </w:tc>
        <w:tc>
          <w:tcPr>
            <w:tcW w:type="dxa" w:w="701"/>
            <w:noWrap/>
            <w:vAlign w:val="center"/>
          </w:tcPr>
          <w:p>
            <w:pPr>
              <w:spacing w:before="0" w:after="0" w:line="240" w:lineRule="auto"/>
              <w:jc w:val="center"/>
              <w:rPr>
                <w:sz w:val="14"/>
                <w:szCs w:val="14"/>
              </w:rPr>
            </w:pPr>
            <w:r>
              <w:rPr>
                <w:b w:val="0"/>
                <w:sz w:val="14"/>
              </w:rPr>
              <w:t>747.7</w:t>
            </w:r>
          </w:p>
        </w:tc>
        <w:tc>
          <w:tcPr>
            <w:tcW w:type="dxa" w:w="536"/>
            <w:noWrap/>
            <w:vAlign w:val="center"/>
          </w:tcPr>
          <w:p>
            <w:pPr>
              <w:spacing w:before="0" w:after="0" w:line="240" w:lineRule="auto"/>
              <w:jc w:val="center"/>
              <w:rPr>
                <w:sz w:val="14"/>
                <w:szCs w:val="14"/>
              </w:rPr>
            </w:pPr>
            <w:r>
              <w:rPr>
                <w:b w:val="0"/>
                <w:sz w:val="14"/>
              </w:rPr>
              <w:t>6.79</w:t>
            </w:r>
          </w:p>
        </w:tc>
      </w:tr>
      <w:tr>
        <w:tc>
          <w:tcPr>
            <w:tcW w:type="dxa" w:w="436"/>
            <w:noWrap/>
            <w:vAlign w:val="center"/>
          </w:tcPr>
          <w:p>
            <w:pPr>
              <w:spacing w:before="0" w:after="0" w:line="240" w:lineRule="auto"/>
              <w:jc w:val="center"/>
              <w:rPr>
                <w:sz w:val="14"/>
                <w:szCs w:val="14"/>
              </w:rPr>
            </w:pPr>
            <w:r>
              <w:rPr>
                <w:b w:val="0"/>
                <w:sz w:val="14"/>
              </w:rPr>
              <w:t>31</w:t>
            </w:r>
          </w:p>
        </w:tc>
        <w:tc>
          <w:tcPr>
            <w:tcW w:type="dxa" w:w="506"/>
            <w:noWrap/>
            <w:vAlign w:val="center"/>
          </w:tcPr>
          <w:p>
            <w:pPr>
              <w:spacing w:before="0" w:after="0" w:line="240" w:lineRule="auto"/>
              <w:jc w:val="center"/>
              <w:rPr>
                <w:sz w:val="14"/>
                <w:szCs w:val="14"/>
              </w:rPr>
            </w:pPr>
            <w:r>
              <w:rPr>
                <w:b w:val="0"/>
                <w:sz w:val="14"/>
              </w:rPr>
              <w:t>43.18</w:t>
            </w:r>
          </w:p>
        </w:tc>
        <w:tc>
          <w:tcPr>
            <w:tcW w:type="dxa" w:w="516"/>
            <w:noWrap/>
            <w:vAlign w:val="center"/>
          </w:tcPr>
          <w:p>
            <w:pPr>
              <w:spacing w:before="0" w:after="0" w:line="240" w:lineRule="auto"/>
              <w:jc w:val="center"/>
              <w:rPr>
                <w:sz w:val="14"/>
                <w:szCs w:val="14"/>
              </w:rPr>
            </w:pPr>
            <w:r>
              <w:rPr>
                <w:b w:val="0"/>
                <w:sz w:val="14"/>
              </w:rPr>
              <w:t>7.62</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1.54</w:t>
            </w:r>
          </w:p>
        </w:tc>
        <w:tc>
          <w:tcPr>
            <w:tcW w:type="dxa" w:w="594"/>
            <w:noWrap/>
            <w:vAlign w:val="center"/>
          </w:tcPr>
          <w:p>
            <w:pPr>
              <w:spacing w:before="0" w:after="0" w:line="240" w:lineRule="auto"/>
              <w:jc w:val="center"/>
              <w:rPr>
                <w:sz w:val="14"/>
                <w:szCs w:val="14"/>
              </w:rPr>
            </w:pPr>
            <w:r>
              <w:rPr>
                <w:b w:val="0"/>
                <w:sz w:val="14"/>
              </w:rPr>
              <w:t>34.33</w:t>
            </w:r>
          </w:p>
        </w:tc>
        <w:tc>
          <w:tcPr>
            <w:tcW w:type="dxa" w:w="669"/>
            <w:noWrap/>
            <w:vAlign w:val="center"/>
          </w:tcPr>
          <w:p>
            <w:pPr>
              <w:spacing w:before="0" w:after="0" w:line="240" w:lineRule="auto"/>
              <w:jc w:val="center"/>
              <w:rPr>
                <w:sz w:val="14"/>
                <w:szCs w:val="14"/>
              </w:rPr>
            </w:pPr>
            <w:r>
              <w:rPr>
                <w:b w:val="0"/>
                <w:sz w:val="14"/>
              </w:rPr>
              <w:t>2043.6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2006.4</w:t>
            </w:r>
          </w:p>
        </w:tc>
        <w:tc>
          <w:tcPr>
            <w:tcW w:type="dxa" w:w="631"/>
            <w:noWrap/>
            <w:vAlign w:val="center"/>
          </w:tcPr>
          <w:p>
            <w:pPr>
              <w:spacing w:before="0" w:after="0" w:line="240" w:lineRule="auto"/>
              <w:jc w:val="center"/>
              <w:rPr>
                <w:sz w:val="14"/>
                <w:szCs w:val="14"/>
              </w:rPr>
            </w:pPr>
            <w:r>
              <w:rPr>
                <w:b w:val="0"/>
                <w:sz w:val="14"/>
              </w:rPr>
              <w:t>2097.8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-2043.6</w:t>
            </w:r>
          </w:p>
        </w:tc>
        <w:tc>
          <w:tcPr>
            <w:tcW w:type="dxa" w:w="701"/>
            <w:noWrap/>
            <w:vAlign w:val="center"/>
          </w:tcPr>
          <w:p>
            <w:pPr>
              <w:spacing w:before="0" w:after="0" w:line="240" w:lineRule="auto"/>
              <w:jc w:val="center"/>
              <w:rPr>
                <w:sz w:val="14"/>
                <w:szCs w:val="14"/>
              </w:rPr>
            </w:pPr>
            <w:r>
              <w:rPr>
                <w:b w:val="0"/>
                <w:sz w:val="14"/>
              </w:rPr>
              <w:t>731.3</w:t>
            </w:r>
          </w:p>
        </w:tc>
        <w:tc>
          <w:tcPr>
            <w:tcW w:type="dxa" w:w="536"/>
            <w:noWrap/>
            <w:vAlign w:val="center"/>
          </w:tcPr>
          <w:p>
            <w:pPr>
              <w:spacing w:before="0" w:after="0" w:line="240" w:lineRule="auto"/>
              <w:jc w:val="center"/>
              <w:rPr>
                <w:sz w:val="14"/>
                <w:szCs w:val="14"/>
              </w:rPr>
            </w:pPr>
            <w:r>
              <w:rPr>
                <w:b w:val="0"/>
                <w:sz w:val="14"/>
              </w:rPr>
              <w:t>7.62</w:t>
            </w:r>
          </w:p>
        </w:tc>
      </w:tr>
      <w:tr>
        <w:tc>
          <w:tcPr>
            <w:tcW w:type="dxa" w:w="436"/>
            <w:noWrap/>
            <w:vAlign w:val="center"/>
          </w:tcPr>
          <w:p>
            <w:pPr>
              <w:spacing w:before="0" w:after="0" w:line="240" w:lineRule="auto"/>
              <w:jc w:val="center"/>
              <w:rPr>
                <w:sz w:val="14"/>
                <w:szCs w:val="14"/>
              </w:rPr>
            </w:pPr>
            <w:r>
              <w:rPr>
                <w:b w:val="0"/>
                <w:sz w:val="14"/>
              </w:rPr>
              <w:t>32</w:t>
            </w:r>
          </w:p>
        </w:tc>
        <w:tc>
          <w:tcPr>
            <w:tcW w:type="dxa" w:w="506"/>
            <w:noWrap/>
            <w:vAlign w:val="center"/>
          </w:tcPr>
          <w:p>
            <w:pPr>
              <w:spacing w:before="0" w:after="0" w:line="240" w:lineRule="auto"/>
              <w:jc w:val="center"/>
              <w:rPr>
                <w:sz w:val="14"/>
                <w:szCs w:val="14"/>
              </w:rPr>
            </w:pPr>
            <w:r>
              <w:rPr>
                <w:b w:val="0"/>
                <w:sz w:val="14"/>
              </w:rPr>
              <w:t>44.45</w:t>
            </w:r>
          </w:p>
        </w:tc>
        <w:tc>
          <w:tcPr>
            <w:tcW w:type="dxa" w:w="516"/>
            <w:noWrap/>
            <w:vAlign w:val="center"/>
          </w:tcPr>
          <w:p>
            <w:pPr>
              <w:spacing w:before="0" w:after="0" w:line="240" w:lineRule="auto"/>
              <w:jc w:val="center"/>
              <w:rPr>
                <w:sz w:val="14"/>
                <w:szCs w:val="14"/>
              </w:rPr>
            </w:pPr>
            <w:r>
              <w:rPr>
                <w:b w:val="0"/>
                <w:sz w:val="14"/>
              </w:rPr>
              <w:t>8.52</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1.58</w:t>
            </w:r>
          </w:p>
        </w:tc>
        <w:tc>
          <w:tcPr>
            <w:tcW w:type="dxa" w:w="594"/>
            <w:noWrap/>
            <w:vAlign w:val="center"/>
          </w:tcPr>
          <w:p>
            <w:pPr>
              <w:spacing w:before="0" w:after="0" w:line="240" w:lineRule="auto"/>
              <w:jc w:val="center"/>
              <w:rPr>
                <w:sz w:val="14"/>
                <w:szCs w:val="14"/>
              </w:rPr>
            </w:pPr>
            <w:r>
              <w:rPr>
                <w:b w:val="0"/>
                <w:sz w:val="14"/>
              </w:rPr>
              <w:t>36.37</w:t>
            </w:r>
          </w:p>
        </w:tc>
        <w:tc>
          <w:tcPr>
            <w:tcW w:type="dxa" w:w="669"/>
            <w:noWrap/>
            <w:vAlign w:val="center"/>
          </w:tcPr>
          <w:p>
            <w:pPr>
              <w:spacing w:before="0" w:after="0" w:line="240" w:lineRule="auto"/>
              <w:jc w:val="center"/>
              <w:rPr>
                <w:sz w:val="14"/>
                <w:szCs w:val="14"/>
              </w:rPr>
            </w:pPr>
            <w:r>
              <w:rPr>
                <w:b w:val="0"/>
                <w:sz w:val="14"/>
              </w:rPr>
              <w:t>1894.9</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1852.0</w:t>
            </w:r>
          </w:p>
        </w:tc>
        <w:tc>
          <w:tcPr>
            <w:tcW w:type="dxa" w:w="631"/>
            <w:noWrap/>
            <w:vAlign w:val="center"/>
          </w:tcPr>
          <w:p>
            <w:pPr>
              <w:spacing w:before="0" w:after="0" w:line="240" w:lineRule="auto"/>
              <w:jc w:val="center"/>
              <w:rPr>
                <w:sz w:val="14"/>
                <w:szCs w:val="14"/>
              </w:rPr>
            </w:pPr>
            <w:r>
              <w:rPr>
                <w:b w:val="0"/>
                <w:sz w:val="14"/>
              </w:rPr>
              <w:t>1366.5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-1894.9</w:t>
            </w:r>
          </w:p>
        </w:tc>
        <w:tc>
          <w:tcPr>
            <w:tcW w:type="dxa" w:w="701"/>
            <w:noWrap/>
            <w:vAlign w:val="center"/>
          </w:tcPr>
          <w:p>
            <w:pPr>
              <w:spacing w:before="0" w:after="0" w:line="240" w:lineRule="auto"/>
              <w:jc w:val="center"/>
              <w:rPr>
                <w:sz w:val="14"/>
                <w:szCs w:val="14"/>
              </w:rPr>
            </w:pPr>
            <w:r>
              <w:rPr>
                <w:b w:val="0"/>
                <w:sz w:val="14"/>
              </w:rPr>
              <w:t>697.6</w:t>
            </w:r>
          </w:p>
        </w:tc>
        <w:tc>
          <w:tcPr>
            <w:tcW w:type="dxa" w:w="536"/>
            <w:noWrap/>
            <w:vAlign w:val="center"/>
          </w:tcPr>
          <w:p>
            <w:pPr>
              <w:spacing w:before="0" w:after="0" w:line="240" w:lineRule="auto"/>
              <w:jc w:val="center"/>
              <w:rPr>
                <w:sz w:val="14"/>
                <w:szCs w:val="14"/>
              </w:rPr>
            </w:pPr>
            <w:r>
              <w:rPr>
                <w:b w:val="0"/>
                <w:sz w:val="14"/>
              </w:rPr>
              <w:t>8.52</w:t>
            </w:r>
          </w:p>
        </w:tc>
      </w:tr>
      <w:tr>
        <w:tc>
          <w:tcPr>
            <w:tcW w:type="dxa" w:w="436"/>
            <w:noWrap/>
            <w:vAlign w:val="center"/>
          </w:tcPr>
          <w:p>
            <w:pPr>
              <w:spacing w:before="0" w:after="0" w:line="240" w:lineRule="auto"/>
              <w:jc w:val="center"/>
              <w:rPr>
                <w:sz w:val="14"/>
                <w:szCs w:val="14"/>
              </w:rPr>
            </w:pPr>
            <w:r>
              <w:rPr>
                <w:b w:val="0"/>
                <w:sz w:val="14"/>
              </w:rPr>
              <w:t>33</w:t>
            </w:r>
          </w:p>
        </w:tc>
        <w:tc>
          <w:tcPr>
            <w:tcW w:type="dxa" w:w="506"/>
            <w:noWrap/>
            <w:vAlign w:val="center"/>
          </w:tcPr>
          <w:p>
            <w:pPr>
              <w:spacing w:before="0" w:after="0" w:line="240" w:lineRule="auto"/>
              <w:jc w:val="center"/>
              <w:rPr>
                <w:sz w:val="14"/>
                <w:szCs w:val="14"/>
              </w:rPr>
            </w:pPr>
            <w:r>
              <w:rPr>
                <w:b w:val="0"/>
                <w:sz w:val="14"/>
              </w:rPr>
              <w:t>45.72</w:t>
            </w:r>
          </w:p>
        </w:tc>
        <w:tc>
          <w:tcPr>
            <w:tcW w:type="dxa" w:w="516"/>
            <w:noWrap/>
            <w:vAlign w:val="center"/>
          </w:tcPr>
          <w:p>
            <w:pPr>
              <w:spacing w:before="0" w:after="0" w:line="240" w:lineRule="auto"/>
              <w:jc w:val="center"/>
              <w:rPr>
                <w:sz w:val="14"/>
                <w:szCs w:val="14"/>
              </w:rPr>
            </w:pPr>
            <w:r>
              <w:rPr>
                <w:b w:val="0"/>
                <w:sz w:val="14"/>
              </w:rPr>
              <w:t>9.50</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1.62</w:t>
            </w:r>
          </w:p>
        </w:tc>
        <w:tc>
          <w:tcPr>
            <w:tcW w:type="dxa" w:w="594"/>
            <w:noWrap/>
            <w:vAlign w:val="center"/>
          </w:tcPr>
          <w:p>
            <w:pPr>
              <w:spacing w:before="0" w:after="0" w:line="240" w:lineRule="auto"/>
              <w:jc w:val="center"/>
              <w:rPr>
                <w:sz w:val="14"/>
                <w:szCs w:val="14"/>
              </w:rPr>
            </w:pPr>
            <w:r>
              <w:rPr>
                <w:b w:val="0"/>
                <w:sz w:val="14"/>
              </w:rPr>
              <w:t>38.47</w:t>
            </w:r>
          </w:p>
        </w:tc>
        <w:tc>
          <w:tcPr>
            <w:tcW w:type="dxa" w:w="669"/>
            <w:noWrap/>
            <w:vAlign w:val="center"/>
          </w:tcPr>
          <w:p>
            <w:pPr>
              <w:spacing w:before="0" w:after="0" w:line="240" w:lineRule="auto"/>
              <w:jc w:val="center"/>
              <w:rPr>
                <w:sz w:val="14"/>
                <w:szCs w:val="14"/>
              </w:rPr>
            </w:pPr>
            <w:r>
              <w:rPr>
                <w:b w:val="0"/>
                <w:sz w:val="14"/>
              </w:rPr>
              <w:t>1734.4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1679.6</w:t>
            </w:r>
          </w:p>
        </w:tc>
        <w:tc>
          <w:tcPr>
            <w:tcW w:type="dxa" w:w="631"/>
            <w:noWrap/>
            <w:vAlign w:val="center"/>
          </w:tcPr>
          <w:p>
            <w:pPr>
              <w:spacing w:before="0" w:after="0" w:line="240" w:lineRule="auto"/>
              <w:jc w:val="center"/>
              <w:rPr>
                <w:sz w:val="14"/>
                <w:szCs w:val="14"/>
              </w:rPr>
            </w:pPr>
            <w:r>
              <w:rPr>
                <w:b w:val="0"/>
                <w:sz w:val="14"/>
              </w:rPr>
              <w:t>668.9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-1734.4</w:t>
            </w:r>
          </w:p>
        </w:tc>
        <w:tc>
          <w:tcPr>
            <w:tcW w:type="dxa" w:w="701"/>
            <w:noWrap/>
            <w:vAlign w:val="center"/>
          </w:tcPr>
          <w:p>
            <w:pPr>
              <w:spacing w:before="0" w:after="0" w:line="240" w:lineRule="auto"/>
              <w:jc w:val="center"/>
              <w:rPr>
                <w:sz w:val="14"/>
                <w:szCs w:val="14"/>
              </w:rPr>
            </w:pPr>
            <w:r>
              <w:rPr>
                <w:b w:val="0"/>
                <w:sz w:val="14"/>
              </w:rPr>
              <w:t>643.5</w:t>
            </w:r>
          </w:p>
        </w:tc>
        <w:tc>
          <w:tcPr>
            <w:tcW w:type="dxa" w:w="536"/>
            <w:noWrap/>
            <w:vAlign w:val="center"/>
          </w:tcPr>
          <w:p>
            <w:pPr>
              <w:spacing w:before="0" w:after="0" w:line="240" w:lineRule="auto"/>
              <w:jc w:val="center"/>
              <w:rPr>
                <w:sz w:val="14"/>
                <w:szCs w:val="14"/>
              </w:rPr>
            </w:pPr>
            <w:r>
              <w:rPr>
                <w:b w:val="0"/>
                <w:sz w:val="14"/>
              </w:rPr>
              <w:t>9.50</w:t>
            </w:r>
          </w:p>
        </w:tc>
      </w:tr>
      <w:tr>
        <w:tc>
          <w:tcPr>
            <w:tcW w:type="dxa" w:w="436"/>
            <w:noWrap/>
            <w:vAlign w:val="center"/>
          </w:tcPr>
          <w:p>
            <w:pPr>
              <w:spacing w:before="0" w:after="0" w:line="240" w:lineRule="auto"/>
              <w:jc w:val="center"/>
              <w:rPr>
                <w:sz w:val="14"/>
                <w:szCs w:val="14"/>
              </w:rPr>
            </w:pPr>
            <w:r>
              <w:rPr>
                <w:b w:val="0"/>
                <w:sz w:val="14"/>
              </w:rPr>
              <w:t>34</w:t>
            </w:r>
          </w:p>
        </w:tc>
        <w:tc>
          <w:tcPr>
            <w:tcW w:type="dxa" w:w="506"/>
            <w:noWrap/>
            <w:vAlign w:val="center"/>
          </w:tcPr>
          <w:p>
            <w:pPr>
              <w:spacing w:before="0" w:after="0" w:line="240" w:lineRule="auto"/>
              <w:jc w:val="center"/>
              <w:rPr>
                <w:sz w:val="14"/>
                <w:szCs w:val="14"/>
              </w:rPr>
            </w:pPr>
            <w:r>
              <w:rPr>
                <w:b w:val="0"/>
                <w:sz w:val="14"/>
              </w:rPr>
              <w:t>46.99</w:t>
            </w:r>
          </w:p>
        </w:tc>
        <w:tc>
          <w:tcPr>
            <w:tcW w:type="dxa" w:w="516"/>
            <w:noWrap/>
            <w:vAlign w:val="center"/>
          </w:tcPr>
          <w:p>
            <w:pPr>
              <w:spacing w:before="0" w:after="0" w:line="240" w:lineRule="auto"/>
              <w:jc w:val="center"/>
              <w:rPr>
                <w:sz w:val="14"/>
                <w:szCs w:val="14"/>
              </w:rPr>
            </w:pPr>
            <w:r>
              <w:rPr>
                <w:b w:val="0"/>
                <w:sz w:val="14"/>
              </w:rPr>
              <w:t>10.54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1.67</w:t>
            </w:r>
          </w:p>
        </w:tc>
        <w:tc>
          <w:tcPr>
            <w:tcW w:type="dxa" w:w="594"/>
            <w:noWrap/>
            <w:vAlign w:val="center"/>
          </w:tcPr>
          <w:p>
            <w:pPr>
              <w:spacing w:before="0" w:after="0" w:line="240" w:lineRule="auto"/>
              <w:jc w:val="center"/>
              <w:rPr>
                <w:sz w:val="14"/>
                <w:szCs w:val="14"/>
              </w:rPr>
            </w:pPr>
            <w:r>
              <w:rPr>
                <w:b w:val="0"/>
                <w:sz w:val="14"/>
              </w:rPr>
              <w:t>40.62</w:t>
            </w:r>
          </w:p>
        </w:tc>
        <w:tc>
          <w:tcPr>
            <w:tcW w:type="dxa" w:w="669"/>
            <w:noWrap/>
            <w:vAlign w:val="center"/>
          </w:tcPr>
          <w:p>
            <w:pPr>
              <w:spacing w:before="0" w:after="0" w:line="240" w:lineRule="auto"/>
              <w:jc w:val="center"/>
              <w:rPr>
                <w:sz w:val="14"/>
                <w:szCs w:val="14"/>
              </w:rPr>
            </w:pPr>
            <w:r>
              <w:rPr>
                <w:b w:val="0"/>
                <w:sz w:val="14"/>
              </w:rPr>
              <w:t>1561.3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1485.7</w:t>
            </w:r>
          </w:p>
        </w:tc>
        <w:tc>
          <w:tcPr>
            <w:tcW w:type="dxa" w:w="631"/>
            <w:noWrap/>
            <w:vAlign w:val="center"/>
          </w:tcPr>
          <w:p>
            <w:pPr>
              <w:spacing w:before="0" w:after="0" w:line="240" w:lineRule="auto"/>
              <w:jc w:val="center"/>
              <w:rPr>
                <w:sz w:val="14"/>
                <w:szCs w:val="14"/>
              </w:rPr>
            </w:pPr>
            <w:r>
              <w:rPr>
                <w:b w:val="0"/>
                <w:sz w:val="14"/>
              </w:rPr>
              <w:t>25.4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-1561.3</w:t>
            </w:r>
          </w:p>
        </w:tc>
        <w:tc>
          <w:tcPr>
            <w:tcW w:type="dxa" w:w="701"/>
            <w:noWrap/>
            <w:vAlign w:val="center"/>
          </w:tcPr>
          <w:p>
            <w:pPr>
              <w:spacing w:before="0" w:after="0" w:line="240" w:lineRule="auto"/>
              <w:jc w:val="center"/>
              <w:rPr>
                <w:sz w:val="14"/>
                <w:szCs w:val="14"/>
              </w:rPr>
            </w:pPr>
            <w:r>
              <w:rPr>
                <w:b w:val="0"/>
                <w:sz w:val="14"/>
              </w:rPr>
              <w:t>565.2</w:t>
            </w:r>
          </w:p>
        </w:tc>
        <w:tc>
          <w:tcPr>
            <w:tcW w:type="dxa" w:w="536"/>
            <w:noWrap/>
            <w:vAlign w:val="center"/>
          </w:tcPr>
          <w:p>
            <w:pPr>
              <w:spacing w:before="0" w:after="0" w:line="240" w:lineRule="auto"/>
              <w:jc w:val="center"/>
              <w:rPr>
                <w:sz w:val="14"/>
                <w:szCs w:val="14"/>
              </w:rPr>
            </w:pPr>
            <w:r>
              <w:rPr>
                <w:b w:val="0"/>
                <w:sz w:val="14"/>
              </w:rPr>
              <w:t>10.54</w:t>
            </w:r>
          </w:p>
        </w:tc>
      </w:tr>
      <w:tr>
        <w:tc>
          <w:tcPr>
            <w:tcW w:type="dxa" w:w="436"/>
            <w:noWrap/>
            <w:vAlign w:val="center"/>
          </w:tcPr>
          <w:p>
            <w:pPr>
              <w:spacing w:before="0" w:after="0" w:line="240" w:lineRule="auto"/>
              <w:jc w:val="center"/>
              <w:rPr>
                <w:sz w:val="14"/>
                <w:szCs w:val="14"/>
              </w:rPr>
            </w:pPr>
            <w:r>
              <w:rPr>
                <w:b w:val="0"/>
                <w:sz w:val="14"/>
              </w:rPr>
              <w:t>35</w:t>
            </w:r>
          </w:p>
        </w:tc>
        <w:tc>
          <w:tcPr>
            <w:tcW w:type="dxa" w:w="506"/>
            <w:noWrap/>
            <w:vAlign w:val="center"/>
          </w:tcPr>
          <w:p>
            <w:pPr>
              <w:spacing w:before="0" w:after="0" w:line="240" w:lineRule="auto"/>
              <w:jc w:val="center"/>
              <w:rPr>
                <w:sz w:val="14"/>
                <w:szCs w:val="14"/>
              </w:rPr>
            </w:pPr>
            <w:r>
              <w:rPr>
                <w:b w:val="0"/>
                <w:sz w:val="14"/>
              </w:rPr>
              <w:t>48.26</w:t>
            </w:r>
          </w:p>
        </w:tc>
        <w:tc>
          <w:tcPr>
            <w:tcW w:type="dxa" w:w="516"/>
            <w:noWrap/>
            <w:vAlign w:val="center"/>
          </w:tcPr>
          <w:p>
            <w:pPr>
              <w:spacing w:before="0" w:after="0" w:line="240" w:lineRule="auto"/>
              <w:jc w:val="center"/>
              <w:rPr>
                <w:sz w:val="14"/>
                <w:szCs w:val="14"/>
              </w:rPr>
            </w:pPr>
            <w:r>
              <w:rPr>
                <w:b w:val="0"/>
                <w:sz w:val="14"/>
              </w:rPr>
              <w:t>11.68</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1.73</w:t>
            </w:r>
          </w:p>
        </w:tc>
        <w:tc>
          <w:tcPr>
            <w:tcW w:type="dxa" w:w="594"/>
            <w:noWrap/>
            <w:vAlign w:val="center"/>
          </w:tcPr>
          <w:p>
            <w:pPr>
              <w:spacing w:before="0" w:after="0" w:line="240" w:lineRule="auto"/>
              <w:jc w:val="center"/>
              <w:rPr>
                <w:sz w:val="14"/>
                <w:szCs w:val="14"/>
              </w:rPr>
            </w:pPr>
            <w:r>
              <w:rPr>
                <w:b w:val="0"/>
                <w:sz w:val="14"/>
              </w:rPr>
              <w:t>42.85</w:t>
            </w:r>
          </w:p>
        </w:tc>
        <w:tc>
          <w:tcPr>
            <w:tcW w:type="dxa" w:w="669"/>
            <w:noWrap/>
            <w:vAlign w:val="center"/>
          </w:tcPr>
          <w:p>
            <w:pPr>
              <w:spacing w:before="0" w:after="0" w:line="240" w:lineRule="auto"/>
              <w:jc w:val="center"/>
              <w:rPr>
                <w:sz w:val="14"/>
                <w:szCs w:val="14"/>
              </w:rPr>
            </w:pPr>
            <w:r>
              <w:rPr>
                <w:b w:val="0"/>
                <w:sz w:val="14"/>
              </w:rPr>
              <w:t>1374.2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1265.7</w:t>
            </w:r>
          </w:p>
        </w:tc>
        <w:tc>
          <w:tcPr>
            <w:tcW w:type="dxa" w:w="631"/>
            <w:noWrap/>
            <w:vAlign w:val="center"/>
          </w:tcPr>
          <w:p>
            <w:pPr>
              <w:spacing w:before="0" w:after="0" w:line="240" w:lineRule="auto"/>
              <w:jc w:val="center"/>
              <w:rPr>
                <w:sz w:val="14"/>
                <w:szCs w:val="14"/>
              </w:rPr>
            </w:pPr>
            <w:r>
              <w:rPr>
                <w:b w:val="0"/>
                <w:sz w:val="14"/>
              </w:rPr>
              <w:t>-539.8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-1374.2</w:t>
            </w:r>
          </w:p>
        </w:tc>
        <w:tc>
          <w:tcPr>
            <w:tcW w:type="dxa" w:w="701"/>
            <w:noWrap/>
            <w:vAlign w:val="center"/>
          </w:tcPr>
          <w:p>
            <w:pPr>
              <w:spacing w:before="0" w:after="0" w:line="240" w:lineRule="auto"/>
              <w:jc w:val="center"/>
              <w:rPr>
                <w:sz w:val="14"/>
                <w:szCs w:val="14"/>
              </w:rPr>
            </w:pPr>
            <w:r>
              <w:rPr>
                <w:b w:val="0"/>
                <w:sz w:val="14"/>
              </w:rPr>
              <w:t>457.5</w:t>
            </w:r>
          </w:p>
        </w:tc>
        <w:tc>
          <w:tcPr>
            <w:tcW w:type="dxa" w:w="536"/>
            <w:noWrap/>
            <w:vAlign w:val="center"/>
          </w:tcPr>
          <w:p>
            <w:pPr>
              <w:spacing w:before="0" w:after="0" w:line="240" w:lineRule="auto"/>
              <w:jc w:val="center"/>
              <w:rPr>
                <w:sz w:val="14"/>
                <w:szCs w:val="14"/>
              </w:rPr>
            </w:pPr>
            <w:r>
              <w:rPr>
                <w:b w:val="0"/>
                <w:sz w:val="14"/>
              </w:rPr>
              <w:t>11.68</w:t>
            </w:r>
          </w:p>
        </w:tc>
      </w:tr>
      <w:tr>
        <w:tc>
          <w:tcPr>
            <w:tcW w:type="dxa" w:w="436"/>
            <w:noWrap/>
            <w:vAlign w:val="center"/>
          </w:tcPr>
          <w:p>
            <w:pPr>
              <w:spacing w:before="0" w:after="0" w:line="240" w:lineRule="auto"/>
              <w:jc w:val="center"/>
              <w:rPr>
                <w:sz w:val="14"/>
                <w:szCs w:val="14"/>
              </w:rPr>
            </w:pPr>
            <w:r>
              <w:rPr>
                <w:b w:val="0"/>
                <w:sz w:val="14"/>
              </w:rPr>
              <w:t>36</w:t>
            </w:r>
          </w:p>
        </w:tc>
        <w:tc>
          <w:tcPr>
            <w:tcW w:type="dxa" w:w="506"/>
            <w:noWrap/>
            <w:vAlign w:val="center"/>
          </w:tcPr>
          <w:p>
            <w:pPr>
              <w:spacing w:before="0" w:after="0" w:line="240" w:lineRule="auto"/>
              <w:jc w:val="center"/>
              <w:rPr>
                <w:sz w:val="14"/>
                <w:szCs w:val="14"/>
              </w:rPr>
            </w:pPr>
            <w:r>
              <w:rPr>
                <w:b w:val="0"/>
                <w:sz w:val="14"/>
              </w:rPr>
              <w:t>49.53</w:t>
            </w:r>
          </w:p>
        </w:tc>
        <w:tc>
          <w:tcPr>
            <w:tcW w:type="dxa" w:w="516"/>
            <w:noWrap/>
            <w:vAlign w:val="center"/>
          </w:tcPr>
          <w:p>
            <w:pPr>
              <w:spacing w:before="0" w:after="0" w:line="240" w:lineRule="auto"/>
              <w:jc w:val="center"/>
              <w:rPr>
                <w:sz w:val="14"/>
                <w:szCs w:val="14"/>
              </w:rPr>
            </w:pPr>
            <w:r>
              <w:rPr>
                <w:b w:val="0"/>
                <w:sz w:val="14"/>
              </w:rPr>
              <w:t>12.90</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1.80</w:t>
            </w:r>
          </w:p>
        </w:tc>
        <w:tc>
          <w:tcPr>
            <w:tcW w:type="dxa" w:w="594"/>
            <w:noWrap/>
            <w:vAlign w:val="center"/>
          </w:tcPr>
          <w:p>
            <w:pPr>
              <w:spacing w:before="0" w:after="0" w:line="240" w:lineRule="auto"/>
              <w:jc w:val="center"/>
              <w:rPr>
                <w:sz w:val="14"/>
                <w:szCs w:val="14"/>
              </w:rPr>
            </w:pPr>
            <w:r>
              <w:rPr>
                <w:b w:val="0"/>
                <w:sz w:val="14"/>
              </w:rPr>
              <w:t>45.17</w:t>
            </w:r>
          </w:p>
        </w:tc>
        <w:tc>
          <w:tcPr>
            <w:tcW w:type="dxa" w:w="669"/>
            <w:noWrap/>
            <w:vAlign w:val="center"/>
          </w:tcPr>
          <w:p>
            <w:pPr>
              <w:spacing w:before="0" w:after="0" w:line="240" w:lineRule="auto"/>
              <w:jc w:val="center"/>
              <w:rPr>
                <w:sz w:val="14"/>
                <w:szCs w:val="14"/>
              </w:rPr>
            </w:pPr>
            <w:r>
              <w:rPr>
                <w:b w:val="0"/>
                <w:sz w:val="14"/>
              </w:rPr>
              <w:t>1171.6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1013.5</w:t>
            </w:r>
          </w:p>
        </w:tc>
        <w:tc>
          <w:tcPr>
            <w:tcW w:type="dxa" w:w="631"/>
            <w:noWrap/>
            <w:vAlign w:val="center"/>
          </w:tcPr>
          <w:p>
            <w:pPr>
              <w:spacing w:before="0" w:after="0" w:line="240" w:lineRule="auto"/>
              <w:jc w:val="center"/>
              <w:rPr>
                <w:sz w:val="14"/>
                <w:szCs w:val="14"/>
              </w:rPr>
            </w:pPr>
            <w:r>
              <w:rPr>
                <w:b w:val="0"/>
                <w:sz w:val="14"/>
              </w:rPr>
              <w:t>-997.3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-1171.6</w:t>
            </w:r>
          </w:p>
        </w:tc>
        <w:tc>
          <w:tcPr>
            <w:tcW w:type="dxa" w:w="701"/>
            <w:noWrap/>
            <w:vAlign w:val="center"/>
          </w:tcPr>
          <w:p>
            <w:pPr>
              <w:spacing w:before="0" w:after="0" w:line="240" w:lineRule="auto"/>
              <w:jc w:val="center"/>
              <w:rPr>
                <w:sz w:val="14"/>
                <w:szCs w:val="14"/>
              </w:rPr>
            </w:pPr>
            <w:r>
              <w:rPr>
                <w:b w:val="0"/>
                <w:sz w:val="14"/>
              </w:rPr>
              <w:t>313.8</w:t>
            </w:r>
          </w:p>
        </w:tc>
        <w:tc>
          <w:tcPr>
            <w:tcW w:type="dxa" w:w="536"/>
            <w:noWrap/>
            <w:vAlign w:val="center"/>
          </w:tcPr>
          <w:p>
            <w:pPr>
              <w:spacing w:before="0" w:after="0" w:line="240" w:lineRule="auto"/>
              <w:jc w:val="center"/>
              <w:rPr>
                <w:sz w:val="14"/>
                <w:szCs w:val="14"/>
              </w:rPr>
            </w:pPr>
            <w:r>
              <w:rPr>
                <w:b w:val="0"/>
                <w:sz w:val="14"/>
              </w:rPr>
              <w:t>12.90</w:t>
            </w:r>
          </w:p>
        </w:tc>
      </w:tr>
      <w:tr>
        <w:tc>
          <w:tcPr>
            <w:tcW w:type="dxa" w:w="436"/>
            <w:noWrap/>
            <w:vAlign w:val="center"/>
          </w:tcPr>
          <w:p>
            <w:pPr>
              <w:spacing w:before="0" w:after="0" w:line="240" w:lineRule="auto"/>
              <w:jc w:val="center"/>
              <w:rPr>
                <w:sz w:val="14"/>
                <w:szCs w:val="14"/>
              </w:rPr>
            </w:pPr>
            <w:r>
              <w:rPr>
                <w:b w:val="0"/>
                <w:sz w:val="14"/>
              </w:rPr>
              <w:t>37</w:t>
            </w:r>
          </w:p>
        </w:tc>
        <w:tc>
          <w:tcPr>
            <w:tcW w:type="dxa" w:w="506"/>
            <w:noWrap/>
            <w:vAlign w:val="center"/>
          </w:tcPr>
          <w:p>
            <w:pPr>
              <w:spacing w:before="0" w:after="0" w:line="240" w:lineRule="auto"/>
              <w:jc w:val="center"/>
              <w:rPr>
                <w:sz w:val="14"/>
                <w:szCs w:val="14"/>
              </w:rPr>
            </w:pPr>
            <w:r>
              <w:rPr>
                <w:b w:val="0"/>
                <w:sz w:val="14"/>
              </w:rPr>
              <w:t>50.80</w:t>
            </w:r>
          </w:p>
        </w:tc>
        <w:tc>
          <w:tcPr>
            <w:tcW w:type="dxa" w:w="516"/>
            <w:noWrap/>
            <w:vAlign w:val="center"/>
          </w:tcPr>
          <w:p>
            <w:pPr>
              <w:spacing w:before="0" w:after="0" w:line="240" w:lineRule="auto"/>
              <w:jc w:val="center"/>
              <w:rPr>
                <w:sz w:val="14"/>
                <w:szCs w:val="14"/>
              </w:rPr>
            </w:pPr>
            <w:r>
              <w:rPr>
                <w:b w:val="0"/>
                <w:sz w:val="14"/>
              </w:rPr>
              <w:t>14.24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1.88</w:t>
            </w:r>
          </w:p>
        </w:tc>
        <w:tc>
          <w:tcPr>
            <w:tcW w:type="dxa" w:w="594"/>
            <w:noWrap/>
            <w:vAlign w:val="center"/>
          </w:tcPr>
          <w:p>
            <w:pPr>
              <w:spacing w:before="0" w:after="0" w:line="240" w:lineRule="auto"/>
              <w:jc w:val="center"/>
              <w:rPr>
                <w:sz w:val="14"/>
                <w:szCs w:val="14"/>
              </w:rPr>
            </w:pPr>
            <w:r>
              <w:rPr>
                <w:b w:val="0"/>
                <w:sz w:val="14"/>
              </w:rPr>
              <w:t>47.58</w:t>
            </w:r>
          </w:p>
        </w:tc>
        <w:tc>
          <w:tcPr>
            <w:tcW w:type="dxa" w:w="669"/>
            <w:noWrap/>
            <w:vAlign w:val="center"/>
          </w:tcPr>
          <w:p>
            <w:pPr>
              <w:spacing w:before="0" w:after="0" w:line="240" w:lineRule="auto"/>
              <w:jc w:val="center"/>
              <w:rPr>
                <w:sz w:val="14"/>
                <w:szCs w:val="14"/>
              </w:rPr>
            </w:pPr>
            <w:r>
              <w:rPr>
                <w:b w:val="0"/>
                <w:sz w:val="14"/>
              </w:rPr>
              <w:t>951.6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720.9</w:t>
            </w:r>
          </w:p>
        </w:tc>
        <w:tc>
          <w:tcPr>
            <w:tcW w:type="dxa" w:w="631"/>
            <w:noWrap/>
            <w:vAlign w:val="center"/>
          </w:tcPr>
          <w:p>
            <w:pPr>
              <w:spacing w:before="0" w:after="0" w:line="240" w:lineRule="auto"/>
              <w:jc w:val="center"/>
              <w:rPr>
                <w:sz w:val="14"/>
                <w:szCs w:val="14"/>
              </w:rPr>
            </w:pPr>
            <w:r>
              <w:rPr>
                <w:b w:val="0"/>
                <w:sz w:val="14"/>
              </w:rPr>
              <w:t>-1311.1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-951.6</w:t>
            </w:r>
          </w:p>
        </w:tc>
        <w:tc>
          <w:tcPr>
            <w:tcW w:type="dxa" w:w="701"/>
            <w:noWrap/>
            <w:vAlign w:val="center"/>
          </w:tcPr>
          <w:p>
            <w:pPr>
              <w:spacing w:before="0" w:after="0" w:line="240" w:lineRule="auto"/>
              <w:jc w:val="center"/>
              <w:rPr>
                <w:sz w:val="14"/>
                <w:szCs w:val="14"/>
              </w:rPr>
            </w:pPr>
            <w:r>
              <w:rPr>
                <w:b w:val="0"/>
                <w:sz w:val="14"/>
              </w:rPr>
              <w:t>125.2</w:t>
            </w:r>
          </w:p>
        </w:tc>
        <w:tc>
          <w:tcPr>
            <w:tcW w:type="dxa" w:w="536"/>
            <w:noWrap/>
            <w:vAlign w:val="center"/>
          </w:tcPr>
          <w:p>
            <w:pPr>
              <w:spacing w:before="0" w:after="0" w:line="240" w:lineRule="auto"/>
              <w:jc w:val="center"/>
              <w:rPr>
                <w:sz w:val="14"/>
                <w:szCs w:val="14"/>
              </w:rPr>
            </w:pPr>
            <w:r>
              <w:rPr>
                <w:b w:val="0"/>
                <w:sz w:val="14"/>
              </w:rPr>
              <w:t>14.24</w:t>
            </w:r>
          </w:p>
        </w:tc>
      </w:tr>
      <w:tr>
        <w:tc>
          <w:tcPr>
            <w:tcW w:type="dxa" w:w="436"/>
            <w:noWrap/>
            <w:vAlign w:val="center"/>
          </w:tcPr>
          <w:p>
            <w:pPr>
              <w:spacing w:before="0" w:after="0" w:line="240" w:lineRule="auto"/>
              <w:jc w:val="center"/>
              <w:rPr>
                <w:sz w:val="14"/>
                <w:szCs w:val="14"/>
              </w:rPr>
            </w:pPr>
            <w:r>
              <w:rPr>
                <w:b w:val="0"/>
                <w:sz w:val="14"/>
              </w:rPr>
              <w:t>38</w:t>
            </w:r>
          </w:p>
        </w:tc>
        <w:tc>
          <w:tcPr>
            <w:tcW w:type="dxa" w:w="506"/>
            <w:noWrap/>
            <w:vAlign w:val="center"/>
          </w:tcPr>
          <w:p>
            <w:pPr>
              <w:spacing w:before="0" w:after="0" w:line="240" w:lineRule="auto"/>
              <w:jc w:val="center"/>
              <w:rPr>
                <w:sz w:val="14"/>
                <w:szCs w:val="14"/>
              </w:rPr>
            </w:pPr>
            <w:r>
              <w:rPr>
                <w:b w:val="0"/>
                <w:sz w:val="14"/>
              </w:rPr>
              <w:t>52.07</w:t>
            </w:r>
          </w:p>
        </w:tc>
        <w:tc>
          <w:tcPr>
            <w:tcW w:type="dxa" w:w="516"/>
            <w:noWrap/>
            <w:vAlign w:val="center"/>
          </w:tcPr>
          <w:p>
            <w:pPr>
              <w:spacing w:before="0" w:after="0" w:line="240" w:lineRule="auto"/>
              <w:jc w:val="center"/>
              <w:rPr>
                <w:sz w:val="14"/>
                <w:szCs w:val="14"/>
              </w:rPr>
            </w:pPr>
            <w:r>
              <w:rPr>
                <w:b w:val="0"/>
                <w:sz w:val="14"/>
              </w:rPr>
              <w:t>15.69</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1.98</w:t>
            </w:r>
          </w:p>
        </w:tc>
        <w:tc>
          <w:tcPr>
            <w:tcW w:type="dxa" w:w="594"/>
            <w:noWrap/>
            <w:vAlign w:val="center"/>
          </w:tcPr>
          <w:p>
            <w:pPr>
              <w:spacing w:before="0" w:after="0" w:line="240" w:lineRule="auto"/>
              <w:jc w:val="center"/>
              <w:rPr>
                <w:sz w:val="14"/>
                <w:szCs w:val="14"/>
              </w:rPr>
            </w:pPr>
            <w:r>
              <w:rPr>
                <w:b w:val="0"/>
                <w:sz w:val="14"/>
              </w:rPr>
              <w:t>50.10</w:t>
            </w:r>
          </w:p>
        </w:tc>
        <w:tc>
          <w:tcPr>
            <w:tcW w:type="dxa" w:w="669"/>
            <w:noWrap/>
            <w:vAlign w:val="center"/>
          </w:tcPr>
          <w:p>
            <w:pPr>
              <w:spacing w:before="0" w:after="0" w:line="240" w:lineRule="auto"/>
              <w:jc w:val="center"/>
              <w:rPr>
                <w:sz w:val="14"/>
                <w:szCs w:val="14"/>
              </w:rPr>
            </w:pPr>
            <w:r>
              <w:rPr>
                <w:b w:val="0"/>
                <w:sz w:val="14"/>
              </w:rPr>
              <w:t>711.7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376.0</w:t>
            </w:r>
          </w:p>
        </w:tc>
        <w:tc>
          <w:tcPr>
            <w:tcW w:type="dxa" w:w="631"/>
            <w:noWrap/>
            <w:vAlign w:val="center"/>
          </w:tcPr>
          <w:p>
            <w:pPr>
              <w:spacing w:before="0" w:after="0" w:line="240" w:lineRule="auto"/>
              <w:jc w:val="center"/>
              <w:rPr>
                <w:sz w:val="14"/>
                <w:szCs w:val="14"/>
              </w:rPr>
            </w:pPr>
            <w:r>
              <w:rPr>
                <w:b w:val="0"/>
                <w:sz w:val="14"/>
              </w:rPr>
              <w:t>-1436.3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-711.7</w:t>
            </w:r>
          </w:p>
        </w:tc>
        <w:tc>
          <w:tcPr>
            <w:tcW w:type="dxa" w:w="701"/>
            <w:noWrap/>
            <w:vAlign w:val="center"/>
          </w:tcPr>
          <w:p>
            <w:pPr>
              <w:spacing w:before="0" w:after="0" w:line="240" w:lineRule="auto"/>
              <w:jc w:val="center"/>
              <w:rPr>
                <w:sz w:val="14"/>
                <w:szCs w:val="14"/>
              </w:rPr>
            </w:pPr>
            <w:r>
              <w:rPr>
                <w:b w:val="0"/>
                <w:sz w:val="14"/>
              </w:rPr>
              <w:t>-121.2</w:t>
            </w:r>
          </w:p>
        </w:tc>
        <w:tc>
          <w:tcPr>
            <w:tcW w:type="dxa" w:w="536"/>
            <w:noWrap/>
            <w:vAlign w:val="center"/>
          </w:tcPr>
          <w:p>
            <w:pPr>
              <w:spacing w:before="0" w:after="0" w:line="240" w:lineRule="auto"/>
              <w:jc w:val="center"/>
              <w:rPr>
                <w:sz w:val="14"/>
                <w:szCs w:val="14"/>
              </w:rPr>
            </w:pPr>
            <w:r>
              <w:rPr>
                <w:b w:val="0"/>
                <w:sz w:val="14"/>
              </w:rPr>
              <w:t>15.69</w:t>
            </w:r>
          </w:p>
        </w:tc>
      </w:tr>
      <w:tr>
        <w:tc>
          <w:tcPr>
            <w:tcW w:type="dxa" w:w="436"/>
            <w:noWrap/>
            <w:vAlign w:val="center"/>
          </w:tcPr>
          <w:p>
            <w:pPr>
              <w:spacing w:before="0" w:after="0" w:line="240" w:lineRule="auto"/>
              <w:jc w:val="center"/>
              <w:rPr>
                <w:sz w:val="14"/>
                <w:szCs w:val="14"/>
              </w:rPr>
            </w:pPr>
            <w:r>
              <w:rPr>
                <w:b w:val="0"/>
                <w:sz w:val="14"/>
              </w:rPr>
              <w:t>39</w:t>
            </w:r>
          </w:p>
        </w:tc>
        <w:tc>
          <w:tcPr>
            <w:tcW w:type="dxa" w:w="506"/>
            <w:noWrap/>
            <w:vAlign w:val="center"/>
          </w:tcPr>
          <w:p>
            <w:pPr>
              <w:spacing w:before="0" w:after="0" w:line="240" w:lineRule="auto"/>
              <w:jc w:val="center"/>
              <w:rPr>
                <w:sz w:val="14"/>
                <w:szCs w:val="14"/>
              </w:rPr>
            </w:pPr>
            <w:r>
              <w:rPr>
                <w:b w:val="0"/>
                <w:sz w:val="14"/>
              </w:rPr>
              <w:t>53.34</w:t>
            </w:r>
          </w:p>
        </w:tc>
        <w:tc>
          <w:tcPr>
            <w:tcW w:type="dxa" w:w="516"/>
            <w:noWrap/>
            <w:vAlign w:val="center"/>
          </w:tcPr>
          <w:p>
            <w:pPr>
              <w:spacing w:before="0" w:after="0" w:line="240" w:lineRule="auto"/>
              <w:jc w:val="center"/>
              <w:rPr>
                <w:sz w:val="14"/>
                <w:szCs w:val="14"/>
              </w:rPr>
            </w:pPr>
            <w:r>
              <w:rPr>
                <w:b w:val="0"/>
                <w:sz w:val="14"/>
              </w:rPr>
              <w:t>17.28</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2.10</w:t>
            </w:r>
          </w:p>
        </w:tc>
        <w:tc>
          <w:tcPr>
            <w:tcW w:type="dxa" w:w="594"/>
            <w:noWrap/>
            <w:vAlign w:val="center"/>
          </w:tcPr>
          <w:p>
            <w:pPr>
              <w:spacing w:before="0" w:after="0" w:line="240" w:lineRule="auto"/>
              <w:jc w:val="center"/>
              <w:rPr>
                <w:sz w:val="14"/>
                <w:szCs w:val="14"/>
              </w:rPr>
            </w:pPr>
            <w:r>
              <w:rPr>
                <w:b w:val="0"/>
                <w:sz w:val="14"/>
              </w:rPr>
              <w:t>52.77</w:t>
            </w:r>
          </w:p>
        </w:tc>
        <w:tc>
          <w:tcPr>
            <w:tcW w:type="dxa" w:w="669"/>
            <w:noWrap/>
            <w:vAlign w:val="center"/>
          </w:tcPr>
          <w:p>
            <w:pPr>
              <w:spacing w:before="0" w:after="0" w:line="240" w:lineRule="auto"/>
              <w:jc w:val="center"/>
              <w:rPr>
                <w:sz w:val="14"/>
                <w:szCs w:val="14"/>
              </w:rPr>
            </w:pPr>
            <w:r>
              <w:rPr>
                <w:b w:val="0"/>
                <w:sz w:val="14"/>
              </w:rPr>
              <w:t>448.7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-38.5</w:t>
            </w:r>
          </w:p>
        </w:tc>
        <w:tc>
          <w:tcPr>
            <w:tcW w:type="dxa" w:w="631"/>
            <w:noWrap/>
            <w:vAlign w:val="center"/>
          </w:tcPr>
          <w:p>
            <w:pPr>
              <w:spacing w:before="0" w:after="0" w:line="240" w:lineRule="auto"/>
              <w:jc w:val="center"/>
              <w:rPr>
                <w:sz w:val="14"/>
                <w:szCs w:val="14"/>
              </w:rPr>
            </w:pPr>
            <w:r>
              <w:rPr>
                <w:b w:val="0"/>
                <w:sz w:val="14"/>
              </w:rPr>
              <w:t>-1315.1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-448.7</w:t>
            </w:r>
          </w:p>
        </w:tc>
        <w:tc>
          <w:tcPr>
            <w:tcW w:type="dxa" w:w="701"/>
            <w:noWrap/>
            <w:vAlign w:val="center"/>
          </w:tcPr>
          <w:p>
            <w:pPr>
              <w:spacing w:before="0" w:after="0" w:line="240" w:lineRule="auto"/>
              <w:jc w:val="center"/>
              <w:rPr>
                <w:sz w:val="14"/>
                <w:szCs w:val="14"/>
              </w:rPr>
            </w:pPr>
            <w:r>
              <w:rPr>
                <w:b w:val="0"/>
                <w:sz w:val="14"/>
              </w:rPr>
              <w:t>-443.9</w:t>
            </w:r>
          </w:p>
        </w:tc>
        <w:tc>
          <w:tcPr>
            <w:tcW w:type="dxa" w:w="536"/>
            <w:noWrap/>
            <w:vAlign w:val="center"/>
          </w:tcPr>
          <w:p>
            <w:pPr>
              <w:spacing w:before="0" w:after="0" w:line="240" w:lineRule="auto"/>
              <w:jc w:val="center"/>
              <w:rPr>
                <w:sz w:val="14"/>
                <w:szCs w:val="14"/>
              </w:rPr>
            </w:pPr>
            <w:r>
              <w:rPr>
                <w:b w:val="0"/>
                <w:sz w:val="14"/>
              </w:rPr>
              <w:t>17.28</w:t>
            </w:r>
          </w:p>
        </w:tc>
      </w:tr>
      <w:tr>
        <w:tc>
          <w:tcPr>
            <w:tcW w:type="dxa" w:w="436"/>
            <w:noWrap/>
            <w:vAlign w:val="center"/>
          </w:tcPr>
          <w:p>
            <w:pPr>
              <w:spacing w:before="0" w:after="0" w:line="240" w:lineRule="auto"/>
              <w:jc w:val="center"/>
              <w:rPr>
                <w:sz w:val="14"/>
                <w:szCs w:val="14"/>
              </w:rPr>
            </w:pPr>
            <w:r>
              <w:rPr>
                <w:b w:val="0"/>
                <w:sz w:val="14"/>
              </w:rPr>
              <w:t>40</w:t>
            </w:r>
          </w:p>
        </w:tc>
        <w:tc>
          <w:tcPr>
            <w:tcW w:type="dxa" w:w="506"/>
            <w:noWrap/>
            <w:vAlign w:val="center"/>
          </w:tcPr>
          <w:p>
            <w:pPr>
              <w:spacing w:before="0" w:after="0" w:line="240" w:lineRule="auto"/>
              <w:jc w:val="center"/>
              <w:rPr>
                <w:sz w:val="14"/>
                <w:szCs w:val="14"/>
              </w:rPr>
            </w:pPr>
            <w:r>
              <w:rPr>
                <w:b w:val="0"/>
                <w:sz w:val="14"/>
              </w:rPr>
              <w:t>54.61</w:t>
            </w:r>
          </w:p>
        </w:tc>
        <w:tc>
          <w:tcPr>
            <w:tcW w:type="dxa" w:w="516"/>
            <w:noWrap/>
            <w:vAlign w:val="center"/>
          </w:tcPr>
          <w:p>
            <w:pPr>
              <w:spacing w:before="0" w:after="0" w:line="240" w:lineRule="auto"/>
              <w:jc w:val="center"/>
              <w:rPr>
                <w:sz w:val="14"/>
                <w:szCs w:val="14"/>
              </w:rPr>
            </w:pPr>
            <w:r>
              <w:rPr>
                <w:b w:val="0"/>
                <w:sz w:val="14"/>
              </w:rPr>
              <w:t>19.04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2.25</w:t>
            </w:r>
          </w:p>
        </w:tc>
        <w:tc>
          <w:tcPr>
            <w:tcW w:type="dxa" w:w="594"/>
            <w:noWrap/>
            <w:vAlign w:val="center"/>
          </w:tcPr>
          <w:p>
            <w:pPr>
              <w:spacing w:before="0" w:after="0" w:line="240" w:lineRule="auto"/>
              <w:jc w:val="center"/>
              <w:rPr>
                <w:sz w:val="14"/>
                <w:szCs w:val="14"/>
              </w:rPr>
            </w:pPr>
            <w:r>
              <w:rPr>
                <w:b w:val="0"/>
                <w:sz w:val="14"/>
              </w:rPr>
              <w:t>55.62</w:t>
            </w:r>
          </w:p>
        </w:tc>
        <w:tc>
          <w:tcPr>
            <w:tcW w:type="dxa" w:w="669"/>
            <w:noWrap/>
            <w:vAlign w:val="center"/>
          </w:tcPr>
          <w:p>
            <w:pPr>
              <w:spacing w:before="0" w:after="0" w:line="240" w:lineRule="auto"/>
              <w:jc w:val="center"/>
              <w:rPr>
                <w:sz w:val="14"/>
                <w:szCs w:val="14"/>
              </w:rPr>
            </w:pPr>
            <w:r>
              <w:rPr>
                <w:b w:val="0"/>
                <w:sz w:val="14"/>
              </w:rPr>
              <w:t>158.0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-549.4</w:t>
            </w:r>
          </w:p>
        </w:tc>
        <w:tc>
          <w:tcPr>
            <w:tcW w:type="dxa" w:w="631"/>
            <w:noWrap/>
            <w:vAlign w:val="center"/>
          </w:tcPr>
          <w:p>
            <w:pPr>
              <w:spacing w:before="0" w:after="0" w:line="240" w:lineRule="auto"/>
              <w:jc w:val="center"/>
              <w:rPr>
                <w:sz w:val="14"/>
                <w:szCs w:val="14"/>
              </w:rPr>
            </w:pPr>
            <w:r>
              <w:rPr>
                <w:b w:val="0"/>
                <w:sz w:val="14"/>
              </w:rPr>
              <w:t>-871.2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-158.0</w:t>
            </w:r>
          </w:p>
        </w:tc>
        <w:tc>
          <w:tcPr>
            <w:tcW w:type="dxa" w:w="701"/>
            <w:noWrap/>
            <w:vAlign w:val="center"/>
          </w:tcPr>
          <w:p>
            <w:pPr>
              <w:spacing w:before="0" w:after="0" w:line="240" w:lineRule="auto"/>
              <w:jc w:val="center"/>
              <w:rPr>
                <w:sz w:val="14"/>
                <w:szCs w:val="14"/>
              </w:rPr>
            </w:pPr>
            <w:r>
              <w:rPr>
                <w:b w:val="0"/>
                <w:sz w:val="14"/>
              </w:rPr>
              <w:t>-871.2</w:t>
            </w:r>
          </w:p>
        </w:tc>
        <w:tc>
          <w:tcPr>
            <w:tcW w:type="dxa" w:w="536"/>
            <w:noWrap/>
            <w:vAlign w:val="center"/>
          </w:tcPr>
          <w:p>
            <w:pPr>
              <w:spacing w:before="0" w:after="0" w:line="240" w:lineRule="auto"/>
              <w:jc w:val="center"/>
              <w:rPr>
                <w:sz w:val="14"/>
                <w:szCs w:val="14"/>
              </w:rPr>
            </w:pPr>
            <w:r>
              <w:rPr>
                <w:b w:val="0"/>
                <w:sz w:val="14"/>
              </w:rPr>
              <w:t>19.04</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06"/>
            <w:tcBorders>
              <w:top w:val="single" w:sz="8" w:space="0" w:color="auto"/>
            </w:tcBorders>
            <w:vAlign w:val="center"/>
          </w:tcPr>
          <w:p>
            <w:pPr>
              <w:spacing w:before="0" w:after="0" w:line="240" w:lineRule="auto"/>
              <w:jc w:val="center"/>
              <w:rPr>
                <w:sz w:val="14"/>
                <w:szCs w:val="14"/>
              </w:rPr>
            </w:pPr>
            <w:r>
              <w:rPr>
                <w:b/>
                <w:sz w:val="14"/>
              </w:rPr>
            </w:r>
          </w:p>
        </w:tc>
        <w:tc>
          <w:tcPr>
            <w:tcW w:type="dxa" w:w="516"/>
            <w:tcBorders>
              <w:top w:val="single" w:sz="8" w:space="0" w:color="auto"/>
            </w:tcBorders>
            <w:vAlign w:val="center"/>
          </w:tcPr>
          <w:p>
            <w:pPr>
              <w:spacing w:before="0" w:after="0" w:line="240" w:lineRule="auto"/>
              <w:jc w:val="center"/>
              <w:rPr>
                <w:sz w:val="14"/>
                <w:szCs w:val="14"/>
              </w:rPr>
            </w:pPr>
            <w:r>
              <w:rPr>
                <w:b/>
                <w:sz w:val="14"/>
              </w:rPr>
            </w:r>
          </w:p>
        </w:tc>
        <w:tc>
          <w:tcPr>
            <w:tcW w:type="dxa" w:w="491"/>
            <w:tcBorders>
              <w:top w:val="single" w:sz="8" w:space="0" w:color="auto"/>
            </w:tcBorders>
            <w:vAlign w:val="center"/>
          </w:tcPr>
          <w:p>
            <w:pPr>
              <w:spacing w:before="0" w:after="0" w:line="240" w:lineRule="auto"/>
              <w:jc w:val="center"/>
              <w:rPr>
                <w:sz w:val="14"/>
                <w:szCs w:val="14"/>
              </w:rPr>
            </w:pPr>
            <w:r>
              <w:rPr>
                <w:b/>
                <w:sz w:val="14"/>
              </w:rPr>
            </w:r>
          </w:p>
        </w:tc>
        <w:tc>
          <w:tcPr>
            <w:tcW w:type="dxa" w:w="524"/>
            <w:tcBorders>
              <w:top w:val="single" w:sz="8" w:space="0" w:color="auto"/>
            </w:tcBorders>
            <w:noWrap/>
            <w:vAlign w:val="center"/>
          </w:tcPr>
          <w:p>
            <w:pPr>
              <w:spacing w:before="0" w:after="0" w:line="240" w:lineRule="auto"/>
              <w:jc w:val="center"/>
              <w:rPr>
                <w:sz w:val="14"/>
                <w:szCs w:val="14"/>
              </w:rPr>
            </w:pPr>
            <w:r>
              <w:rPr>
                <w:b/>
                <w:sz w:val="14"/>
              </w:rPr>
              <w:t>50.68</w:t>
            </w:r>
          </w:p>
        </w:tc>
        <w:tc>
          <w:tcPr>
            <w:tcW w:type="dxa" w:w="489"/>
            <w:tcBorders>
              <w:top w:val="single" w:sz="8" w:space="0" w:color="auto"/>
            </w:tcBorders>
            <w:noWrap/>
            <w:vAlign w:val="center"/>
          </w:tcPr>
          <w:p>
            <w:pPr>
              <w:spacing w:before="0" w:after="0" w:line="240" w:lineRule="auto"/>
              <w:jc w:val="center"/>
              <w:rPr>
                <w:sz w:val="14"/>
                <w:szCs w:val="14"/>
              </w:rPr>
            </w:pPr>
            <w:r>
              <w:rPr>
                <w:b/>
                <w:sz w:val="14"/>
              </w:rPr>
              <w:t>57.79</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669"/>
            <w:tcBorders>
              <w:top w:val="single" w:sz="8" w:space="0" w:color="auto"/>
            </w:tcBorders>
            <w:noWrap/>
            <w:vAlign w:val="center"/>
          </w:tcPr>
          <w:p>
            <w:pPr>
              <w:spacing w:before="0" w:after="0" w:line="240" w:lineRule="auto"/>
              <w:jc w:val="center"/>
              <w:rPr>
                <w:sz w:val="14"/>
                <w:szCs w:val="14"/>
              </w:rPr>
            </w:pPr>
            <w:r>
              <w:rPr>
                <w:b/>
                <w:sz w:val="14"/>
              </w:rPr>
              <w:t>61392.8</w:t>
            </w:r>
          </w:p>
        </w:tc>
        <w:tc>
          <w:tcPr>
            <w:tcW w:type="dxa" w:w="54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663"/>
            <w:tcBorders>
              <w:top w:val="single" w:sz="8" w:space="0" w:color="auto"/>
            </w:tcBorders>
            <w:noWrap/>
            <w:vAlign w:val="center"/>
          </w:tcPr>
          <w:p>
            <w:pPr>
              <w:spacing w:before="0" w:after="0" w:line="240" w:lineRule="auto"/>
              <w:jc w:val="center"/>
              <w:rPr>
                <w:sz w:val="14"/>
                <w:szCs w:val="14"/>
              </w:rPr>
            </w:pPr>
            <w:r>
              <w:rPr>
                <w:b/>
                <w:sz w:val="14"/>
              </w:rPr>
              <w:t>60246.4</w:t>
            </w:r>
          </w:p>
        </w:tc>
        <w:tc>
          <w:tcPr>
            <w:tcW w:type="dxa" w:w="63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683"/>
            <w:tcBorders>
              <w:top w:val="single" w:sz="8" w:space="0" w:color="auto"/>
            </w:tcBorders>
            <w:vAlign w:val="center"/>
          </w:tcPr>
          <w:p>
            <w:pPr>
              <w:spacing w:before="0" w:after="0" w:line="240" w:lineRule="auto"/>
              <w:jc w:val="center"/>
              <w:rPr>
                <w:sz w:val="14"/>
                <w:szCs w:val="14"/>
              </w:rPr>
            </w:pPr>
            <w:r>
              <w:rPr>
                <w:b/>
                <w:sz w:val="14"/>
              </w:rPr>
            </w:r>
          </w:p>
        </w:tc>
        <w:tc>
          <w:tcPr>
            <w:tcW w:type="dxa" w:w="701"/>
            <w:tcBorders>
              <w:top w:val="single" w:sz="8" w:space="0" w:color="auto"/>
            </w:tcBorders>
            <w:noWrap/>
            <w:vAlign w:val="center"/>
          </w:tcPr>
          <w:p>
            <w:pPr>
              <w:spacing w:before="0" w:after="0" w:line="240" w:lineRule="auto"/>
              <w:jc w:val="center"/>
              <w:rPr>
                <w:sz w:val="14"/>
                <w:szCs w:val="14"/>
              </w:rPr>
            </w:pPr>
            <w:r>
              <w:rPr>
                <w:b/>
                <w:sz w:val="14"/>
              </w:rPr>
              <w:t>-0.0</w:t>
            </w:r>
          </w:p>
        </w:tc>
        <w:tc>
          <w:tcPr>
            <w:tcW w:type="dxa" w:w="536"/>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17"/>
          <w:pgSz w:w="15840" w:h="12240" w:orient="landscape"/>
          <w:pgMar w:top="1440" w:right="1080" w:bottom="1440" w:left="1080" w:header="720" w:footer="720" w:gutter="0"/>
          <w:cols w:space="720"/>
          <w:docGrid w:linePitch="360"/>
        </w:sectPr>
      </w:pPr>
    </w:p>
    <w:p>
      <w:pPr>
        <w:pStyle w:val="Heading3"/>
      </w:pPr>
      <w:bookmarkStart w:id="19" w:name="xslope_section_3_4_4"/>
      <w:r>
        <w:t>Calculations</w:t>
      </w:r>
      <w:bookmarkEnd w:id="19"/>
    </w:p>
    <w:p>
      <w:pPr>
        <w:keepNext/>
        <w:jc w:val="center"/>
      </w:pPr>
      <w:r>
        <w:drawing>
          <wp:inline xmlns:a="http://schemas.openxmlformats.org/drawingml/2006/main" xmlns:pic="http://schemas.openxmlformats.org/drawingml/2006/picture">
            <wp:extent cx="3072384" cy="4111212"/>
            <wp:docPr id="6" name="Picture 6"/>
            <wp:cNvGraphicFramePr>
              <a:graphicFrameLocks noChangeAspect="1"/>
            </wp:cNvGraphicFramePr>
            <a:graphic>
              <a:graphicData uri="http://schemas.openxmlformats.org/drawingml/2006/picture">
                <pic:pic>
                  <pic:nvPicPr>
                    <pic:cNvPr id="0" name="spencer3_forces.png"/>
                    <pic:cNvPicPr/>
                  </pic:nvPicPr>
                  <pic:blipFill>
                    <a:blip r:embed="rId19"/>
                    <a:stretch>
                      <a:fillRect/>
                    </a:stretch>
                  </pic:blipFill>
                  <pic:spPr>
                    <a:xfrm>
                      <a:off x="0" y="0"/>
                      <a:ext cx="3072384" cy="4111212"/>
                    </a:xfrm>
                    <a:prstGeom prst="rect"/>
                  </pic:spPr>
                </pic:pic>
              </a:graphicData>
            </a:graphic>
          </wp:inline>
        </w:drawing>
      </w:r>
    </w:p>
    <w:p>
      <w:pPr>
        <w:pStyle w:val="Caption"/>
        <w:keepNext w:val="0"/>
        <w:jc w:val="center"/>
      </w:pPr>
      <w:bookmarkStart w:id="20" w:name="xslope_figure_6"/>
      <w:r>
        <w:t>Figure 6. Forces on a slice — Spencer's Method</w:t>
      </w:r>
      <w:bookmarkEnd w:id="20"/>
    </w:p>
    <w:p>
      <w:pPr>
        <w:pStyle w:val="BodyText"/>
        <w:keepNext w:val="0"/>
      </w:pPr>
      <w:r>
        <w:t xml:space="preserve">The equations below are in the symbols of the derivation published for </w:t>
      </w:r>
      <w:hyperlink r:id="rId20">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6">
        <w:r>
          <w:rPr>
            <w:color w:val="0563C1"/>
            <w:u w:val="single"/>
          </w:rPr>
          <w:t>Figure 6</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3">
        <w:r>
          <w:rPr>
            <w:color w:val="0563C1"/>
            <w:u w:val="single"/>
          </w:rPr>
          <w:t>Table 3</w:t>
        </w:r>
      </w:hyperlink>
      <w:r>
        <w:t xml:space="preserve">. Those that are columns of </w:t>
      </w:r>
      <w:hyperlink w:anchor="xslope_slice_table_spencer">
        <w:r>
          <w:rPr>
            <w:color w:val="0563C1"/>
            <w:u w:val="single"/>
          </w:rPr>
          <w:t>Table 2</w:t>
        </w:r>
      </w:hyperlink>
      <w:r>
        <w:t xml:space="preserve"> carry a value for every slice.</w:t>
      </w:r>
    </w:p>
    <w:p>
      <w:pPr>
        <w:pStyle w:val="Caption"/>
        <w:keepNext/>
      </w:pPr>
      <w:bookmarkStart w:id="21" w:name="xslope_table_3"/>
      <w:r>
        <w:t>Table 3. Nomenclature — Spencer's Method</w:t>
      </w:r>
      <w:bookmarkEnd w:id="21"/>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1.244</w:t>
      </w:r>
      <w:r>
        <w:t xml:space="preserve"> with θ = 8.48 degrees. The force equation is the </w:t>
      </w:r>
      <m:oMath>
        <m:sSub>
          <m:e>
            <m:r>
              <m:t xml:space="preserve">Q</m:t>
            </m:r>
          </m:e>
          <m:sub>
            <m:r>
              <m:t xml:space="preserve">s</m:t>
            </m:r>
          </m:sub>
        </m:sSub>
      </m:oMath>
      <w:r>
        <w:t xml:space="preserve"> column of </w:t>
      </w:r>
      <w:hyperlink w:anchor="xslope_slice_table_spencer">
        <w:r>
          <w:rPr>
            <w:color w:val="0563C1"/>
            <w:u w:val="single"/>
          </w:rPr>
          <w:t>Table 2</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-5.097e-07</m:t>
          </m:r>
        </m:oMath>
      </m:oMathPara>
    </w:p>
    <w:p>
      <w:pPr>
        <w:pStyle w:val="BodyText"/>
        <w:keepNext w:val="0"/>
      </w:pPr>
      <w:r>
        <w:t xml:space="preserve">That is one part in 35 billion of the 17636.7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1.641e-05</m:t>
          </m:r>
        </m:oMath>
      </m:oMathPara>
    </w:p>
    <w:p>
      <w:pPr>
        <w:pStyle w:val="BodyText"/>
        <w:keepNext w:val="0"/>
      </w:pPr>
      <w:r>
        <w:t>That is one part in three billion of the 43715.5 its moment terms come to. Sums re-formed from the printed, rounded columns carry that rounding and close to within a thousandth of these totals.</w:t>
      </w:r>
    </w:p>
    <w:sectPr w:rsidR="00FC693F" w:rsidRPr="0006063C" w:rsidSect="00034616">
      <w:headerReference w:type="default" r:id="rI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October 11,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image" Target="media/image6.png"/><Relationship Id="rId20" Type="http://schemas.openxmlformats.org/officeDocument/2006/relationships/hyperlink" Target="https://xslope.readthedocs.io/en/latest/lem/spe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Slope Stability Analysis</dc:title>
  <dc:subject/>
  <dc:creator>python-docx</dc:creator>
  <cp:keywords/>
  <dc:description>Generated by xslope.</dc:description>
  <cp:lastModifiedBy/>
  <cp:revision>1</cp:revision>
  <dcterms:created xsi:type="dcterms:W3CDTF">2013-12-23T23:15:00Z</dcterms:created>
  <dcterms:modified xsi:type="dcterms:W3CDTF">2013-12-23T23:15:00Z</dcterms:modified>
  <cp:category/>
</cp:coreProperties>
</file>