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38991" w14:textId="1A3C229C" w:rsidR="005316BB" w:rsidRDefault="00796DEB">
      <w:pPr>
        <w:rPr>
          <w:rFonts w:ascii="Times New Roman" w:hAnsi="Times New Roman" w:cs="Times New Roman"/>
          <w:sz w:val="24"/>
          <w:szCs w:val="24"/>
        </w:rPr>
      </w:pPr>
      <w:r w:rsidRPr="00796DEB">
        <w:rPr>
          <w:rFonts w:ascii="Times New Roman" w:hAnsi="Times New Roman" w:cs="Times New Roman"/>
          <w:sz w:val="24"/>
          <w:szCs w:val="24"/>
        </w:rPr>
        <w:t>References:</w:t>
      </w:r>
    </w:p>
    <w:p w14:paraId="2EB2D6C3" w14:textId="42081D90" w:rsidR="00796DEB" w:rsidRDefault="006C4295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C4295">
          <w:rPr>
            <w:rStyle w:val="Hyperlink"/>
            <w:rFonts w:ascii="Times New Roman" w:hAnsi="Times New Roman" w:cs="Times New Roman"/>
            <w:sz w:val="24"/>
            <w:szCs w:val="24"/>
          </w:rPr>
          <w:t>How to Interpret a ROC Curve (With Examples) (statology.org)</w:t>
        </w:r>
      </w:hyperlink>
    </w:p>
    <w:p w14:paraId="7E47F04D" w14:textId="18313B73" w:rsidR="006C4295" w:rsidRDefault="006C429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C4295">
          <w:rPr>
            <w:rStyle w:val="Hyperlink"/>
            <w:rFonts w:ascii="Times New Roman" w:hAnsi="Times New Roman" w:cs="Times New Roman"/>
            <w:sz w:val="24"/>
            <w:szCs w:val="24"/>
          </w:rPr>
          <w:t>Understanding the ROC curve in three visual steps | by Valeria Cortez | Towards Data Science</w:t>
        </w:r>
      </w:hyperlink>
    </w:p>
    <w:p w14:paraId="66A303DB" w14:textId="5701D745" w:rsidR="006C4295" w:rsidRDefault="006C4295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C429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Predict and Plot After Fitting </w:t>
        </w:r>
        <w:proofErr w:type="spellStart"/>
        <w:proofErr w:type="gramStart"/>
        <w:r w:rsidRPr="006C4295">
          <w:rPr>
            <w:rStyle w:val="Hyperlink"/>
            <w:rFonts w:ascii="Times New Roman" w:hAnsi="Times New Roman" w:cs="Times New Roman"/>
            <w:sz w:val="24"/>
            <w:szCs w:val="24"/>
          </w:rPr>
          <w:t>arima</w:t>
        </w:r>
        <w:proofErr w:type="spellEnd"/>
        <w:r w:rsidRPr="006C4295">
          <w:rPr>
            <w:rStyle w:val="Hyperlink"/>
            <w:rFonts w:ascii="Times New Roman" w:hAnsi="Times New Roman" w:cs="Times New Roman"/>
            <w:sz w:val="24"/>
            <w:szCs w:val="24"/>
          </w:rPr>
          <w:t>(</w:t>
        </w:r>
        <w:proofErr w:type="gramEnd"/>
        <w:r w:rsidRPr="006C429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) Model in R - </w:t>
        </w:r>
        <w:proofErr w:type="spellStart"/>
        <w:r w:rsidRPr="006C4295">
          <w:rPr>
            <w:rStyle w:val="Hyperlink"/>
            <w:rFonts w:ascii="Times New Roman" w:hAnsi="Times New Roman" w:cs="Times New Roman"/>
            <w:sz w:val="24"/>
            <w:szCs w:val="24"/>
          </w:rPr>
          <w:t>GeeksforGeeks</w:t>
        </w:r>
        <w:proofErr w:type="spellEnd"/>
      </w:hyperlink>
    </w:p>
    <w:p w14:paraId="65FE90EF" w14:textId="31D216AF" w:rsidR="006C4295" w:rsidRDefault="006C4295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C4295">
          <w:rPr>
            <w:rStyle w:val="Hyperlink"/>
            <w:rFonts w:ascii="Times New Roman" w:hAnsi="Times New Roman" w:cs="Times New Roman"/>
            <w:sz w:val="24"/>
            <w:szCs w:val="24"/>
          </w:rPr>
          <w:t>Time series analysis stock market prediction using ARIMA Model in R (rstudio-pubs-static.s3.amazonaws.com)</w:t>
        </w:r>
      </w:hyperlink>
    </w:p>
    <w:p w14:paraId="31E354BD" w14:textId="3A6218E9" w:rsidR="006C4295" w:rsidRDefault="006C4295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C4295">
          <w:rPr>
            <w:rStyle w:val="Hyperlink"/>
            <w:rFonts w:ascii="Times New Roman" w:hAnsi="Times New Roman" w:cs="Times New Roman"/>
            <w:sz w:val="24"/>
            <w:szCs w:val="24"/>
          </w:rPr>
          <w:t>Chapter 48 Time Series Modeling with ARIMA in R | Community contributions for EDAV Fall 2019 (jtr13.github.io)</w:t>
        </w:r>
      </w:hyperlink>
    </w:p>
    <w:p w14:paraId="113B68D5" w14:textId="69BE645E" w:rsidR="006C4295" w:rsidRDefault="006C429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C4295">
          <w:rPr>
            <w:rStyle w:val="Hyperlink"/>
            <w:rFonts w:ascii="Times New Roman" w:hAnsi="Times New Roman" w:cs="Times New Roman"/>
            <w:sz w:val="24"/>
            <w:szCs w:val="24"/>
          </w:rPr>
          <w:t>Between CVX, XOM, and BP, Which Oil Stock Is the Best Investment Choice? | Nasdaq</w:t>
        </w:r>
      </w:hyperlink>
    </w:p>
    <w:p w14:paraId="34162279" w14:textId="3BF04C7A" w:rsidR="006C4295" w:rsidRDefault="006C4295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C4295">
          <w:rPr>
            <w:rStyle w:val="Hyperlink"/>
            <w:rFonts w:ascii="Times New Roman" w:hAnsi="Times New Roman" w:cs="Times New Roman"/>
            <w:sz w:val="24"/>
            <w:szCs w:val="24"/>
          </w:rPr>
          <w:t>How to Calculate Autocorrelation in R (statology.org)</w:t>
        </w:r>
      </w:hyperlink>
    </w:p>
    <w:p w14:paraId="77BCAF26" w14:textId="14EC5EEA" w:rsidR="006C4295" w:rsidRPr="00796DEB" w:rsidRDefault="006C4295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C429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Time Series Analysis (Lecture 2): Choosing Optimal Lags in Stata – </w:t>
        </w:r>
        <w:proofErr w:type="spellStart"/>
        <w:r w:rsidRPr="006C4295">
          <w:rPr>
            <w:rStyle w:val="Hyperlink"/>
            <w:rFonts w:ascii="Times New Roman" w:hAnsi="Times New Roman" w:cs="Times New Roman"/>
            <w:sz w:val="24"/>
            <w:szCs w:val="24"/>
          </w:rPr>
          <w:t>CrunchEconometrix</w:t>
        </w:r>
        <w:proofErr w:type="spellEnd"/>
        <w:r w:rsidRPr="006C429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Blog</w:t>
        </w:r>
      </w:hyperlink>
    </w:p>
    <w:sectPr w:rsidR="006C4295" w:rsidRPr="0079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EB"/>
    <w:rsid w:val="002E29ED"/>
    <w:rsid w:val="003C0D17"/>
    <w:rsid w:val="005316BB"/>
    <w:rsid w:val="006C4295"/>
    <w:rsid w:val="00796DEB"/>
    <w:rsid w:val="00DB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394A"/>
  <w15:chartTrackingRefBased/>
  <w15:docId w15:val="{E2BA1C01-2AA0-4CCE-AD3C-D7292521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D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42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tr13.github.io/cc19/time-series-modeling-with-arima-in-r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studio-pubs-static.s3.amazonaws.com/1023316_3f025b5378394186aec177f259fd65b8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redict-and-plot-after-fitting-arima-model-in-r/" TargetMode="External"/><Relationship Id="rId11" Type="http://schemas.openxmlformats.org/officeDocument/2006/relationships/hyperlink" Target="https://blog.cruncheconometrix.com/2018/02/time-series-analysis-lecture-2-choosing-optimal-lags-in-stata/" TargetMode="External"/><Relationship Id="rId5" Type="http://schemas.openxmlformats.org/officeDocument/2006/relationships/hyperlink" Target="https://towardsdatascience.com/understanding-the-roc-curve-in-three-visual-steps-795b1399481c" TargetMode="External"/><Relationship Id="rId10" Type="http://schemas.openxmlformats.org/officeDocument/2006/relationships/hyperlink" Target="https://www.statology.org/autocorrelation-in-r/" TargetMode="External"/><Relationship Id="rId4" Type="http://schemas.openxmlformats.org/officeDocument/2006/relationships/hyperlink" Target="https://www.statology.org/interpret-roc-curve/" TargetMode="External"/><Relationship Id="rId9" Type="http://schemas.openxmlformats.org/officeDocument/2006/relationships/hyperlink" Target="https://www.nasdaq.com/articles/between-cvx-xom-and-bp-which-oil-stock-best-investment-cho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Jordan</dc:creator>
  <cp:keywords/>
  <dc:description/>
  <cp:lastModifiedBy>Natalie Jordan</cp:lastModifiedBy>
  <cp:revision>2</cp:revision>
  <dcterms:created xsi:type="dcterms:W3CDTF">2024-11-08T21:55:00Z</dcterms:created>
  <dcterms:modified xsi:type="dcterms:W3CDTF">2024-11-09T01:05:00Z</dcterms:modified>
</cp:coreProperties>
</file>