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Image-Improvement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Richardson-Lucy algorithm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"is one of the most commonly used procedures for image deblurring/enhancement" (Paper 1)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 1: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https://opg.optica.org/ao/fulltext.cfm?uri=ao-52-23-5663&amp;id=259931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 2: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https://opg.optica.org/josaa/fulltext.cfm?uri=josaa-12-1-58&amp;id=33094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Lucy-Richardson Code: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https://scikit-image.org/docs/dev/auto_examples/filters/plot_deconvolution.html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enough could implement in simple phone program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selection of "good" frame that a blurry frame should strive to match in terms of parameters, clarity, etc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Paper 1 -&gt; 3.Results -&gt; A.PSF Estimation of the OCT System &amp; B. Quality Improvement of OCT Images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improvement algorithm reduces the homogeneity of the subregions in the images. Less homogeneity equals to a larger standard deviation in the region of interest (Paper 1)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visual contrast of the images is always improved by deconvolution (Paper 1)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Blind deconvolution is the term given to an image-restoration technique in which complete knowledge of both the point-spread function (PSF) and the object are not available. (Paper 2)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PSF? (Everything below from Paper 1)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function of convolution between light and original object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5900" cy="838200"/>
            <wp:effectExtent b="0" l="0" r="0" t="0"/>
            <wp:docPr descr="f(x, y) @ h(x, y) = g(x, y), &#10;where @indicates the convolution operation [2]. " id="1" name="image3.png"/>
            <a:graphic>
              <a:graphicData uri="http://schemas.openxmlformats.org/drawingml/2006/picture">
                <pic:pic>
                  <pic:nvPicPr>
                    <pic:cNvPr descr="f(x, y) @ h(x, y) = g(x, y), &#10;where @indicates the convolution operation [2]. 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546100"/>
            <wp:effectExtent b="0" l="0" r="0" t="0"/>
            <wp:docPr descr="EI (F(kx, ky)) = EI (g(kx, ky)) / ky), " id="2" name="image1.png"/>
            <a:graphic>
              <a:graphicData uri="http://schemas.openxmlformats.org/drawingml/2006/picture">
                <pic:pic>
                  <pic:nvPicPr>
                    <pic:cNvPr descr="EI (F(kx, ky)) = EI (g(kx, ky)) / ky), 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 for undistorted image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as inverse filter to enhance higher frequencies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Lucy-Richardson is most successful one at doing this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673100"/>
            <wp:effectExtent b="0" l="0" r="0" t="0"/>
            <wp:docPr descr="g(x, y) &#10;h(x, y) efm(x, y) " id="3" name="image2.png"/>
            <a:graphic>
              <a:graphicData uri="http://schemas.openxmlformats.org/drawingml/2006/picture">
                <pic:pic>
                  <pic:nvPicPr>
                    <pic:cNvPr descr="g(x, y) &#10;h(x, y) efm(x, y) 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Downloaded code - realized need to download library to get it working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creating algorithm from scratch?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 has own built-in implementation…does matlab work in ubiquitous computing?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https://www.mathworks.com/help/images/deblurring-images-using-the-lucy-richardson-algorithm.html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on matlab implementation: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https://stackoverflow.com/questions/9854312/how-does-richardson-lucy-algorithm-work-code-example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image.org/docs/dev/auto_examples/filters/plot_deconvolution.html" TargetMode="External"/><Relationship Id="rId10" Type="http://schemas.openxmlformats.org/officeDocument/2006/relationships/hyperlink" Target="https://scikit-image.org/docs/dev/auto_examples/filters/plot_deconvolution.html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g.optica.org/josaa/fulltext.cfm?uri=josaa-12-1-58&amp;id=33094" TargetMode="External"/><Relationship Id="rId15" Type="http://schemas.openxmlformats.org/officeDocument/2006/relationships/hyperlink" Target="https://www.mathworks.com/help/images/deblurring-images-using-the-lucy-richardson-algorithm.html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stackoverflow.com/questions/9854312/how-does-richardson-lucy-algorithm-work-code-example" TargetMode="External"/><Relationship Id="rId16" Type="http://schemas.openxmlformats.org/officeDocument/2006/relationships/hyperlink" Target="https://stackoverflow.com/questions/9854312/how-does-richardson-lucy-algorithm-work-code-example" TargetMode="External"/><Relationship Id="rId5" Type="http://schemas.openxmlformats.org/officeDocument/2006/relationships/styles" Target="styles.xml"/><Relationship Id="rId6" Type="http://schemas.openxmlformats.org/officeDocument/2006/relationships/hyperlink" Target="https://opg.optica.org/ao/fulltext.cfm?uri=ao-52-23-5663&amp;id=259931" TargetMode="External"/><Relationship Id="rId7" Type="http://schemas.openxmlformats.org/officeDocument/2006/relationships/hyperlink" Target="https://opg.optica.org/ao/fulltext.cfm?uri=ao-52-23-5663&amp;id=259931" TargetMode="External"/><Relationship Id="rId8" Type="http://schemas.openxmlformats.org/officeDocument/2006/relationships/hyperlink" Target="https://opg.optica.org/josaa/fulltext.cfm?uri=josaa-12-1-58&amp;id=33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