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C00AD3" w:rsidRDefault="009E2E33" w:rsidP="009E2E33">
      <w:pPr>
        <w:pStyle w:val="paragraph"/>
        <w:spacing w:before="0" w:beforeAutospacing="0" w:after="0" w:afterAutospacing="0"/>
        <w:jc w:val="center"/>
        <w:textAlignment w:val="baseline"/>
        <w:rPr>
          <w:rStyle w:val="normaltextrun"/>
          <w:b/>
          <w:bCs/>
        </w:rPr>
      </w:pPr>
    </w:p>
    <w:p w14:paraId="190C2F12" w14:textId="103A9BB4" w:rsidR="00926C87" w:rsidRPr="00C00AD3" w:rsidRDefault="00044111" w:rsidP="00044111">
      <w:pPr>
        <w:pStyle w:val="paragraph"/>
        <w:spacing w:before="0" w:beforeAutospacing="0" w:after="0" w:afterAutospacing="0"/>
        <w:textAlignment w:val="baseline"/>
        <w:rPr>
          <w:rStyle w:val="eop"/>
        </w:rPr>
      </w:pPr>
      <w:r w:rsidRPr="00C00AD3">
        <w:rPr>
          <w:rStyle w:val="normaltextrun"/>
          <w:b/>
          <w:bCs/>
        </w:rPr>
        <w:t xml:space="preserve">C3RN News Summary – </w:t>
      </w:r>
      <w:r w:rsidR="009A2027">
        <w:rPr>
          <w:rStyle w:val="normaltextrun"/>
          <w:b/>
          <w:bCs/>
        </w:rPr>
        <w:t>April 15</w:t>
      </w:r>
      <w:r w:rsidR="008D1248">
        <w:rPr>
          <w:rStyle w:val="normaltextrun"/>
          <w:b/>
          <w:bCs/>
        </w:rPr>
        <w:t>,</w:t>
      </w:r>
      <w:bookmarkStart w:id="0" w:name="_GoBack"/>
      <w:bookmarkEnd w:id="0"/>
      <w:r w:rsidR="009A2027">
        <w:rPr>
          <w:rStyle w:val="normaltextrun"/>
          <w:b/>
          <w:bCs/>
        </w:rPr>
        <w:t xml:space="preserve"> 2019</w:t>
      </w:r>
    </w:p>
    <w:p w14:paraId="70CAAF42" w14:textId="77777777" w:rsidR="00926C87" w:rsidRPr="00C00AD3" w:rsidRDefault="00926C87" w:rsidP="00044111">
      <w:pPr>
        <w:pStyle w:val="paragraph"/>
        <w:spacing w:before="0" w:beforeAutospacing="0" w:after="0" w:afterAutospacing="0"/>
        <w:textAlignment w:val="baseline"/>
      </w:pPr>
    </w:p>
    <w:p w14:paraId="5CC23A3A" w14:textId="71D6231A" w:rsidR="0059651C" w:rsidRPr="00C00AD3" w:rsidRDefault="0059651C" w:rsidP="0059651C">
      <w:pPr>
        <w:pStyle w:val="paragraph"/>
        <w:spacing w:before="0" w:beforeAutospacing="0" w:after="0" w:afterAutospacing="0"/>
        <w:textAlignment w:val="baseline"/>
        <w:rPr>
          <w:rStyle w:val="normaltextrun"/>
          <w:u w:val="single"/>
        </w:rPr>
      </w:pPr>
      <w:r w:rsidRPr="00C00AD3">
        <w:rPr>
          <w:rStyle w:val="normaltextrun"/>
          <w:u w:val="single"/>
        </w:rPr>
        <w:t>Research</w:t>
      </w:r>
    </w:p>
    <w:p w14:paraId="690CB904" w14:textId="17608DEB" w:rsidR="00D50AE0" w:rsidRPr="00C00AD3" w:rsidRDefault="00D50AE0" w:rsidP="0059651C">
      <w:pPr>
        <w:pStyle w:val="paragraph"/>
        <w:spacing w:before="0" w:beforeAutospacing="0" w:after="0" w:afterAutospacing="0"/>
        <w:textAlignment w:val="baseline"/>
        <w:rPr>
          <w:u w:val="single"/>
        </w:rPr>
      </w:pPr>
    </w:p>
    <w:p w14:paraId="6D7B5609" w14:textId="62E9662D" w:rsidR="004468D6" w:rsidRPr="00C00AD3" w:rsidRDefault="00CA447E" w:rsidP="004468D6">
      <w:pPr>
        <w:pStyle w:val="paragraph"/>
        <w:spacing w:before="0" w:beforeAutospacing="0" w:after="0" w:afterAutospacing="0"/>
        <w:textAlignment w:val="baseline"/>
        <w:rPr>
          <w:color w:val="000000"/>
          <w:shd w:val="clear" w:color="auto" w:fill="FFFFFF"/>
        </w:rPr>
      </w:pPr>
      <w:r w:rsidRPr="00C00AD3">
        <w:t>1</w:t>
      </w:r>
      <w:r w:rsidR="004468D6" w:rsidRPr="00C00AD3">
        <w:t xml:space="preserve">. </w:t>
      </w:r>
      <w:r w:rsidR="002314A0" w:rsidRPr="00C00AD3">
        <w:t xml:space="preserve">Researchers who developed a study examining the potential of cannabinoids as a treatment for autoimmune disorders noted that </w:t>
      </w:r>
      <w:r w:rsidR="003B03B0" w:rsidRPr="00C00AD3">
        <w:t xml:space="preserve">their </w:t>
      </w:r>
      <w:r w:rsidR="004468D6" w:rsidRPr="00C00AD3">
        <w:t>“</w:t>
      </w:r>
      <w:r w:rsidR="004468D6" w:rsidRPr="00C00AD3">
        <w:rPr>
          <w:color w:val="000000"/>
          <w:shd w:val="clear" w:color="auto" w:fill="FFFFFF"/>
        </w:rPr>
        <w:t xml:space="preserve">results demonstrate the potential for CB2 targeted therapeutics for treatment of inflammatory conditions involving aberrant </w:t>
      </w:r>
      <w:proofErr w:type="spellStart"/>
      <w:r w:rsidR="004468D6" w:rsidRPr="00C00AD3">
        <w:rPr>
          <w:color w:val="000000"/>
          <w:shd w:val="clear" w:color="auto" w:fill="FFFFFF"/>
        </w:rPr>
        <w:t>pDC</w:t>
      </w:r>
      <w:proofErr w:type="spellEnd"/>
      <w:r w:rsidR="004468D6" w:rsidRPr="00C00AD3">
        <w:rPr>
          <w:color w:val="000000"/>
          <w:shd w:val="clear" w:color="auto" w:fill="FFFFFF"/>
        </w:rPr>
        <w:t xml:space="preserve"> (Plasmacytoid dendritic cells) activity</w:t>
      </w:r>
      <w:r w:rsidR="004468D6" w:rsidRPr="00C00AD3">
        <w:rPr>
          <w:color w:val="000000"/>
          <w:shd w:val="clear" w:color="auto" w:fill="FFFFFF"/>
        </w:rPr>
        <w:t>.</w:t>
      </w:r>
      <w:r w:rsidR="004468D6" w:rsidRPr="00C00AD3">
        <w:rPr>
          <w:color w:val="000000"/>
          <w:shd w:val="clear" w:color="auto" w:fill="FFFFFF"/>
        </w:rPr>
        <w:t>”</w:t>
      </w:r>
      <w:r w:rsidR="00547A76" w:rsidRPr="00C00AD3">
        <w:rPr>
          <w:color w:val="000000"/>
          <w:shd w:val="clear" w:color="auto" w:fill="FFFFFF"/>
        </w:rPr>
        <w:t xml:space="preserve"> Conditions involving aberrant </w:t>
      </w:r>
      <w:proofErr w:type="spellStart"/>
      <w:r w:rsidR="00547A76" w:rsidRPr="00C00AD3">
        <w:rPr>
          <w:color w:val="000000"/>
          <w:shd w:val="clear" w:color="auto" w:fill="FFFFFF"/>
        </w:rPr>
        <w:t>pDC</w:t>
      </w:r>
      <w:proofErr w:type="spellEnd"/>
      <w:r w:rsidR="00547A76" w:rsidRPr="00C00AD3">
        <w:rPr>
          <w:color w:val="000000"/>
          <w:shd w:val="clear" w:color="auto" w:fill="FFFFFF"/>
        </w:rPr>
        <w:t xml:space="preserve"> activity include psoriasis, lupus, and HIV.</w:t>
      </w:r>
      <w:r w:rsidR="004468D6" w:rsidRPr="00C00AD3">
        <w:rPr>
          <w:color w:val="000000"/>
          <w:shd w:val="clear" w:color="auto" w:fill="FFFFFF"/>
        </w:rPr>
        <w:t xml:space="preserve"> [Apr 15] [(Michigan State University, MI)]</w:t>
      </w:r>
    </w:p>
    <w:p w14:paraId="4044ACA5" w14:textId="2CE33D31" w:rsidR="00C02786" w:rsidRPr="00C00AD3" w:rsidRDefault="004468D6" w:rsidP="0059651C">
      <w:pPr>
        <w:pStyle w:val="paragraph"/>
        <w:spacing w:before="0" w:beforeAutospacing="0" w:after="0" w:afterAutospacing="0"/>
        <w:textAlignment w:val="baseline"/>
        <w:rPr>
          <w:color w:val="000000"/>
          <w:shd w:val="clear" w:color="auto" w:fill="FFFFFF"/>
        </w:rPr>
      </w:pPr>
      <w:hyperlink r:id="rId7" w:history="1">
        <w:r w:rsidRPr="00C00AD3">
          <w:rPr>
            <w:rStyle w:val="Hyperlink"/>
            <w:shd w:val="clear" w:color="auto" w:fill="FFFFFF"/>
          </w:rPr>
          <w:t>More...</w:t>
        </w:r>
      </w:hyperlink>
    </w:p>
    <w:p w14:paraId="07C10662" w14:textId="77777777" w:rsidR="00C02786" w:rsidRPr="00C00AD3" w:rsidRDefault="00C02786" w:rsidP="0059651C">
      <w:pPr>
        <w:pStyle w:val="paragraph"/>
        <w:spacing w:before="0" w:beforeAutospacing="0" w:after="0" w:afterAutospacing="0"/>
        <w:textAlignment w:val="baseline"/>
        <w:rPr>
          <w:u w:val="single"/>
        </w:rPr>
      </w:pPr>
    </w:p>
    <w:p w14:paraId="31459346" w14:textId="14057DC3" w:rsidR="004468D6" w:rsidRPr="00C00AD3" w:rsidRDefault="003F4ECF" w:rsidP="004468D6">
      <w:pPr>
        <w:pStyle w:val="paragraph"/>
        <w:spacing w:before="0" w:beforeAutospacing="0" w:after="0" w:afterAutospacing="0"/>
        <w:textAlignment w:val="baseline"/>
      </w:pPr>
      <w:r w:rsidRPr="00C00AD3">
        <w:t>2</w:t>
      </w:r>
      <w:r w:rsidR="004468D6" w:rsidRPr="00C00AD3">
        <w:t xml:space="preserve">. </w:t>
      </w:r>
      <w:r w:rsidR="00936ECB" w:rsidRPr="00C00AD3">
        <w:t>A literature review of the use of cannabis as a treatment for Tourette syndrome found that</w:t>
      </w:r>
      <w:r w:rsidR="004468D6" w:rsidRPr="00C00AD3">
        <w:t xml:space="preserve"> </w:t>
      </w:r>
      <w:r w:rsidR="00936ECB" w:rsidRPr="00C00AD3">
        <w:t>“a</w:t>
      </w:r>
      <w:r w:rsidR="004468D6" w:rsidRPr="00C00AD3">
        <w:rPr>
          <w:color w:val="000000"/>
          <w:shd w:val="clear" w:color="auto" w:fill="FFFFFF"/>
        </w:rPr>
        <w:t xml:space="preserve">necdotal case reports and series have noted that many patients report that their tics improve after using </w:t>
      </w:r>
      <w:r w:rsidR="004468D6" w:rsidRPr="00C00AD3">
        <w:rPr>
          <w:rStyle w:val="highlight"/>
          <w:color w:val="000000"/>
        </w:rPr>
        <w:t>cannabis</w:t>
      </w:r>
      <w:r w:rsidR="004468D6" w:rsidRPr="00C00AD3">
        <w:rPr>
          <w:color w:val="000000"/>
          <w:shd w:val="clear" w:color="auto" w:fill="FFFFFF"/>
        </w:rPr>
        <w:t>. However, only two small randomized, placebo-controlled trials of Δ</w:t>
      </w:r>
      <w:r w:rsidR="004468D6" w:rsidRPr="00C00AD3">
        <w:rPr>
          <w:color w:val="000000"/>
          <w:vertAlign w:val="superscript"/>
        </w:rPr>
        <w:t>9</w:t>
      </w:r>
      <w:r w:rsidR="004468D6" w:rsidRPr="00C00AD3">
        <w:rPr>
          <w:color w:val="000000"/>
          <w:shd w:val="clear" w:color="auto" w:fill="FFFFFF"/>
        </w:rPr>
        <w:t xml:space="preserve">-tetrahydrocannabinol have been published; these suggested possible benefits of </w:t>
      </w:r>
      <w:r w:rsidR="004468D6" w:rsidRPr="00C00AD3">
        <w:rPr>
          <w:rStyle w:val="highlight"/>
          <w:color w:val="000000"/>
        </w:rPr>
        <w:t>cannabis</w:t>
      </w:r>
      <w:r w:rsidR="004468D6" w:rsidRPr="00C00AD3">
        <w:rPr>
          <w:color w:val="000000"/>
          <w:shd w:val="clear" w:color="auto" w:fill="FFFFFF"/>
        </w:rPr>
        <w:t>-derived agents for the treatment of tics.”</w:t>
      </w:r>
      <w:r w:rsidR="00F50789" w:rsidRPr="00C00AD3">
        <w:rPr>
          <w:color w:val="000000"/>
          <w:shd w:val="clear" w:color="auto" w:fill="FFFFFF"/>
        </w:rPr>
        <w:t xml:space="preserve"> [Apr 11] [(Yale Child Study Center, CT)]</w:t>
      </w:r>
    </w:p>
    <w:p w14:paraId="552FC250" w14:textId="2B29CFF4" w:rsidR="004468D6" w:rsidRPr="00C00AD3" w:rsidRDefault="004468D6" w:rsidP="004468D6">
      <w:pPr>
        <w:pStyle w:val="paragraph"/>
        <w:spacing w:before="0" w:beforeAutospacing="0" w:after="0" w:afterAutospacing="0"/>
        <w:textAlignment w:val="baseline"/>
      </w:pPr>
      <w:hyperlink r:id="rId8" w:history="1">
        <w:r w:rsidR="00D659B7" w:rsidRPr="00C00AD3">
          <w:rPr>
            <w:rStyle w:val="Hyperlink"/>
          </w:rPr>
          <w:t>More...</w:t>
        </w:r>
      </w:hyperlink>
    </w:p>
    <w:p w14:paraId="52EE6CDC" w14:textId="1FD31628" w:rsidR="000E4A49" w:rsidRPr="00C00AD3" w:rsidRDefault="000E4A49" w:rsidP="0059651C">
      <w:pPr>
        <w:pStyle w:val="paragraph"/>
        <w:spacing w:before="0" w:beforeAutospacing="0" w:after="0" w:afterAutospacing="0"/>
        <w:textAlignment w:val="baseline"/>
        <w:rPr>
          <w:u w:val="single"/>
        </w:rPr>
      </w:pPr>
    </w:p>
    <w:p w14:paraId="444E4E79" w14:textId="28620BE6" w:rsidR="00A94BCB" w:rsidRPr="00C00AD3" w:rsidRDefault="00A94BCB" w:rsidP="00A94BCB">
      <w:pPr>
        <w:pStyle w:val="paragraph"/>
        <w:spacing w:before="0" w:beforeAutospacing="0" w:after="0" w:afterAutospacing="0"/>
        <w:textAlignment w:val="baseline"/>
        <w:rPr>
          <w:color w:val="000000"/>
          <w:shd w:val="clear" w:color="auto" w:fill="FFFFFF"/>
        </w:rPr>
      </w:pPr>
      <w:r w:rsidRPr="00C00AD3">
        <w:t>3</w:t>
      </w:r>
      <w:r w:rsidRPr="00C00AD3">
        <w:t>. An analysis of medical literature relating to cannabis use and acute coronary syndrome has surmised that most studies and reviews “</w:t>
      </w:r>
      <w:r w:rsidRPr="00C00AD3">
        <w:rPr>
          <w:color w:val="000000"/>
          <w:shd w:val="clear" w:color="auto" w:fill="FFFFFF"/>
        </w:rPr>
        <w:t xml:space="preserve">highlighted an increased risk of both acute coronary syndrome and chronic cardiovascular disease associated with </w:t>
      </w:r>
      <w:r w:rsidRPr="00C00AD3">
        <w:rPr>
          <w:rStyle w:val="highlight"/>
          <w:color w:val="000000"/>
        </w:rPr>
        <w:t>cannabis</w:t>
      </w:r>
      <w:r w:rsidRPr="00C00AD3">
        <w:rPr>
          <w:color w:val="000000"/>
          <w:shd w:val="clear" w:color="auto" w:fill="FFFFFF"/>
        </w:rPr>
        <w:t xml:space="preserve"> use.” [Apr 9] [(University of California Davis Medical Center, CA)]</w:t>
      </w:r>
    </w:p>
    <w:p w14:paraId="0B255E3D" w14:textId="77777777" w:rsidR="00A94BCB" w:rsidRPr="00C00AD3" w:rsidRDefault="00A94BCB" w:rsidP="00A94BCB">
      <w:pPr>
        <w:pStyle w:val="paragraph"/>
        <w:spacing w:before="0" w:beforeAutospacing="0" w:after="0" w:afterAutospacing="0"/>
        <w:textAlignment w:val="baseline"/>
      </w:pPr>
      <w:hyperlink r:id="rId9" w:history="1">
        <w:r w:rsidRPr="00C00AD3">
          <w:rPr>
            <w:rStyle w:val="Hyperlink"/>
          </w:rPr>
          <w:t>Mo</w:t>
        </w:r>
        <w:r w:rsidRPr="00C00AD3">
          <w:rPr>
            <w:rStyle w:val="Hyperlink"/>
          </w:rPr>
          <w:t>r</w:t>
        </w:r>
        <w:r w:rsidRPr="00C00AD3">
          <w:rPr>
            <w:rStyle w:val="Hyperlink"/>
          </w:rPr>
          <w:t>e</w:t>
        </w:r>
        <w:r w:rsidRPr="00C00AD3">
          <w:rPr>
            <w:rStyle w:val="Hyperlink"/>
          </w:rPr>
          <w:t>...</w:t>
        </w:r>
      </w:hyperlink>
    </w:p>
    <w:p w14:paraId="4528EF1F" w14:textId="77777777" w:rsidR="000E4A49" w:rsidRPr="00C00AD3" w:rsidRDefault="000E4A49" w:rsidP="0059651C">
      <w:pPr>
        <w:pStyle w:val="paragraph"/>
        <w:spacing w:before="0" w:beforeAutospacing="0" w:after="0" w:afterAutospacing="0"/>
        <w:textAlignment w:val="baseline"/>
        <w:rPr>
          <w:u w:val="single"/>
        </w:rPr>
      </w:pPr>
    </w:p>
    <w:p w14:paraId="1C116BC5" w14:textId="6BED2A9B" w:rsidR="00926C87" w:rsidRPr="00C00AD3" w:rsidRDefault="00A94BCB" w:rsidP="0059651C">
      <w:pPr>
        <w:pStyle w:val="paragraph"/>
        <w:spacing w:before="0" w:beforeAutospacing="0" w:after="0" w:afterAutospacing="0"/>
        <w:textAlignment w:val="baseline"/>
      </w:pPr>
      <w:r w:rsidRPr="00C00AD3">
        <w:t>4</w:t>
      </w:r>
      <w:r w:rsidR="00C02786" w:rsidRPr="00C00AD3">
        <w:t>.</w:t>
      </w:r>
      <w:r w:rsidR="00D50AE0" w:rsidRPr="00C00AD3">
        <w:t xml:space="preserve"> </w:t>
      </w:r>
      <w:r w:rsidR="009C0FCA" w:rsidRPr="00C00AD3">
        <w:t>A review of literature relating to the “pathophysiology of endocannabinoids, their hemodynamic effects, and their association with acute and chronic cardiovascular outcomes” concluded that “the largest prospective study to date, the CARDIA study, failed to show an association between lifetime or recent cannabis use and cardiovascular events.” Additionally, researchers noted that “</w:t>
      </w:r>
      <w:r w:rsidR="009C0FCA" w:rsidRPr="00C00AD3">
        <w:rPr>
          <w:color w:val="000000"/>
          <w:shd w:val="clear" w:color="auto" w:fill="FFFFFF"/>
        </w:rPr>
        <w:t>t</w:t>
      </w:r>
      <w:r w:rsidR="009C0FCA" w:rsidRPr="00C00AD3">
        <w:rPr>
          <w:color w:val="000000"/>
          <w:shd w:val="clear" w:color="auto" w:fill="FFFFFF"/>
        </w:rPr>
        <w:t xml:space="preserve">here is suggestion on a molecular level and based on retrospective analyses that </w:t>
      </w:r>
      <w:r w:rsidR="009C0FCA" w:rsidRPr="00C00AD3">
        <w:rPr>
          <w:rStyle w:val="highlight"/>
          <w:color w:val="000000"/>
        </w:rPr>
        <w:t>cannabis</w:t>
      </w:r>
      <w:r w:rsidR="009C0FCA" w:rsidRPr="00C00AD3">
        <w:rPr>
          <w:color w:val="000000"/>
          <w:shd w:val="clear" w:color="auto" w:fill="FFFFFF"/>
        </w:rPr>
        <w:t xml:space="preserve"> may have a negative impact on the cardiovascular system. However, prospective clinical data has not confirmed these suggested findings.</w:t>
      </w:r>
      <w:r w:rsidR="009C0FCA" w:rsidRPr="00C00AD3">
        <w:rPr>
          <w:color w:val="000000"/>
          <w:shd w:val="clear" w:color="auto" w:fill="FFFFFF"/>
        </w:rPr>
        <w:t xml:space="preserve">” </w:t>
      </w:r>
      <w:r w:rsidR="0068203D" w:rsidRPr="00C00AD3">
        <w:rPr>
          <w:color w:val="000000"/>
          <w:shd w:val="clear" w:color="auto" w:fill="FFFFFF"/>
        </w:rPr>
        <w:t>[Apr 12] [(Kaiser Permanente, CA)]</w:t>
      </w:r>
    </w:p>
    <w:p w14:paraId="42624F8C" w14:textId="65B6022A" w:rsidR="00D50AE0" w:rsidRPr="00C00AD3" w:rsidRDefault="00D50AE0" w:rsidP="00926C87">
      <w:pPr>
        <w:pStyle w:val="paragraph"/>
        <w:spacing w:before="0" w:beforeAutospacing="0" w:after="0" w:afterAutospacing="0"/>
        <w:textAlignment w:val="baseline"/>
        <w:rPr>
          <w:u w:val="single"/>
        </w:rPr>
      </w:pPr>
      <w:hyperlink r:id="rId10" w:history="1">
        <w:r w:rsidR="00A94BCB" w:rsidRPr="00C00AD3">
          <w:rPr>
            <w:rStyle w:val="Hyperlink"/>
          </w:rPr>
          <w:t>More...</w:t>
        </w:r>
      </w:hyperlink>
    </w:p>
    <w:p w14:paraId="6A39D21B" w14:textId="77777777" w:rsidR="0056070D" w:rsidRPr="00C00AD3" w:rsidRDefault="0056070D" w:rsidP="00926C87">
      <w:pPr>
        <w:pStyle w:val="paragraph"/>
        <w:spacing w:before="0" w:beforeAutospacing="0" w:after="0" w:afterAutospacing="0"/>
        <w:textAlignment w:val="baseline"/>
      </w:pPr>
    </w:p>
    <w:p w14:paraId="472D76BB" w14:textId="0F9766ED" w:rsidR="00926C87" w:rsidRPr="00C00AD3" w:rsidRDefault="00926C87" w:rsidP="00926C87">
      <w:pPr>
        <w:pStyle w:val="paragraph"/>
        <w:spacing w:before="0" w:beforeAutospacing="0" w:after="0" w:afterAutospacing="0"/>
        <w:textAlignment w:val="baseline"/>
        <w:rPr>
          <w:rStyle w:val="normaltextrun"/>
          <w:u w:val="single"/>
        </w:rPr>
      </w:pPr>
      <w:r w:rsidRPr="00C00AD3">
        <w:rPr>
          <w:rStyle w:val="normaltextrun"/>
          <w:u w:val="single"/>
        </w:rPr>
        <w:t>Industry News</w:t>
      </w:r>
    </w:p>
    <w:p w14:paraId="7335CFD0" w14:textId="6477E3C0" w:rsidR="00C02786" w:rsidRPr="005777CC" w:rsidRDefault="00C02786" w:rsidP="00926C87">
      <w:pPr>
        <w:pStyle w:val="paragraph"/>
        <w:spacing w:before="0" w:beforeAutospacing="0" w:after="0" w:afterAutospacing="0"/>
        <w:textAlignment w:val="baseline"/>
        <w:rPr>
          <w:rStyle w:val="normaltextrun"/>
          <w:color w:val="262626"/>
          <w:shd w:val="clear" w:color="auto" w:fill="FEFEFE"/>
        </w:rPr>
      </w:pPr>
      <w:r w:rsidRPr="00C00AD3">
        <w:rPr>
          <w:rStyle w:val="normaltextrun"/>
        </w:rPr>
        <w:t>1.</w:t>
      </w:r>
      <w:r w:rsidR="00642B47" w:rsidRPr="00C00AD3">
        <w:rPr>
          <w:rStyle w:val="normaltextrun"/>
        </w:rPr>
        <w:t xml:space="preserve"> </w:t>
      </w:r>
      <w:r w:rsidR="00C00AD3" w:rsidRPr="00C00AD3">
        <w:rPr>
          <w:rStyle w:val="normaltextrun"/>
        </w:rPr>
        <w:t>A study looking at cannabis use in p</w:t>
      </w:r>
      <w:r w:rsidR="00642B47" w:rsidRPr="00C00AD3">
        <w:rPr>
          <w:rStyle w:val="normaltextrun"/>
        </w:rPr>
        <w:t xml:space="preserve">atients receiving endoscopic procedures in Colorado </w:t>
      </w:r>
      <w:r w:rsidR="00C00AD3" w:rsidRPr="00C00AD3">
        <w:rPr>
          <w:rStyle w:val="normaltextrun"/>
        </w:rPr>
        <w:t xml:space="preserve">found </w:t>
      </w:r>
      <w:r w:rsidR="00642B47" w:rsidRPr="00C00AD3">
        <w:rPr>
          <w:rStyle w:val="normaltextrun"/>
        </w:rPr>
        <w:t>that “</w:t>
      </w:r>
      <w:r w:rsidR="00642B47" w:rsidRPr="00C00AD3">
        <w:rPr>
          <w:color w:val="262626"/>
          <w:shd w:val="clear" w:color="auto" w:fill="FEFEFE"/>
        </w:rPr>
        <w:t>c</w:t>
      </w:r>
      <w:r w:rsidR="00642B47" w:rsidRPr="00C00AD3">
        <w:rPr>
          <w:color w:val="262626"/>
          <w:shd w:val="clear" w:color="auto" w:fill="FEFEFE"/>
        </w:rPr>
        <w:t>omparing cannabis users to nonusers, they found that patients who reported smoking or using edibles on a daily or weekly basis required 14% more fentanyl, 20% more midazolam and 220% more propofol to achieve optimum sedation for routine procedures, including colonoscopies</w:t>
      </w:r>
      <w:r w:rsidR="00642B47" w:rsidRPr="00C00AD3">
        <w:rPr>
          <w:color w:val="262626"/>
          <w:shd w:val="clear" w:color="auto" w:fill="FEFEFE"/>
        </w:rPr>
        <w:t>.”</w:t>
      </w:r>
      <w:r w:rsidR="005777CC">
        <w:rPr>
          <w:color w:val="262626"/>
          <w:shd w:val="clear" w:color="auto" w:fill="FEFEFE"/>
        </w:rPr>
        <w:t xml:space="preserve"> </w:t>
      </w:r>
      <w:r w:rsidR="005777CC" w:rsidRPr="00C00AD3">
        <w:rPr>
          <w:rStyle w:val="normaltextrun"/>
          <w:u w:val="single"/>
        </w:rPr>
        <w:t>[Apr 15] [CNN]</w:t>
      </w:r>
    </w:p>
    <w:p w14:paraId="3AA6E845" w14:textId="14CC3F01" w:rsidR="00C02786" w:rsidRPr="002F5E46" w:rsidRDefault="00C02786" w:rsidP="002F5E46">
      <w:pPr>
        <w:pStyle w:val="paragraph"/>
        <w:spacing w:before="0" w:beforeAutospacing="0" w:after="0" w:afterAutospacing="0"/>
        <w:textAlignment w:val="baseline"/>
        <w:rPr>
          <w:u w:val="single"/>
        </w:rPr>
      </w:pPr>
      <w:hyperlink r:id="rId11" w:history="1">
        <w:r w:rsidR="00674C68" w:rsidRPr="00C00AD3">
          <w:rPr>
            <w:rStyle w:val="Hyperlink"/>
          </w:rPr>
          <w:t>More</w:t>
        </w:r>
        <w:r w:rsidR="00674C68" w:rsidRPr="00C00AD3">
          <w:rPr>
            <w:rStyle w:val="Hyperlink"/>
          </w:rPr>
          <w:t>.</w:t>
        </w:r>
        <w:r w:rsidR="00674C68" w:rsidRPr="00C00AD3">
          <w:rPr>
            <w:rStyle w:val="Hyperlink"/>
          </w:rPr>
          <w:t>..</w:t>
        </w:r>
      </w:hyperlink>
    </w:p>
    <w:sectPr w:rsidR="00C02786" w:rsidRPr="002F5E4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04B53" w14:textId="77777777" w:rsidR="00A07AA6" w:rsidRDefault="00A07AA6" w:rsidP="009F5CB9">
      <w:pPr>
        <w:spacing w:after="0" w:line="240" w:lineRule="auto"/>
      </w:pPr>
      <w:r>
        <w:separator/>
      </w:r>
    </w:p>
  </w:endnote>
  <w:endnote w:type="continuationSeparator" w:id="0">
    <w:p w14:paraId="7CFE3100" w14:textId="77777777" w:rsidR="00A07AA6" w:rsidRDefault="00A07AA6"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EB893" w14:textId="77777777" w:rsidR="00A07AA6" w:rsidRDefault="00A07AA6" w:rsidP="009F5CB9">
      <w:pPr>
        <w:spacing w:after="0" w:line="240" w:lineRule="auto"/>
      </w:pPr>
      <w:r>
        <w:separator/>
      </w:r>
    </w:p>
  </w:footnote>
  <w:footnote w:type="continuationSeparator" w:id="0">
    <w:p w14:paraId="1852CD77" w14:textId="77777777" w:rsidR="00A07AA6" w:rsidRDefault="00A07AA6"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44111"/>
    <w:rsid w:val="000E4A49"/>
    <w:rsid w:val="0011753B"/>
    <w:rsid w:val="00160DD2"/>
    <w:rsid w:val="0016231B"/>
    <w:rsid w:val="001801C8"/>
    <w:rsid w:val="00187C0B"/>
    <w:rsid w:val="002314A0"/>
    <w:rsid w:val="002F5E46"/>
    <w:rsid w:val="00311B9E"/>
    <w:rsid w:val="00323030"/>
    <w:rsid w:val="003B03B0"/>
    <w:rsid w:val="003F4ECF"/>
    <w:rsid w:val="00404500"/>
    <w:rsid w:val="004468D6"/>
    <w:rsid w:val="00527F48"/>
    <w:rsid w:val="00547A76"/>
    <w:rsid w:val="0056070D"/>
    <w:rsid w:val="005777CC"/>
    <w:rsid w:val="0059651C"/>
    <w:rsid w:val="005E5FB8"/>
    <w:rsid w:val="0060432A"/>
    <w:rsid w:val="00642B47"/>
    <w:rsid w:val="00674C68"/>
    <w:rsid w:val="0068203D"/>
    <w:rsid w:val="006E3EF1"/>
    <w:rsid w:val="00711CD3"/>
    <w:rsid w:val="007B5893"/>
    <w:rsid w:val="007C6E2E"/>
    <w:rsid w:val="008362BB"/>
    <w:rsid w:val="008B143D"/>
    <w:rsid w:val="008D1248"/>
    <w:rsid w:val="009140DD"/>
    <w:rsid w:val="0091744A"/>
    <w:rsid w:val="00926C87"/>
    <w:rsid w:val="00936ECB"/>
    <w:rsid w:val="009A2027"/>
    <w:rsid w:val="009C0FCA"/>
    <w:rsid w:val="009C6CBF"/>
    <w:rsid w:val="009E2E33"/>
    <w:rsid w:val="009F5CB9"/>
    <w:rsid w:val="009F614F"/>
    <w:rsid w:val="00A07AA6"/>
    <w:rsid w:val="00A21825"/>
    <w:rsid w:val="00A94BCB"/>
    <w:rsid w:val="00AD68B2"/>
    <w:rsid w:val="00AE28A3"/>
    <w:rsid w:val="00B5578E"/>
    <w:rsid w:val="00B573F6"/>
    <w:rsid w:val="00B97820"/>
    <w:rsid w:val="00BB6BEF"/>
    <w:rsid w:val="00C00AD3"/>
    <w:rsid w:val="00C02786"/>
    <w:rsid w:val="00C46AD1"/>
    <w:rsid w:val="00CA447E"/>
    <w:rsid w:val="00CB389D"/>
    <w:rsid w:val="00D166C4"/>
    <w:rsid w:val="00D249EB"/>
    <w:rsid w:val="00D50AE0"/>
    <w:rsid w:val="00D55CEF"/>
    <w:rsid w:val="00D659B7"/>
    <w:rsid w:val="00D66E30"/>
    <w:rsid w:val="00DF40C0"/>
    <w:rsid w:val="00E134EE"/>
    <w:rsid w:val="00E36782"/>
    <w:rsid w:val="00ED6608"/>
    <w:rsid w:val="00F50789"/>
    <w:rsid w:val="00F5097B"/>
    <w:rsid w:val="00F5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paragraph" w:styleId="BalloonText">
    <w:name w:val="Balloon Text"/>
    <w:basedOn w:val="Normal"/>
    <w:link w:val="BalloonTextChar"/>
    <w:uiPriority w:val="99"/>
    <w:semiHidden/>
    <w:unhideWhenUsed/>
    <w:rsid w:val="00D50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AE0"/>
    <w:rPr>
      <w:rFonts w:ascii="Segoe UI" w:hAnsi="Segoe UI" w:cs="Segoe UI"/>
      <w:sz w:val="18"/>
      <w:szCs w:val="18"/>
    </w:rPr>
  </w:style>
  <w:style w:type="character" w:styleId="Hyperlink">
    <w:name w:val="Hyperlink"/>
    <w:basedOn w:val="DefaultParagraphFont"/>
    <w:uiPriority w:val="99"/>
    <w:unhideWhenUsed/>
    <w:rsid w:val="00D50AE0"/>
    <w:rPr>
      <w:color w:val="0563C1" w:themeColor="hyperlink"/>
      <w:u w:val="single"/>
    </w:rPr>
  </w:style>
  <w:style w:type="character" w:styleId="UnresolvedMention">
    <w:name w:val="Unresolved Mention"/>
    <w:basedOn w:val="DefaultParagraphFont"/>
    <w:uiPriority w:val="99"/>
    <w:semiHidden/>
    <w:unhideWhenUsed/>
    <w:rsid w:val="00D50AE0"/>
    <w:rPr>
      <w:color w:val="605E5C"/>
      <w:shd w:val="clear" w:color="auto" w:fill="E1DFDD"/>
    </w:rPr>
  </w:style>
  <w:style w:type="character" w:styleId="FollowedHyperlink">
    <w:name w:val="FollowedHyperlink"/>
    <w:basedOn w:val="DefaultParagraphFont"/>
    <w:uiPriority w:val="99"/>
    <w:semiHidden/>
    <w:unhideWhenUsed/>
    <w:rsid w:val="00D50AE0"/>
    <w:rPr>
      <w:color w:val="954F72" w:themeColor="followedHyperlink"/>
      <w:u w:val="single"/>
    </w:rPr>
  </w:style>
  <w:style w:type="character" w:customStyle="1" w:styleId="highlight">
    <w:name w:val="highlight"/>
    <w:basedOn w:val="DefaultParagraphFont"/>
    <w:rsid w:val="00D5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0977108"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3080775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nn.com/2019/04/15/health/cannabis-anesthesia-study/inde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cbi.nlm.nih.gov/pubmed/309802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30964363"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95630-AEDD-4B36-9248-5CAFD03E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64</cp:revision>
  <dcterms:created xsi:type="dcterms:W3CDTF">2019-01-30T20:44:00Z</dcterms:created>
  <dcterms:modified xsi:type="dcterms:W3CDTF">2019-04-15T21:45:00Z</dcterms:modified>
</cp:coreProperties>
</file>