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77BC534" w:rsidR="009E2E33" w:rsidRPr="00660D52" w:rsidRDefault="009E2E33" w:rsidP="009E2E33">
      <w:pPr>
        <w:pStyle w:val="paragraph"/>
        <w:spacing w:before="0" w:beforeAutospacing="0" w:after="0" w:afterAutospacing="0"/>
        <w:jc w:val="center"/>
        <w:textAlignment w:val="baseline"/>
        <w:rPr>
          <w:rStyle w:val="normaltextrun"/>
          <w:b/>
          <w:bCs/>
        </w:rPr>
      </w:pPr>
    </w:p>
    <w:p w14:paraId="190C2F12" w14:textId="18A9B1E8" w:rsidR="00926C87" w:rsidRPr="00660D52" w:rsidRDefault="00044111" w:rsidP="00044111">
      <w:pPr>
        <w:pStyle w:val="paragraph"/>
        <w:spacing w:before="0" w:beforeAutospacing="0" w:after="0" w:afterAutospacing="0"/>
        <w:textAlignment w:val="baseline"/>
        <w:rPr>
          <w:rStyle w:val="eop"/>
        </w:rPr>
      </w:pPr>
      <w:r w:rsidRPr="00660D52">
        <w:rPr>
          <w:rStyle w:val="normaltextrun"/>
          <w:b/>
          <w:bCs/>
        </w:rPr>
        <w:t xml:space="preserve">C3RN News Summary – </w:t>
      </w:r>
      <w:r w:rsidR="00ED6608" w:rsidRPr="00660D52">
        <w:rPr>
          <w:rStyle w:val="normaltextrun"/>
          <w:b/>
          <w:bCs/>
        </w:rPr>
        <w:t>Date</w:t>
      </w:r>
    </w:p>
    <w:p w14:paraId="70CAAF42" w14:textId="77777777" w:rsidR="00926C87" w:rsidRPr="00660D52" w:rsidRDefault="00926C87" w:rsidP="00044111">
      <w:pPr>
        <w:pStyle w:val="paragraph"/>
        <w:spacing w:before="0" w:beforeAutospacing="0" w:after="0" w:afterAutospacing="0"/>
        <w:textAlignment w:val="baseline"/>
      </w:pPr>
    </w:p>
    <w:p w14:paraId="5CC23A3A" w14:textId="3630C32B" w:rsidR="0059651C" w:rsidRPr="00660D52" w:rsidRDefault="0059651C" w:rsidP="0059651C">
      <w:pPr>
        <w:pStyle w:val="paragraph"/>
        <w:spacing w:before="0" w:beforeAutospacing="0" w:after="0" w:afterAutospacing="0"/>
        <w:textAlignment w:val="baseline"/>
        <w:rPr>
          <w:rStyle w:val="normaltextrun"/>
          <w:u w:val="single"/>
        </w:rPr>
      </w:pPr>
      <w:r w:rsidRPr="00660D52">
        <w:rPr>
          <w:rStyle w:val="normaltextrun"/>
          <w:u w:val="single"/>
        </w:rPr>
        <w:t>Research</w:t>
      </w:r>
    </w:p>
    <w:p w14:paraId="1C116BC5" w14:textId="5389BFEC" w:rsidR="00926C87" w:rsidRPr="00660D52" w:rsidRDefault="008876FD" w:rsidP="0059651C">
      <w:pPr>
        <w:pStyle w:val="paragraph"/>
        <w:spacing w:before="0" w:beforeAutospacing="0" w:after="0" w:afterAutospacing="0"/>
        <w:textAlignment w:val="baseline"/>
        <w:rPr>
          <w:color w:val="000000"/>
          <w:shd w:val="clear" w:color="auto" w:fill="FFFFFF"/>
        </w:rPr>
      </w:pPr>
      <w:r w:rsidRPr="00660D52">
        <w:rPr>
          <w:color w:val="000000"/>
          <w:shd w:val="clear" w:color="auto" w:fill="FFFFFF"/>
        </w:rPr>
        <w:t>1. A systematic review of research done on cannabis and male fertility found that “r</w:t>
      </w:r>
      <w:r w:rsidRPr="00660D52">
        <w:rPr>
          <w:color w:val="000000"/>
          <w:shd w:val="clear" w:color="auto" w:fill="FFFFFF"/>
        </w:rPr>
        <w:t>esearch supports a role for cannabis in reducing sperm count and concentration, inducing abnormalities in sperm morphology, reducing sperm motility and viability, and inhibiting capacitation and fertilizing capacity</w:t>
      </w:r>
      <w:r w:rsidRPr="00660D52">
        <w:rPr>
          <w:color w:val="000000"/>
          <w:shd w:val="clear" w:color="auto" w:fill="FFFFFF"/>
        </w:rPr>
        <w:t>”</w:t>
      </w:r>
      <w:r w:rsidR="00AD1E4B" w:rsidRPr="00660D52">
        <w:rPr>
          <w:color w:val="000000"/>
          <w:shd w:val="clear" w:color="auto" w:fill="FFFFFF"/>
        </w:rPr>
        <w:t xml:space="preserve"> [March 27] [(Baylor College of Medicine, TX) (Urology Associates, CO) (University of Utah School of Medicine, UT)]</w:t>
      </w:r>
    </w:p>
    <w:p w14:paraId="47EEC7F2" w14:textId="4738BBCF" w:rsidR="008876FD" w:rsidRPr="00660D52" w:rsidRDefault="008876FD" w:rsidP="0059651C">
      <w:pPr>
        <w:pStyle w:val="paragraph"/>
        <w:spacing w:before="0" w:beforeAutospacing="0" w:after="0" w:afterAutospacing="0"/>
        <w:textAlignment w:val="baseline"/>
        <w:rPr>
          <w:u w:val="single"/>
        </w:rPr>
      </w:pPr>
      <w:hyperlink r:id="rId7" w:history="1">
        <w:r w:rsidR="00EC798E" w:rsidRPr="00660D52">
          <w:rPr>
            <w:rStyle w:val="Hyperlink"/>
          </w:rPr>
          <w:t>More...</w:t>
        </w:r>
      </w:hyperlink>
    </w:p>
    <w:p w14:paraId="4F537E13" w14:textId="54AECB22" w:rsidR="008876FD" w:rsidRPr="00660D52" w:rsidRDefault="008876FD" w:rsidP="0059651C">
      <w:pPr>
        <w:pStyle w:val="paragraph"/>
        <w:spacing w:before="0" w:beforeAutospacing="0" w:after="0" w:afterAutospacing="0"/>
        <w:textAlignment w:val="baseline"/>
        <w:rPr>
          <w:u w:val="single"/>
        </w:rPr>
      </w:pPr>
    </w:p>
    <w:p w14:paraId="50B3BAC8" w14:textId="1248CA16" w:rsidR="004D6707" w:rsidRPr="00660D52" w:rsidRDefault="004D6707" w:rsidP="0059651C">
      <w:pPr>
        <w:pStyle w:val="paragraph"/>
        <w:spacing w:before="0" w:beforeAutospacing="0" w:after="0" w:afterAutospacing="0"/>
        <w:textAlignment w:val="baseline"/>
        <w:rPr>
          <w:color w:val="000000"/>
          <w:shd w:val="clear" w:color="auto" w:fill="FFFFFF"/>
        </w:rPr>
      </w:pPr>
      <w:r w:rsidRPr="00660D52">
        <w:t xml:space="preserve">2. A study done examining the increasing rate of cannabis use in </w:t>
      </w:r>
      <w:r w:rsidR="00A26873" w:rsidRPr="00660D52">
        <w:t>older adults in Colorado found that “</w:t>
      </w:r>
      <w:r w:rsidR="00A26873" w:rsidRPr="00660D52">
        <w:rPr>
          <w:color w:val="000000"/>
          <w:shd w:val="clear" w:color="auto" w:fill="FFFFFF"/>
        </w:rPr>
        <w:t xml:space="preserve">Older adults want more information about </w:t>
      </w:r>
      <w:r w:rsidR="00A26873" w:rsidRPr="00660D52">
        <w:rPr>
          <w:rStyle w:val="highlight"/>
          <w:color w:val="000000"/>
        </w:rPr>
        <w:t>cannabis</w:t>
      </w:r>
      <w:r w:rsidR="00A26873" w:rsidRPr="00660D52">
        <w:rPr>
          <w:color w:val="000000"/>
          <w:shd w:val="clear" w:color="auto" w:fill="FFFFFF"/>
        </w:rPr>
        <w:t xml:space="preserve"> and desire to communicate with their healthcare providers. Older adults who used </w:t>
      </w:r>
      <w:r w:rsidR="00A26873" w:rsidRPr="00660D52">
        <w:rPr>
          <w:rStyle w:val="highlight"/>
          <w:color w:val="000000"/>
        </w:rPr>
        <w:t>cannabis</w:t>
      </w:r>
      <w:r w:rsidR="00A26873" w:rsidRPr="00660D52">
        <w:rPr>
          <w:color w:val="000000"/>
          <w:shd w:val="clear" w:color="auto" w:fill="FFFFFF"/>
        </w:rPr>
        <w:t xml:space="preserve"> for medical purposes reported positive outcomes but highlighted difficulties in accessing medical </w:t>
      </w:r>
      <w:r w:rsidR="00A26873" w:rsidRPr="00660D52">
        <w:rPr>
          <w:rStyle w:val="highlight"/>
          <w:color w:val="000000"/>
        </w:rPr>
        <w:t>cannabis</w:t>
      </w:r>
      <w:r w:rsidR="00A26873" w:rsidRPr="00660D52">
        <w:rPr>
          <w:color w:val="000000"/>
          <w:shd w:val="clear" w:color="auto" w:fill="FFFFFF"/>
        </w:rPr>
        <w:t xml:space="preserve">. Older adults in Colorado also revealed how a stigma continues to be attached to using </w:t>
      </w:r>
      <w:r w:rsidR="00A26873" w:rsidRPr="00660D52">
        <w:rPr>
          <w:rStyle w:val="highlight"/>
          <w:color w:val="000000"/>
        </w:rPr>
        <w:t>cannabis</w:t>
      </w:r>
      <w:r w:rsidR="00A26873" w:rsidRPr="00660D52">
        <w:rPr>
          <w:color w:val="000000"/>
          <w:shd w:val="clear" w:color="auto" w:fill="FFFFFF"/>
        </w:rPr>
        <w:t>.</w:t>
      </w:r>
      <w:r w:rsidR="00A26873" w:rsidRPr="00660D52">
        <w:rPr>
          <w:color w:val="000000"/>
          <w:shd w:val="clear" w:color="auto" w:fill="FFFFFF"/>
        </w:rPr>
        <w:t>”</w:t>
      </w:r>
      <w:r w:rsidR="002B4E53" w:rsidRPr="00660D52">
        <w:rPr>
          <w:color w:val="000000"/>
          <w:shd w:val="clear" w:color="auto" w:fill="FFFFFF"/>
        </w:rPr>
        <w:t xml:space="preserve"> [March 28] [(University of Illinois, IL) (University of Colorado Springs, CO) (Eastern Colorado VA Geriatric Research Education and Clinical Center, CO)]</w:t>
      </w:r>
    </w:p>
    <w:p w14:paraId="2A94EDC2" w14:textId="672175F5" w:rsidR="00A26873" w:rsidRPr="00660D52" w:rsidRDefault="002B4E53" w:rsidP="0059651C">
      <w:pPr>
        <w:pStyle w:val="paragraph"/>
        <w:spacing w:before="0" w:beforeAutospacing="0" w:after="0" w:afterAutospacing="0"/>
        <w:textAlignment w:val="baseline"/>
      </w:pPr>
      <w:hyperlink r:id="rId8" w:history="1">
        <w:r w:rsidRPr="00660D52">
          <w:rPr>
            <w:rStyle w:val="Hyperlink"/>
          </w:rPr>
          <w:t>More...</w:t>
        </w:r>
      </w:hyperlink>
    </w:p>
    <w:p w14:paraId="09B72AB9" w14:textId="52EEB234" w:rsidR="00597AF2" w:rsidRPr="00660D52" w:rsidRDefault="00597AF2" w:rsidP="0059651C">
      <w:pPr>
        <w:pStyle w:val="paragraph"/>
        <w:spacing w:before="0" w:beforeAutospacing="0" w:after="0" w:afterAutospacing="0"/>
        <w:textAlignment w:val="baseline"/>
      </w:pPr>
    </w:p>
    <w:p w14:paraId="2A375B2B" w14:textId="0A44EEDB" w:rsidR="00597AF2" w:rsidRPr="00660D52" w:rsidRDefault="00597AF2" w:rsidP="0059651C">
      <w:pPr>
        <w:pStyle w:val="paragraph"/>
        <w:spacing w:before="0" w:beforeAutospacing="0" w:after="0" w:afterAutospacing="0"/>
        <w:textAlignment w:val="baseline"/>
      </w:pPr>
      <w:r w:rsidRPr="00660D52">
        <w:t>3. A review of cannabis use in adolescents for pediatric and gynecological conditions surmised that “</w:t>
      </w:r>
      <w:r w:rsidRPr="00660D52">
        <w:rPr>
          <w:color w:val="000000"/>
          <w:shd w:val="clear" w:color="auto" w:fill="FFFFFF"/>
        </w:rPr>
        <w:t>the many risks associated with marijuana use in adolescents, including negative effects on the developing brain and adverse reproductive, sexual health and mental health outcomes, outweigh potential benefits in this population.</w:t>
      </w:r>
      <w:r w:rsidRPr="00660D52">
        <w:rPr>
          <w:color w:val="000000"/>
          <w:shd w:val="clear" w:color="auto" w:fill="FFFFFF"/>
        </w:rPr>
        <w:t>” [March 25] [(Boston’s Children’s Hospital, MA) (Harvard Medical School, MA)]</w:t>
      </w:r>
    </w:p>
    <w:p w14:paraId="2998512A" w14:textId="18765241" w:rsidR="002B4E53" w:rsidRPr="00660D52" w:rsidRDefault="005018C5" w:rsidP="0059651C">
      <w:pPr>
        <w:pStyle w:val="paragraph"/>
        <w:spacing w:before="0" w:beforeAutospacing="0" w:after="0" w:afterAutospacing="0"/>
        <w:textAlignment w:val="baseline"/>
      </w:pPr>
      <w:hyperlink r:id="rId9" w:history="1">
        <w:r w:rsidRPr="00660D52">
          <w:rPr>
            <w:rStyle w:val="Hyperlink"/>
          </w:rPr>
          <w:t>More...</w:t>
        </w:r>
      </w:hyperlink>
    </w:p>
    <w:p w14:paraId="0E3E5518" w14:textId="08532628" w:rsidR="003714E0" w:rsidRPr="00660D52" w:rsidRDefault="003714E0" w:rsidP="0059651C">
      <w:pPr>
        <w:pStyle w:val="paragraph"/>
        <w:spacing w:before="0" w:beforeAutospacing="0" w:after="0" w:afterAutospacing="0"/>
        <w:textAlignment w:val="baseline"/>
      </w:pPr>
    </w:p>
    <w:p w14:paraId="78EB74FD" w14:textId="50AE02D4" w:rsidR="003714E0" w:rsidRPr="00660D52" w:rsidRDefault="003714E0" w:rsidP="0059651C">
      <w:pPr>
        <w:pStyle w:val="paragraph"/>
        <w:spacing w:before="0" w:beforeAutospacing="0" w:after="0" w:afterAutospacing="0"/>
        <w:textAlignment w:val="baseline"/>
      </w:pPr>
      <w:r w:rsidRPr="00660D52">
        <w:t>4. A study done on the deregulatory correlates of cannabis use on aspects of functioning such as working memory capacity finds that “</w:t>
      </w:r>
      <w:r w:rsidRPr="00660D52">
        <w:rPr>
          <w:color w:val="000000"/>
          <w:shd w:val="clear" w:color="auto" w:fill="FFFFFF"/>
        </w:rPr>
        <w:t xml:space="preserve">Greater delay discounting was associated with problem use, but not with frequency of use. Low reward sensitivity was associated with more frequent </w:t>
      </w:r>
      <w:r w:rsidRPr="00660D52">
        <w:rPr>
          <w:rStyle w:val="highlight"/>
          <w:color w:val="000000"/>
        </w:rPr>
        <w:t>cannabis</w:t>
      </w:r>
      <w:r w:rsidRPr="00660D52">
        <w:rPr>
          <w:color w:val="000000"/>
          <w:shd w:val="clear" w:color="auto" w:fill="FFFFFF"/>
        </w:rPr>
        <w:t xml:space="preserve"> use, but not with problem use.</w:t>
      </w:r>
      <w:r w:rsidRPr="00660D52">
        <w:rPr>
          <w:color w:val="000000"/>
          <w:shd w:val="clear" w:color="auto" w:fill="FFFFFF"/>
        </w:rPr>
        <w:t>”</w:t>
      </w:r>
      <w:r w:rsidR="00D85106" w:rsidRPr="00660D52">
        <w:rPr>
          <w:color w:val="000000"/>
          <w:shd w:val="clear" w:color="auto" w:fill="FFFFFF"/>
        </w:rPr>
        <w:t xml:space="preserve"> [March</w:t>
      </w:r>
      <w:r w:rsidR="00621473" w:rsidRPr="00660D52">
        <w:rPr>
          <w:color w:val="000000"/>
          <w:shd w:val="clear" w:color="auto" w:fill="FFFFFF"/>
        </w:rPr>
        <w:t xml:space="preserve"> 20] [(Brown University School of Public Health, RI) (Providence VA Medical Center, RI)]</w:t>
      </w:r>
    </w:p>
    <w:p w14:paraId="4C20B0FA" w14:textId="57ECDB43" w:rsidR="005018C5" w:rsidRPr="00660D52" w:rsidRDefault="005B6D2B" w:rsidP="0059651C">
      <w:pPr>
        <w:pStyle w:val="paragraph"/>
        <w:spacing w:before="0" w:beforeAutospacing="0" w:after="0" w:afterAutospacing="0"/>
        <w:textAlignment w:val="baseline"/>
      </w:pPr>
      <w:hyperlink r:id="rId10" w:history="1">
        <w:r w:rsidRPr="00660D52">
          <w:rPr>
            <w:rStyle w:val="Hyperlink"/>
          </w:rPr>
          <w:t>More...</w:t>
        </w:r>
      </w:hyperlink>
    </w:p>
    <w:p w14:paraId="7AFBA873" w14:textId="37663EC3" w:rsidR="005B6D2B" w:rsidRPr="00660D52" w:rsidRDefault="005B6D2B" w:rsidP="0059651C">
      <w:pPr>
        <w:pStyle w:val="paragraph"/>
        <w:spacing w:before="0" w:beforeAutospacing="0" w:after="0" w:afterAutospacing="0"/>
        <w:textAlignment w:val="baseline"/>
      </w:pPr>
    </w:p>
    <w:p w14:paraId="370B9AFA" w14:textId="0FB35C89" w:rsidR="00660D52" w:rsidRDefault="00660D52" w:rsidP="0059651C">
      <w:pPr>
        <w:pStyle w:val="paragraph"/>
        <w:spacing w:before="0" w:beforeAutospacing="0" w:after="0" w:afterAutospacing="0"/>
        <w:textAlignment w:val="baseline"/>
        <w:rPr>
          <w:color w:val="000000"/>
          <w:shd w:val="clear" w:color="auto" w:fill="FFFFFF"/>
        </w:rPr>
      </w:pPr>
      <w:r w:rsidRPr="00660D52">
        <w:t>5. A study done examining cannabis use in cancer patients found that “</w:t>
      </w:r>
      <w:r w:rsidRPr="00660D52">
        <w:rPr>
          <w:color w:val="000000"/>
          <w:shd w:val="clear" w:color="auto" w:fill="FFFFFF"/>
        </w:rPr>
        <w:t xml:space="preserve">The most common qualifying symptom for both cancer and noncancer patients was severe or chronic pain. Cancer patients were more likely to use the sublingual tincture form of </w:t>
      </w:r>
      <w:r w:rsidRPr="00660D52">
        <w:rPr>
          <w:rStyle w:val="highlight"/>
          <w:color w:val="000000"/>
        </w:rPr>
        <w:t>cannabis</w:t>
      </w:r>
      <w:r w:rsidRPr="00660D52">
        <w:rPr>
          <w:color w:val="000000"/>
          <w:shd w:val="clear" w:color="auto" w:fill="FFFFFF"/>
        </w:rPr>
        <w:t xml:space="preserve"> (n = 1098, 55.2%), while noncancer patients were more likely to use the vaporization form (n = 4222, 44.0%)</w:t>
      </w:r>
      <w:r w:rsidRPr="00660D52">
        <w:rPr>
          <w:color w:val="000000"/>
          <w:shd w:val="clear" w:color="auto" w:fill="FFFFFF"/>
        </w:rPr>
        <w:t>”</w:t>
      </w:r>
      <w:r>
        <w:rPr>
          <w:color w:val="000000"/>
          <w:shd w:val="clear" w:color="auto" w:fill="FFFFFF"/>
        </w:rPr>
        <w:t xml:space="preserve"> [March 25] [(New York University School of Medicine, NY) (University of California, CA)</w:t>
      </w:r>
      <w:r w:rsidR="007B76F8">
        <w:rPr>
          <w:color w:val="000000"/>
          <w:shd w:val="clear" w:color="auto" w:fill="FFFFFF"/>
        </w:rPr>
        <w:t xml:space="preserve"> (University of Hawaii, HI)</w:t>
      </w:r>
      <w:r>
        <w:rPr>
          <w:color w:val="000000"/>
          <w:shd w:val="clear" w:color="auto" w:fill="FFFFFF"/>
        </w:rPr>
        <w:t>]</w:t>
      </w:r>
    </w:p>
    <w:p w14:paraId="28BDD3E0" w14:textId="7D64270B" w:rsidR="00660D52" w:rsidRDefault="00660D52" w:rsidP="0059651C">
      <w:pPr>
        <w:pStyle w:val="paragraph"/>
        <w:spacing w:before="0" w:beforeAutospacing="0" w:after="0" w:afterAutospacing="0"/>
        <w:textAlignment w:val="baseline"/>
        <w:rPr>
          <w:color w:val="000000"/>
          <w:shd w:val="clear" w:color="auto" w:fill="FFFFFF"/>
        </w:rPr>
      </w:pPr>
      <w:hyperlink r:id="rId11" w:history="1">
        <w:r w:rsidR="003F307B">
          <w:rPr>
            <w:rStyle w:val="Hyperlink"/>
            <w:shd w:val="clear" w:color="auto" w:fill="FFFFFF"/>
          </w:rPr>
          <w:t>More...</w:t>
        </w:r>
      </w:hyperlink>
    </w:p>
    <w:p w14:paraId="427714AE" w14:textId="77777777" w:rsidR="006E3EF1" w:rsidRPr="00660D52" w:rsidRDefault="006E3EF1">
      <w:pPr>
        <w:rPr>
          <w:rFonts w:ascii="Times New Roman" w:hAnsi="Times New Roman" w:cs="Times New Roman"/>
          <w:sz w:val="24"/>
          <w:szCs w:val="24"/>
        </w:rPr>
      </w:pPr>
      <w:bookmarkStart w:id="0" w:name="_GoBack"/>
      <w:bookmarkEnd w:id="0"/>
    </w:p>
    <w:sectPr w:rsidR="006E3EF1" w:rsidRPr="00660D5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56072" w14:textId="77777777" w:rsidR="00D60610" w:rsidRDefault="00D60610" w:rsidP="009F5CB9">
      <w:pPr>
        <w:spacing w:after="0" w:line="240" w:lineRule="auto"/>
      </w:pPr>
      <w:r>
        <w:separator/>
      </w:r>
    </w:p>
  </w:endnote>
  <w:endnote w:type="continuationSeparator" w:id="0">
    <w:p w14:paraId="5CEF8B56" w14:textId="77777777" w:rsidR="00D60610" w:rsidRDefault="00D60610"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1D96" w14:textId="77777777" w:rsidR="00E36782" w:rsidRDefault="00E36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9ABE" w14:textId="77777777" w:rsidR="00E36782" w:rsidRDefault="00E3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585D5" w14:textId="77777777" w:rsidR="00D60610" w:rsidRDefault="00D60610" w:rsidP="009F5CB9">
      <w:pPr>
        <w:spacing w:after="0" w:line="240" w:lineRule="auto"/>
      </w:pPr>
      <w:r>
        <w:separator/>
      </w:r>
    </w:p>
  </w:footnote>
  <w:footnote w:type="continuationSeparator" w:id="0">
    <w:p w14:paraId="2C309044" w14:textId="77777777" w:rsidR="00D60610" w:rsidRDefault="00D60610"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55DD" w14:textId="77777777" w:rsidR="00E36782" w:rsidRDefault="00E36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72A7E" w14:textId="77777777" w:rsidR="00E36782" w:rsidRDefault="00E36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44111"/>
    <w:rsid w:val="000C5699"/>
    <w:rsid w:val="0011753B"/>
    <w:rsid w:val="00160DD2"/>
    <w:rsid w:val="001C431C"/>
    <w:rsid w:val="002B4E53"/>
    <w:rsid w:val="003714E0"/>
    <w:rsid w:val="003F307B"/>
    <w:rsid w:val="004D6707"/>
    <w:rsid w:val="005018C5"/>
    <w:rsid w:val="0059651C"/>
    <w:rsid w:val="00597AF2"/>
    <w:rsid w:val="005B6D2B"/>
    <w:rsid w:val="0060432A"/>
    <w:rsid w:val="00621473"/>
    <w:rsid w:val="00660D52"/>
    <w:rsid w:val="00670647"/>
    <w:rsid w:val="006E3EF1"/>
    <w:rsid w:val="007A631F"/>
    <w:rsid w:val="007B76F8"/>
    <w:rsid w:val="008876FD"/>
    <w:rsid w:val="00926C87"/>
    <w:rsid w:val="009E2E33"/>
    <w:rsid w:val="009F5CB9"/>
    <w:rsid w:val="00A26873"/>
    <w:rsid w:val="00AD1E4B"/>
    <w:rsid w:val="00B25BA2"/>
    <w:rsid w:val="00D60610"/>
    <w:rsid w:val="00D85106"/>
    <w:rsid w:val="00D9148B"/>
    <w:rsid w:val="00E36782"/>
    <w:rsid w:val="00EC798E"/>
    <w:rsid w:val="00ED6608"/>
    <w:rsid w:val="00F11EFE"/>
    <w:rsid w:val="00F43F2D"/>
    <w:rsid w:val="00F5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paragraph" w:styleId="BalloonText">
    <w:name w:val="Balloon Text"/>
    <w:basedOn w:val="Normal"/>
    <w:link w:val="BalloonTextChar"/>
    <w:uiPriority w:val="99"/>
    <w:semiHidden/>
    <w:unhideWhenUsed/>
    <w:rsid w:val="00887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6FD"/>
    <w:rPr>
      <w:rFonts w:ascii="Segoe UI" w:hAnsi="Segoe UI" w:cs="Segoe UI"/>
      <w:sz w:val="18"/>
      <w:szCs w:val="18"/>
    </w:rPr>
  </w:style>
  <w:style w:type="character" w:customStyle="1" w:styleId="highlight">
    <w:name w:val="highlight"/>
    <w:basedOn w:val="DefaultParagraphFont"/>
    <w:rsid w:val="008876FD"/>
  </w:style>
  <w:style w:type="character" w:styleId="Hyperlink">
    <w:name w:val="Hyperlink"/>
    <w:basedOn w:val="DefaultParagraphFont"/>
    <w:uiPriority w:val="99"/>
    <w:unhideWhenUsed/>
    <w:rsid w:val="008876FD"/>
    <w:rPr>
      <w:color w:val="0563C1" w:themeColor="hyperlink"/>
      <w:u w:val="single"/>
    </w:rPr>
  </w:style>
  <w:style w:type="character" w:styleId="UnresolvedMention">
    <w:name w:val="Unresolved Mention"/>
    <w:basedOn w:val="DefaultParagraphFont"/>
    <w:uiPriority w:val="99"/>
    <w:semiHidden/>
    <w:unhideWhenUsed/>
    <w:rsid w:val="008876FD"/>
    <w:rPr>
      <w:color w:val="605E5C"/>
      <w:shd w:val="clear" w:color="auto" w:fill="E1DFDD"/>
    </w:rPr>
  </w:style>
  <w:style w:type="character" w:styleId="FollowedHyperlink">
    <w:name w:val="FollowedHyperlink"/>
    <w:basedOn w:val="DefaultParagraphFont"/>
    <w:uiPriority w:val="99"/>
    <w:semiHidden/>
    <w:unhideWhenUsed/>
    <w:rsid w:val="001C43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0924098"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30916627"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bi.nlm.nih.gov/pubmed/30909786"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cbi.nlm.nih.gov/pubmed/3091351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ubmed/30923025"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FB107-6CE9-4248-9AC9-4C778C6F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34</cp:revision>
  <dcterms:created xsi:type="dcterms:W3CDTF">2019-01-30T20:44:00Z</dcterms:created>
  <dcterms:modified xsi:type="dcterms:W3CDTF">2019-04-01T23:47:00Z</dcterms:modified>
</cp:coreProperties>
</file>