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>
          <w:b/>
          <w:sz w:val="40"/>
        </w:rPr>
        <w:t xml:space="preserve">Hands-On Scenarios</w:t>
      </w:r>
    </w:p>
    <w:p>
      <w:r>
        <w:rPr>
          <w:rFonts w:ascii="Calibri" w:hAnsi="Calibri"/>
          <w:sz w:val="22"/>
        </w:rPr>
        <w:t xml:space="preserve">Reference: PLC Tabletop Training Program v1.0 (April 2026).</w:t>
      </w:r>
    </w:p>
    <w:p>
      <w:pPr>
        <w:pStyle w:val="Heading2"/>
      </w:pPr>
      <w:r>
        <w:rPr>
          <w:b/>
          <w:sz w:val="28"/>
        </w:rPr>
        <w:t xml:space="preserve">Scenario 1: Tripped Area Scanner — Machine Won't Start</w:t>
      </w:r>
    </w:p>
    <w:p>
      <w:r>
        <w:rPr>
          <w:rFonts w:ascii="Calibri" w:hAnsi="Calibri"/>
          <w:sz w:val="22"/>
        </w:rPr>
        <w:t xml:space="preserve">Objective: Diagnose why the machine will not enter auto cycle. Identify the fault, clear the condition, reset the scanner, and restore cycle-ready state.</w:t>
      </w:r>
    </w:p>
    <w:p>
      <w:r>
        <w:rPr>
          <w:rFonts w:ascii="Calibri" w:hAnsi="Calibri"/>
          <w:sz w:val="22"/>
        </w:rPr>
        <w:t xml:space="preserve">Time limit: 15 minutes</w:t>
      </w:r>
    </w:p>
    <w:p>
      <w:r>
        <w:rPr>
          <w:rFonts w:ascii="Calibri" w:hAnsi="Calibri"/>
          <w:sz w:val="22"/>
        </w:rPr>
        <w:t xml:space="preserve">Setup (instructor): Instructor places a small object inside the area scanner's protective zone, holding the OSSD output low. The HMI shows 'Safety Circuit Fault.'</w:t>
      </w:r>
    </w:p>
    <w:p>
      <w:pPr>
        <w:pStyle w:val="Heading3"/>
      </w:pPr>
      <w:r>
        <w:rPr>
          <w:b/>
          <w:sz w:val="28"/>
        </w:rPr>
        <w:t xml:space="preserve">Steps</w:t>
      </w:r>
    </w:p>
    <w:p>
      <w:r>
        <w:rPr>
          <w:rFonts w:ascii="Calibri" w:hAnsi="Calibri"/>
          <w:sz w:val="22"/>
        </w:rPr>
        <w:t xml:space="preserve">Read HMI alarm code and note the associated tag name</w:t>
      </w:r>
    </w:p>
    <w:p>
      <w:r>
        <w:rPr>
          <w:rFonts w:ascii="Calibri" w:hAnsi="Calibri"/>
          <w:sz w:val="22"/>
        </w:rPr>
        <w:t xml:space="preserve">Open PLC software and go online</w:t>
      </w:r>
    </w:p>
    <w:p>
      <w:r>
        <w:rPr>
          <w:rFonts w:ascii="Calibri" w:hAnsi="Calibri"/>
          <w:sz w:val="22"/>
        </w:rPr>
        <w:t xml:space="preserve">Find the safety circuit rung — confirm the scanner input tag is FALSE</w:t>
      </w:r>
    </w:p>
    <w:p>
      <w:r>
        <w:rPr>
          <w:rFonts w:ascii="Calibri" w:hAnsi="Calibri"/>
          <w:sz w:val="22"/>
        </w:rPr>
        <w:t xml:space="preserve">Physically inspect the scanner's detection zone</w:t>
      </w:r>
    </w:p>
    <w:p>
      <w:r>
        <w:rPr>
          <w:rFonts w:ascii="Calibri" w:hAnsi="Calibri"/>
          <w:sz w:val="22"/>
        </w:rPr>
        <w:t xml:space="preserve">Remove the obstruction from the protective zone</w:t>
      </w:r>
    </w:p>
    <w:p>
      <w:r>
        <w:rPr>
          <w:rFonts w:ascii="Calibri" w:hAnsi="Calibri"/>
          <w:sz w:val="22"/>
        </w:rPr>
        <w:t xml:space="preserve">Verify the scanner OSSD output returns to TRUE in the PLC</w:t>
      </w:r>
    </w:p>
    <w:p>
      <w:r>
        <w:rPr>
          <w:rFonts w:ascii="Calibri" w:hAnsi="Calibri"/>
          <w:sz w:val="22"/>
        </w:rPr>
        <w:t xml:space="preserve">Clear the fault on the HMI and verify the machine enters Ready state</w:t>
      </w:r>
    </w:p>
    <w:p>
      <w:r>
        <w:rPr>
          <w:rFonts w:ascii="Calibri" w:hAnsi="Calibri"/>
          <w:sz w:val="22"/>
        </w:rPr>
        <w:t xml:space="preserve">Success criteria: Participant correctly identifies the scanner input tag, removes obstruction, resets fault, and machine enters ready state within 15 minutes.</w:t>
      </w:r>
    </w:p>
    <w:p>
      <w:r>
        <w:rPr>
          <w:rFonts w:ascii="Calibri" w:hAnsi="Calibri"/>
          <w:sz w:val="22"/>
        </w:rPr>
        <w:t xml:space="preserve"/>
      </w:r>
    </w:p>
    <w:p>
      <w:pPr>
        <w:pStyle w:val="Heading2"/>
      </w:pPr>
      <w:r>
        <w:rPr>
          <w:b/>
          <w:sz w:val="28"/>
        </w:rPr>
        <w:t xml:space="preserve">Scenario 2: Network/IP Issue — Cannot Connect to PLC</w:t>
      </w:r>
    </w:p>
    <w:p>
      <w:r>
        <w:rPr>
          <w:rFonts w:ascii="Calibri" w:hAnsi="Calibri"/>
          <w:sz w:val="22"/>
        </w:rPr>
        <w:t xml:space="preserve">Objective: Diagnose why the laptop cannot connect to the Omron PLC. Correct the IP configuration and establish a successful online connection.</w:t>
      </w:r>
    </w:p>
    <w:p>
      <w:r>
        <w:rPr>
          <w:rFonts w:ascii="Calibri" w:hAnsi="Calibri"/>
          <w:sz w:val="22"/>
        </w:rPr>
        <w:t xml:space="preserve">Time limit: 10 minutes</w:t>
      </w:r>
    </w:p>
    <w:p>
      <w:r>
        <w:rPr>
          <w:rFonts w:ascii="Calibri" w:hAnsi="Calibri"/>
          <w:sz w:val="22"/>
        </w:rPr>
        <w:t xml:space="preserve">Setup (instructor): Instructor sets the laptop Ethernet adapter IP to the wrong subnet (e.g., 10.0.0.50 when PLC is 192.168.1.100). Sysmac Studio shows 'Connection Failed.'</w:t>
      </w:r>
    </w:p>
    <w:p>
      <w:pPr>
        <w:pStyle w:val="Heading3"/>
      </w:pPr>
      <w:r>
        <w:rPr>
          <w:b/>
          <w:sz w:val="28"/>
        </w:rPr>
        <w:t xml:space="preserve">Steps</w:t>
      </w:r>
    </w:p>
    <w:p>
      <w:r>
        <w:rPr>
          <w:rFonts w:ascii="Calibri" w:hAnsi="Calibri"/>
          <w:sz w:val="22"/>
        </w:rPr>
        <w:t xml:space="preserve">Open Command Prompt and run ipconfig — note the current IP address</w:t>
      </w:r>
    </w:p>
    <w:p>
      <w:r>
        <w:rPr>
          <w:rFonts w:ascii="Calibri" w:hAnsi="Calibri"/>
          <w:sz w:val="22"/>
        </w:rPr>
        <w:t xml:space="preserve">Ping the PLC IP address — confirm no response</w:t>
      </w:r>
    </w:p>
    <w:p>
      <w:r>
        <w:rPr>
          <w:rFonts w:ascii="Calibri" w:hAnsi="Calibri"/>
          <w:sz w:val="22"/>
        </w:rPr>
        <w:t xml:space="preserve">Open Network Connections, identify the correct Ethernet adapter</w:t>
      </w:r>
    </w:p>
    <w:p>
      <w:r>
        <w:rPr>
          <w:rFonts w:ascii="Calibri" w:hAnsi="Calibri"/>
          <w:sz w:val="22"/>
        </w:rPr>
        <w:t xml:space="preserve">Change the IP address to the same subnet as the PLC (e.g., 192.168.1.50)</w:t>
      </w:r>
    </w:p>
    <w:p>
      <w:r>
        <w:rPr>
          <w:rFonts w:ascii="Calibri" w:hAnsi="Calibri"/>
          <w:sz w:val="22"/>
        </w:rPr>
        <w:t xml:space="preserve">Ping again — confirm successful response</w:t>
      </w:r>
    </w:p>
    <w:p>
      <w:r>
        <w:rPr>
          <w:rFonts w:ascii="Calibri" w:hAnsi="Calibri"/>
          <w:sz w:val="22"/>
        </w:rPr>
        <w:t xml:space="preserve">Open Sysmac Studio and connect to the PLC</w:t>
      </w:r>
    </w:p>
    <w:p>
      <w:r>
        <w:rPr>
          <w:rFonts w:ascii="Calibri" w:hAnsi="Calibri"/>
          <w:sz w:val="22"/>
        </w:rPr>
        <w:t xml:space="preserve">Success criteria: Participant correctly identifies and corrects the IP address, pings successfully, and connects to the PLC within 10 minutes.</w:t>
      </w:r>
    </w:p>
    <w:p>
      <w:r>
        <w:rPr>
          <w:rFonts w:ascii="Calibri" w:hAnsi="Calibri"/>
          <w:sz w:val="22"/>
        </w:rPr>
        <w:t xml:space="preserve"/>
      </w:r>
    </w:p>
    <w:p>
      <w:pPr>
        <w:pStyle w:val="Heading2"/>
      </w:pPr>
      <w:r>
        <w:rPr>
          <w:b/>
          <w:sz w:val="28"/>
        </w:rPr>
        <w:t xml:space="preserve">Scenario 3: Proximity Sensor Signal Not Reaching PLC</w:t>
      </w:r>
    </w:p>
    <w:p>
      <w:r>
        <w:rPr>
          <w:rFonts w:ascii="Calibri" w:hAnsi="Calibri"/>
          <w:sz w:val="22"/>
        </w:rPr>
        <w:t xml:space="preserve">Objective: A conveyor sequence is stuck because a proximity sensor signal is not reaching the PLC. Diagnose whether the fault is in the sensor, wiring, or PLC input channel.</w:t>
      </w:r>
    </w:p>
    <w:p>
      <w:r>
        <w:rPr>
          <w:rFonts w:ascii="Calibri" w:hAnsi="Calibri"/>
          <w:sz w:val="22"/>
        </w:rPr>
        <w:t xml:space="preserve">Time limit: 20 minutes</w:t>
      </w:r>
    </w:p>
    <w:p>
      <w:r>
        <w:rPr>
          <w:rFonts w:ascii="Calibri" w:hAnsi="Calibri"/>
          <w:sz w:val="22"/>
        </w:rPr>
        <w:t xml:space="preserve">Setup (instructor): Instructor disconnects a wire at the proximity sensor output terminal block (or loosens a wire nut). The PLC tag reads 0 even when a metal target is present at the sensor.</w:t>
      </w:r>
    </w:p>
    <w:p>
      <w:pPr>
        <w:pStyle w:val="Heading3"/>
      </w:pPr>
      <w:r>
        <w:rPr>
          <w:b/>
          <w:sz w:val="28"/>
        </w:rPr>
        <w:t xml:space="preserve">Steps</w:t>
      </w:r>
    </w:p>
    <w:p>
      <w:r>
        <w:rPr>
          <w:rFonts w:ascii="Calibri" w:hAnsi="Calibri"/>
          <w:sz w:val="22"/>
        </w:rPr>
        <w:t xml:space="preserve">Identify the sensor tag name from the HMI alarm or I/O dashboard</w:t>
      </w:r>
    </w:p>
    <w:p>
      <w:r>
        <w:rPr>
          <w:rFonts w:ascii="Calibri" w:hAnsi="Calibri"/>
          <w:sz w:val="22"/>
        </w:rPr>
        <w:t xml:space="preserve">Go online in PLC software — confirm the input tag is 0</w:t>
      </w:r>
    </w:p>
    <w:p>
      <w:r>
        <w:rPr>
          <w:rFonts w:ascii="Calibri" w:hAnsi="Calibri"/>
          <w:sz w:val="22"/>
        </w:rPr>
        <w:t xml:space="preserve">Trigger the sensor manually — confirm sensor LED turns on (sensor works)</w:t>
      </w:r>
    </w:p>
    <w:p>
      <w:r>
        <w:rPr>
          <w:rFonts w:ascii="Calibri" w:hAnsi="Calibri"/>
          <w:sz w:val="22"/>
        </w:rPr>
        <w:t xml:space="preserve">Check the I/O module channel LED — if dark, the signal isn't reaching the module</w:t>
      </w:r>
    </w:p>
    <w:p>
      <w:r>
        <w:rPr>
          <w:rFonts w:ascii="Calibri" w:hAnsi="Calibri"/>
          <w:sz w:val="22"/>
        </w:rPr>
        <w:t xml:space="preserve">Measure voltage at the I/O module terminal with a multimeter</w:t>
      </w:r>
    </w:p>
    <w:p>
      <w:r>
        <w:rPr>
          <w:rFonts w:ascii="Calibri" w:hAnsi="Calibri"/>
          <w:sz w:val="22"/>
        </w:rPr>
        <w:t xml:space="preserve">Trace the wiring back from the module to the sensor terminal block</w:t>
      </w:r>
    </w:p>
    <w:p>
      <w:r>
        <w:rPr>
          <w:rFonts w:ascii="Calibri" w:hAnsi="Calibri"/>
          <w:sz w:val="22"/>
        </w:rPr>
        <w:t xml:space="preserve">Find and fix the disconnected wire</w:t>
      </w:r>
    </w:p>
    <w:p>
      <w:r>
        <w:rPr>
          <w:rFonts w:ascii="Calibri" w:hAnsi="Calibri"/>
          <w:sz w:val="22"/>
        </w:rPr>
        <w:t xml:space="preserve">Verify the PLC tag reads 1 when the sensor is triggered</w:t>
      </w:r>
    </w:p>
    <w:p>
      <w:r>
        <w:rPr>
          <w:rFonts w:ascii="Calibri" w:hAnsi="Calibri"/>
          <w:sz w:val="22"/>
        </w:rPr>
        <w:t xml:space="preserve">Success criteria: Participant uses sensor LED, multimeter, and PLC tag monitor to isolate the wiring fault and restore the signal within 20 minutes.</w:t>
      </w:r>
    </w:p>
    <w:p>
      <w:r>
        <w:rPr>
          <w:rFonts w:ascii="Calibri" w:hAnsi="Calibri"/>
          <w:sz w:val="22"/>
        </w:rPr>
        <w:t xml:space="preserve"/>
      </w:r>
    </w:p>
    <w:p>
      <w:pPr>
        <w:pStyle w:val="Heading2"/>
      </w:pPr>
      <w:r>
        <w:rPr>
          <w:b/>
          <w:sz w:val="28"/>
        </w:rPr>
        <w:t xml:space="preserve">Scenario 4: Logic Fault — Output Not Energizing</w:t>
      </w:r>
    </w:p>
    <w:p>
      <w:r>
        <w:rPr>
          <w:rFonts w:ascii="Calibri" w:hAnsi="Calibri"/>
          <w:sz w:val="22"/>
        </w:rPr>
        <w:t xml:space="preserve">Objective: An output (light tower or relay) is not energizing. Trace the ladder rung to identify which input condition is preventing the output.</w:t>
      </w:r>
    </w:p>
    <w:p>
      <w:r>
        <w:rPr>
          <w:rFonts w:ascii="Calibri" w:hAnsi="Calibri"/>
          <w:sz w:val="22"/>
        </w:rPr>
        <w:t xml:space="preserve">Time limit: 20 minutes</w:t>
      </w:r>
    </w:p>
    <w:p>
      <w:r>
        <w:rPr>
          <w:rFonts w:ascii="Calibri" w:hAnsi="Calibri"/>
          <w:sz w:val="22"/>
        </w:rPr>
        <w:t xml:space="preserve">Setup (instructor): Instructor changes a timer preset to an extremely long value (e.g., 30,000ms instead of 3,000ms). The downstream output never energizes because the timer DN bit never activates in normal observation time.</w:t>
      </w:r>
    </w:p>
    <w:p>
      <w:pPr>
        <w:pStyle w:val="Heading3"/>
      </w:pPr>
      <w:r>
        <w:rPr>
          <w:b/>
          <w:sz w:val="28"/>
        </w:rPr>
        <w:t xml:space="preserve">Steps</w:t>
      </w:r>
    </w:p>
    <w:p>
      <w:r>
        <w:rPr>
          <w:rFonts w:ascii="Calibri" w:hAnsi="Calibri"/>
          <w:sz w:val="22"/>
        </w:rPr>
        <w:t xml:space="preserve">Open PLC software, go online, navigate to the affected program block</w:t>
      </w:r>
    </w:p>
    <w:p>
      <w:r>
        <w:rPr>
          <w:rFonts w:ascii="Calibri" w:hAnsi="Calibri"/>
          <w:sz w:val="22"/>
        </w:rPr>
        <w:t xml:space="preserve">Find the output coil that should be energizing</w:t>
      </w:r>
    </w:p>
    <w:p>
      <w:r>
        <w:rPr>
          <w:rFonts w:ascii="Calibri" w:hAnsi="Calibri"/>
          <w:sz w:val="22"/>
        </w:rPr>
        <w:t xml:space="preserve">Work left to right on the rung — identify which contact is not passing power</w:t>
      </w:r>
    </w:p>
    <w:p>
      <w:r>
        <w:rPr>
          <w:rFonts w:ascii="Calibri" w:hAnsi="Calibri"/>
          <w:sz w:val="22"/>
        </w:rPr>
        <w:t xml:space="preserve">Find the timer contact (DN bit) that is blocking — note the timer is still counting</w:t>
      </w:r>
    </w:p>
    <w:p>
      <w:r>
        <w:rPr>
          <w:rFonts w:ascii="Calibri" w:hAnsi="Calibri"/>
          <w:sz w:val="22"/>
        </w:rPr>
        <w:t xml:space="preserve">Check the timer preset value — recognize 30,000ms is abnormally long</w:t>
      </w:r>
    </w:p>
    <w:p>
      <w:r>
        <w:rPr>
          <w:rFonts w:ascii="Calibri" w:hAnsi="Calibri"/>
          <w:sz w:val="22"/>
        </w:rPr>
        <w:t xml:space="preserve">Compare to documentation or expected value (should be 3,000ms)</w:t>
      </w:r>
    </w:p>
    <w:p>
      <w:r>
        <w:rPr>
          <w:rFonts w:ascii="Calibri" w:hAnsi="Calibri"/>
          <w:sz w:val="22"/>
        </w:rPr>
        <w:t xml:space="preserve">Correct the timer preset and confirm the output energizes</w:t>
      </w:r>
    </w:p>
    <w:p>
      <w:r>
        <w:rPr>
          <w:rFonts w:ascii="Calibri" w:hAnsi="Calibri"/>
          <w:sz w:val="22"/>
        </w:rPr>
        <w:t xml:space="preserve">Success criteria: Participant traces the rung to the timer, identifies the incorrect preset, corrects it, and confirms output energizes within 20 minutes.</w:t>
      </w:r>
    </w:p>
    <w:p>
      <w:r>
        <w:rPr>
          <w:rFonts w:ascii="Calibri" w:hAnsi="Calibri"/>
          <w:sz w:val="22"/>
        </w:rPr>
        <w:t xml:space="preserve"/>
      </w:r>
    </w:p>
    <w:p>
      <w:pPr>
        <w:pStyle w:val="Heading2"/>
      </w:pPr>
      <w:r>
        <w:rPr>
          <w:b/>
          <w:sz w:val="28"/>
        </w:rPr>
        <w:t xml:space="preserve">Scenario 5: Component Replacement — Faulty Push Button</w:t>
      </w:r>
    </w:p>
    <w:p>
      <w:r>
        <w:rPr>
          <w:rFonts w:ascii="Calibri" w:hAnsi="Calibri"/>
          <w:sz w:val="22"/>
        </w:rPr>
        <w:t xml:space="preserve">Objective: A push button has failed. Replace it, rewire correctly, and verify the PLC receives the signal.</w:t>
      </w:r>
    </w:p>
    <w:p>
      <w:r>
        <w:rPr>
          <w:rFonts w:ascii="Calibri" w:hAnsi="Calibri"/>
          <w:sz w:val="22"/>
        </w:rPr>
        <w:t xml:space="preserve">Time limit: 25 minutes</w:t>
      </w:r>
    </w:p>
    <w:p>
      <w:r>
        <w:rPr>
          <w:rFonts w:ascii="Calibri" w:hAnsi="Calibri"/>
          <w:sz w:val="22"/>
        </w:rPr>
        <w:t xml:space="preserve">Setup (instructor): Instructor provides a push button with a disconnected or swapped wire. The HMI shows the associated input is not responding to button presses.</w:t>
      </w:r>
    </w:p>
    <w:p>
      <w:pPr>
        <w:pStyle w:val="Heading3"/>
      </w:pPr>
      <w:r>
        <w:rPr>
          <w:b/>
          <w:sz w:val="28"/>
        </w:rPr>
        <w:t xml:space="preserve">Steps</w:t>
      </w:r>
    </w:p>
    <w:p>
      <w:r>
        <w:rPr>
          <w:rFonts w:ascii="Calibri" w:hAnsi="Calibri"/>
          <w:sz w:val="22"/>
        </w:rPr>
        <w:t xml:space="preserve">Identify the push button channel from the wiring diagram</w:t>
      </w:r>
    </w:p>
    <w:p>
      <w:r>
        <w:rPr>
          <w:rFonts w:ascii="Calibri" w:hAnsi="Calibri"/>
          <w:sz w:val="22"/>
        </w:rPr>
        <w:t xml:space="preserve">Confirm the input tag is not toggling using PLC Tag Monitor</w:t>
      </w:r>
    </w:p>
    <w:p>
      <w:r>
        <w:rPr>
          <w:rFonts w:ascii="Calibri" w:hAnsi="Calibri"/>
          <w:sz w:val="22"/>
        </w:rPr>
        <w:t xml:space="preserve">Remove the old button (disconnect wiring, note wire labels)</w:t>
      </w:r>
    </w:p>
    <w:p>
      <w:r>
        <w:rPr>
          <w:rFonts w:ascii="Calibri" w:hAnsi="Calibri"/>
          <w:sz w:val="22"/>
        </w:rPr>
        <w:t xml:space="preserve">Install the replacement button in the correct location</w:t>
      </w:r>
    </w:p>
    <w:p>
      <w:r>
        <w:rPr>
          <w:rFonts w:ascii="Calibri" w:hAnsi="Calibri"/>
          <w:sz w:val="22"/>
        </w:rPr>
        <w:t xml:space="preserve">Reconnect wiring to the correct terminals matching the wiring diagram</w:t>
      </w:r>
    </w:p>
    <w:p>
      <w:r>
        <w:rPr>
          <w:rFonts w:ascii="Calibri" w:hAnsi="Calibri"/>
          <w:sz w:val="22"/>
        </w:rPr>
        <w:t xml:space="preserve">Test the button — confirm the PLC input tag toggles with each press</w:t>
      </w:r>
    </w:p>
    <w:p>
      <w:r>
        <w:rPr>
          <w:rFonts w:ascii="Calibri" w:hAnsi="Calibri"/>
          <w:sz w:val="22"/>
        </w:rPr>
        <w:t xml:space="preserve">Verify the associated function works in the machine sequence</w:t>
      </w:r>
    </w:p>
    <w:p>
      <w:r>
        <w:rPr>
          <w:rFonts w:ascii="Calibri" w:hAnsi="Calibri"/>
          <w:sz w:val="22"/>
        </w:rPr>
        <w:t xml:space="preserve">Success criteria: Participant correctly replaces the push button, makes proper wiring connections, and verifies PLC signal within 25 minutes. Wiring is neat and terminal screws are torqued.</w:t>
      </w:r>
    </w:p>
    <w:p>
      <w:r>
        <w:rPr>
          <w:rFonts w:ascii="Calibri" w:hAnsi="Calibri"/>
          <w:sz w:val="22"/>
        </w:rPr>
        <w:t xml:space="preserve"/>
      </w:r>
    </w:p>
    <w:sectPr>
      <w:pgSz w:w="12240" w:h="15840"/>
      <w:pgMar w:top="1440" w:right="1440" w:bottom="1440" w:left="1440"/>
    </w:sectPr>
  </w:body>
</w:document>
</file>

<file path=word/_rels/document.xml.rels><?xml version="1.0"?><Relationships xmlns="http://schemas.openxmlformats.org/package/2006/relationships"/>
</file>