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老师新问题逐项解答</w:t>
        <w:br/>
        <w:t>与40因子筛选详解</w:t>
      </w:r>
    </w:p>
    <w:p>
      <w:pPr>
        <w:pStyle w:val="Subtitle"/>
      </w:pPr>
      <w:r>
        <w:t>依据：《1012老师提出的新问题.pdf》全部3页；项目最新数据至2026-10-09。</w:t>
      </w:r>
    </w:p>
    <w:p>
      <w:pPr>
        <w:pStyle w:val="Heading2"/>
      </w:pPr>
      <w:r>
        <w:t>给老师的回复摘要</w:t>
      </w:r>
    </w:p>
    <w:p>
      <w:r>
        <w:t>老师您好，我对照您标注的两张图、现有训练代码和每季度保存的实验产物做了逐项核查。原图采用季度滚动训练与验证：名义训练窗504个交易日、验证窗126日，标签跨界的样本会剔除。2024年10月是第一段外层测试的起点，每个后续季度都会重新筛因子、训练和预测。</w:t>
      </w:r>
    </w:p>
    <w:p>
      <w:r>
        <w:t>此前提到的“40个因子”是每轮训练内筛选的数量上限。旧版候选共304项，经覆盖率和有效IC天数筛选，按平均Rank IC绝对值排序取前100，再按相关性0.85去重，最多保留40项。8轮实际均为40项，但累计涉及77个不同因子，只有14项每轮都在。完整规则和最后一轮40项明细见第05—09节。</w:t>
      </w:r>
    </w:p>
    <w:p>
      <w:r>
        <w:t>LightGBM的叶子数、学习率等主要采用固定研究设置，树的实际轮数由验证期早停决定；旧版Ridge的正则系数固定为10，没有把它包装成已找到的最优值。两种模型随因子数量变化的回撤差异，只能视为这段历史的实测现象，不能推出普遍规律。</w:t>
      </w:r>
    </w:p>
    <w:p>
      <w:r>
        <w:t>您这次要求先集中解决选因子与选股，我将按这个研究顺序组织后续实验：固定持有与交易时点，使用后复权收益口径，手续费每边万分之一，暂不叠加HMM、分钟执行或独立分红记账；优先核查回撤、行业和风格暴露、滚动窗稳定性。</w:t>
      </w:r>
    </w:p>
    <w:p>
      <w:r>
        <w:t>需要说明，现有新版本虽然已有后复权特征、多期限和滚动实验，但尚未按本次全部新口径完成重训。尤其旧标签是次日开盘到t+5收盘，您写的是到t+6收盘，两者不同。本文把已经核实的事实、新补充的统计和下一轮具体方案分别标明。</w:t>
      </w:r>
    </w:p>
    <w:p>
      <w:pPr>
        <w:pStyle w:val="Caption"/>
      </w:pPr>
      <w:r>
        <w:t>本次新增工作：复核8轮因子选择与8轮扩展名单，16项一致性核对全部通过；重算10个因子数量方案的回撤起止日期，以及旧版和新版的分季度IC。未开展新的参数搜索，也未把旧结果更名为新口径结果。</w:t>
      </w:r>
    </w:p>
    <w:p>
      <w:pPr>
        <w:pStyle w:val="Heading1"/>
        <w:pageBreakBefore/>
      </w:pPr>
      <w:r>
        <w:t>01  问题覆盖索引</w:t>
      </w:r>
    </w:p>
    <w:tbl>
      <w:tblPr>
        <w:tblStyle w:val="TableGrid"/>
        <w:tblW w:type="dxa" w:w="9360"/>
        <w:jc w:val="left"/>
        <w:tblLayout w:type="fixed"/>
        <w:tblLook w:firstColumn="1" w:firstRow="1" w:lastColumn="0" w:lastRow="0" w:noHBand="0" w:noVBand="1" w:val="04A0"/>
        <w:tblInd w:type="dxa" w:w="120"/>
      </w:tblPr>
      <w:tblGrid>
        <w:gridCol w:w="792"/>
        <w:gridCol w:w="1080"/>
        <w:gridCol w:w="6048"/>
        <w:gridCol w:w="1440"/>
      </w:tblGrid>
      <w:tr>
        <w:trPr>
          <w:cantSplit/>
          <w:tblHeader/>
        </w:trPr>
        <w:tc>
          <w:tcPr>
            <w:tcW w:type="dxa" w:w="792"/>
            <w:tcMar>
              <w:top w:w="50" w:type="dxa"/>
              <w:bottom w:w="50" w:type="dxa"/>
              <w:start w:w="120" w:type="dxa"/>
              <w:end w:w="120" w:type="dxa"/>
            </w:tcMar>
            <w:vAlign w:val="center"/>
            <w:shd w:fill="F0F3F4"/>
          </w:tcPr>
          <w:p>
            <w:pPr>
              <w:spacing w:before="0" w:after="0" w:line="252" w:lineRule="auto"/>
            </w:pPr>
            <w:r>
              <w:rPr>
                <w:b/>
                <w:sz w:val="19"/>
              </w:rPr>
              <w:t>编号</w:t>
            </w:r>
          </w:p>
        </w:tc>
        <w:tc>
          <w:tcPr>
            <w:tcW w:type="dxa" w:w="1080"/>
            <w:tcMar>
              <w:top w:w="50" w:type="dxa"/>
              <w:bottom w:w="50" w:type="dxa"/>
              <w:start w:w="120" w:type="dxa"/>
              <w:end w:w="120" w:type="dxa"/>
            </w:tcMar>
            <w:vAlign w:val="center"/>
            <w:shd w:fill="F0F3F4"/>
          </w:tcPr>
          <w:p>
            <w:pPr>
              <w:spacing w:before="0" w:after="0" w:line="252" w:lineRule="auto"/>
            </w:pPr>
            <w:r>
              <w:rPr>
                <w:b/>
                <w:sz w:val="19"/>
              </w:rPr>
              <w:t>位置</w:t>
            </w:r>
          </w:p>
        </w:tc>
        <w:tc>
          <w:tcPr>
            <w:tcW w:type="dxa" w:w="6048"/>
            <w:tcMar>
              <w:top w:w="50" w:type="dxa"/>
              <w:bottom w:w="50" w:type="dxa"/>
              <w:start w:w="120" w:type="dxa"/>
              <w:end w:w="120" w:type="dxa"/>
            </w:tcMar>
            <w:vAlign w:val="center"/>
            <w:shd w:fill="F0F3F4"/>
          </w:tcPr>
          <w:p>
            <w:pPr>
              <w:spacing w:before="0" w:after="0" w:line="252" w:lineRule="auto"/>
            </w:pPr>
            <w:r>
              <w:rPr>
                <w:b/>
                <w:sz w:val="19"/>
              </w:rPr>
              <w:t>问题或新增要求</w:t>
            </w:r>
          </w:p>
        </w:tc>
        <w:tc>
          <w:tcPr>
            <w:tcW w:type="dxa" w:w="1440"/>
            <w:tcMar>
              <w:top w:w="50" w:type="dxa"/>
              <w:bottom w:w="50" w:type="dxa"/>
              <w:start w:w="120" w:type="dxa"/>
              <w:end w:w="120" w:type="dxa"/>
            </w:tcMar>
            <w:vAlign w:val="center"/>
            <w:shd w:fill="F0F3F4"/>
          </w:tcPr>
          <w:p>
            <w:pPr>
              <w:spacing w:before="0" w:after="0" w:line="252" w:lineRule="auto"/>
            </w:pPr>
            <w:r>
              <w:rPr>
                <w:b/>
                <w:sz w:val="19"/>
              </w:rPr>
              <w:t>解答章节</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Q01</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是否以2024/10一次切成前训后测</w:t>
            </w:r>
          </w:p>
        </w:tc>
        <w:tc>
          <w:tcPr>
            <w:tcW w:type="dxa" w:w="1440"/>
            <w:tcMar>
              <w:top w:w="50" w:type="dxa"/>
              <w:bottom w:w="50" w:type="dxa"/>
              <w:start w:w="120" w:type="dxa"/>
              <w:end w:w="120" w:type="dxa"/>
            </w:tcMar>
            <w:vAlign w:val="center"/>
          </w:tcPr>
          <w:p>
            <w:pPr>
              <w:spacing w:before="0" w:after="0" w:line="252" w:lineRule="auto"/>
            </w:pPr>
            <w:r>
              <w:rPr>
                <w:b w:val="0"/>
                <w:sz w:val="19"/>
              </w:rPr>
              <w:t>02—03</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Q02</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LightGBM的train/val/test具体哪段</w:t>
            </w:r>
          </w:p>
        </w:tc>
        <w:tc>
          <w:tcPr>
            <w:tcW w:type="dxa" w:w="1440"/>
            <w:tcMar>
              <w:top w:w="50" w:type="dxa"/>
              <w:bottom w:w="50" w:type="dxa"/>
              <w:start w:w="120" w:type="dxa"/>
              <w:end w:w="120" w:type="dxa"/>
            </w:tcMar>
            <w:vAlign w:val="center"/>
          </w:tcPr>
          <w:p>
            <w:pPr>
              <w:spacing w:before="0" w:after="0" w:line="252" w:lineRule="auto"/>
            </w:pPr>
            <w:r>
              <w:rPr>
                <w:b w:val="0"/>
                <w:sz w:val="19"/>
              </w:rPr>
              <w:t>02—03</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Q03</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num_leaves、learning_rate、n_estimators如何定</w:t>
            </w:r>
          </w:p>
        </w:tc>
        <w:tc>
          <w:tcPr>
            <w:tcW w:type="dxa" w:w="1440"/>
            <w:tcMar>
              <w:top w:w="50" w:type="dxa"/>
              <w:bottom w:w="50" w:type="dxa"/>
              <w:start w:w="120" w:type="dxa"/>
              <w:end w:w="120" w:type="dxa"/>
            </w:tcMar>
            <w:vAlign w:val="center"/>
          </w:tcPr>
          <w:p>
            <w:pPr>
              <w:spacing w:before="0" w:after="0" w:line="252" w:lineRule="auto"/>
              <w:jc w:val="center"/>
            </w:pPr>
            <w:r>
              <w:rPr>
                <w:b w:val="0"/>
                <w:sz w:val="19"/>
              </w:rPr>
              <w:t>04</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Q04</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Ridge做法和正则权重</w:t>
            </w:r>
          </w:p>
        </w:tc>
        <w:tc>
          <w:tcPr>
            <w:tcW w:type="dxa" w:w="1440"/>
            <w:tcMar>
              <w:top w:w="50" w:type="dxa"/>
              <w:bottom w:w="50" w:type="dxa"/>
              <w:start w:w="120" w:type="dxa"/>
              <w:end w:w="120" w:type="dxa"/>
            </w:tcMar>
            <w:vAlign w:val="center"/>
          </w:tcPr>
          <w:p>
            <w:pPr>
              <w:spacing w:before="0" w:after="0" w:line="252" w:lineRule="auto"/>
              <w:jc w:val="center"/>
            </w:pPr>
            <w:r>
              <w:rPr>
                <w:b w:val="0"/>
                <w:sz w:val="19"/>
              </w:rPr>
              <w:t>05</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Q05</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是否考虑共线性</w:t>
            </w:r>
          </w:p>
        </w:tc>
        <w:tc>
          <w:tcPr>
            <w:tcW w:type="dxa" w:w="1440"/>
            <w:tcMar>
              <w:top w:w="50" w:type="dxa"/>
              <w:bottom w:w="50" w:type="dxa"/>
              <w:start w:w="120" w:type="dxa"/>
              <w:end w:w="120" w:type="dxa"/>
            </w:tcMar>
            <w:vAlign w:val="center"/>
          </w:tcPr>
          <w:p>
            <w:pPr>
              <w:spacing w:before="0" w:after="0" w:line="252" w:lineRule="auto"/>
            </w:pPr>
            <w:r>
              <w:rPr>
                <w:b w:val="0"/>
                <w:sz w:val="19"/>
              </w:rPr>
              <w:t>05、07</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Q06</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调仓频率是多少</w:t>
            </w:r>
          </w:p>
        </w:tc>
        <w:tc>
          <w:tcPr>
            <w:tcW w:type="dxa" w:w="1440"/>
            <w:tcMar>
              <w:top w:w="50" w:type="dxa"/>
              <w:bottom w:w="50" w:type="dxa"/>
              <w:start w:w="120" w:type="dxa"/>
              <w:end w:w="120" w:type="dxa"/>
            </w:tcMar>
            <w:vAlign w:val="center"/>
          </w:tcPr>
          <w:p>
            <w:pPr>
              <w:spacing w:before="0" w:after="0" w:line="252" w:lineRule="auto"/>
              <w:jc w:val="center"/>
            </w:pPr>
            <w:r>
              <w:rPr>
                <w:b w:val="0"/>
                <w:sz w:val="19"/>
              </w:rPr>
              <w:t>12</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Q07</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两算法回撤趋势为何相反</w:t>
            </w:r>
          </w:p>
        </w:tc>
        <w:tc>
          <w:tcPr>
            <w:tcW w:type="dxa" w:w="1440"/>
            <w:tcMar>
              <w:top w:w="50" w:type="dxa"/>
              <w:bottom w:w="50" w:type="dxa"/>
              <w:start w:w="120" w:type="dxa"/>
              <w:end w:w="120" w:type="dxa"/>
            </w:tcMar>
            <w:vAlign w:val="center"/>
          </w:tcPr>
          <w:p>
            <w:pPr>
              <w:spacing w:before="0" w:after="0" w:line="252" w:lineRule="auto"/>
            </w:pPr>
            <w:r>
              <w:rPr>
                <w:b w:val="0"/>
                <w:sz w:val="19"/>
              </w:rPr>
              <w:t>10—11</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Q08</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先做选因子选股，暂缓其他模块</w:t>
            </w:r>
          </w:p>
        </w:tc>
        <w:tc>
          <w:tcPr>
            <w:tcW w:type="dxa" w:w="1440"/>
            <w:tcMar>
              <w:top w:w="50" w:type="dxa"/>
              <w:bottom w:w="50" w:type="dxa"/>
              <w:start w:w="120" w:type="dxa"/>
              <w:end w:w="120" w:type="dxa"/>
            </w:tcMar>
            <w:vAlign w:val="center"/>
          </w:tcPr>
          <w:p>
            <w:pPr>
              <w:spacing w:before="0" w:after="0" w:line="252" w:lineRule="auto"/>
            </w:pPr>
            <w:r>
              <w:rPr>
                <w:b w:val="0"/>
                <w:sz w:val="19"/>
              </w:rPr>
              <w:t>12、18</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Q09</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每边万分之一手续费、暂不算滑点</w:t>
            </w:r>
          </w:p>
        </w:tc>
        <w:tc>
          <w:tcPr>
            <w:tcW w:type="dxa" w:w="1440"/>
            <w:tcMar>
              <w:top w:w="50" w:type="dxa"/>
              <w:bottom w:w="50" w:type="dxa"/>
              <w:start w:w="120" w:type="dxa"/>
              <w:end w:w="120" w:type="dxa"/>
            </w:tcMar>
            <w:vAlign w:val="center"/>
          </w:tcPr>
          <w:p>
            <w:pPr>
              <w:spacing w:before="0" w:after="0" w:line="252" w:lineRule="auto"/>
              <w:jc w:val="center"/>
            </w:pPr>
            <w:r>
              <w:rPr>
                <w:b w:val="0"/>
                <w:sz w:val="19"/>
              </w:rPr>
              <w:t>12</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Q10</w:t>
            </w:r>
          </w:p>
        </w:tc>
        <w:tc>
          <w:tcPr>
            <w:tcW w:type="dxa" w:w="1080"/>
            <w:tcMar>
              <w:top w:w="50" w:type="dxa"/>
              <w:bottom w:w="50" w:type="dxa"/>
              <w:start w:w="120" w:type="dxa"/>
              <w:end w:w="120" w:type="dxa"/>
            </w:tcMar>
            <w:vAlign w:val="center"/>
          </w:tcPr>
          <w:p>
            <w:pPr>
              <w:spacing w:before="0" w:after="0" w:line="252" w:lineRule="auto"/>
            </w:pPr>
            <w:r>
              <w:rPr>
                <w:b w:val="0"/>
                <w:sz w:val="19"/>
              </w:rPr>
              <w:t>第1页</w:t>
            </w:r>
          </w:p>
        </w:tc>
        <w:tc>
          <w:tcPr>
            <w:tcW w:type="dxa" w:w="6048"/>
            <w:tcMar>
              <w:top w:w="50" w:type="dxa"/>
              <w:bottom w:w="50" w:type="dxa"/>
              <w:start w:w="120" w:type="dxa"/>
              <w:end w:w="120" w:type="dxa"/>
            </w:tcMar>
            <w:vAlign w:val="center"/>
          </w:tcPr>
          <w:p>
            <w:pPr>
              <w:spacing w:before="0" w:after="0" w:line="252" w:lineRule="auto"/>
            </w:pPr>
            <w:r>
              <w:rPr>
                <w:b w:val="0"/>
                <w:sz w:val="19"/>
              </w:rPr>
              <w:t>持有周期与IC(5)标签对齐</w:t>
            </w:r>
          </w:p>
        </w:tc>
        <w:tc>
          <w:tcPr>
            <w:tcW w:type="dxa" w:w="1440"/>
            <w:tcMar>
              <w:top w:w="50" w:type="dxa"/>
              <w:bottom w:w="50" w:type="dxa"/>
              <w:start w:w="120" w:type="dxa"/>
              <w:end w:w="120" w:type="dxa"/>
            </w:tcMar>
            <w:vAlign w:val="center"/>
          </w:tcPr>
          <w:p>
            <w:pPr>
              <w:spacing w:before="0" w:after="0" w:line="252" w:lineRule="auto"/>
              <w:jc w:val="center"/>
            </w:pPr>
            <w:r>
              <w:rPr>
                <w:b w:val="0"/>
                <w:sz w:val="19"/>
              </w:rPr>
              <w:t>12</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Q11</w:t>
            </w:r>
          </w:p>
        </w:tc>
        <w:tc>
          <w:tcPr>
            <w:tcW w:type="dxa" w:w="1080"/>
            <w:tcMar>
              <w:top w:w="50" w:type="dxa"/>
              <w:bottom w:w="50" w:type="dxa"/>
              <w:start w:w="120" w:type="dxa"/>
              <w:end w:w="120" w:type="dxa"/>
            </w:tcMar>
            <w:vAlign w:val="center"/>
          </w:tcPr>
          <w:p>
            <w:pPr>
              <w:spacing w:before="0" w:after="0" w:line="252" w:lineRule="auto"/>
            </w:pPr>
            <w:r>
              <w:rPr>
                <w:b w:val="0"/>
                <w:sz w:val="19"/>
              </w:rPr>
              <w:t>第2页</w:t>
            </w:r>
          </w:p>
        </w:tc>
        <w:tc>
          <w:tcPr>
            <w:tcW w:type="dxa" w:w="6048"/>
            <w:tcMar>
              <w:top w:w="50" w:type="dxa"/>
              <w:bottom w:w="50" w:type="dxa"/>
              <w:start w:w="120" w:type="dxa"/>
              <w:end w:w="120" w:type="dxa"/>
            </w:tcMar>
            <w:vAlign w:val="center"/>
          </w:tcPr>
          <w:p>
            <w:pPr>
              <w:spacing w:before="0" w:after="0" w:line="252" w:lineRule="auto"/>
            </w:pPr>
            <w:r>
              <w:rPr>
                <w:b w:val="0"/>
                <w:sz w:val="19"/>
              </w:rPr>
              <w:t>使用后复权价格</w:t>
            </w:r>
          </w:p>
        </w:tc>
        <w:tc>
          <w:tcPr>
            <w:tcW w:type="dxa" w:w="1440"/>
            <w:tcMar>
              <w:top w:w="50" w:type="dxa"/>
              <w:bottom w:w="50" w:type="dxa"/>
              <w:start w:w="120" w:type="dxa"/>
              <w:end w:w="120" w:type="dxa"/>
            </w:tcMar>
            <w:vAlign w:val="center"/>
          </w:tcPr>
          <w:p>
            <w:pPr>
              <w:spacing w:before="0" w:after="0" w:line="252" w:lineRule="auto"/>
              <w:jc w:val="center"/>
            </w:pPr>
            <w:r>
              <w:rPr>
                <w:b w:val="0"/>
                <w:sz w:val="19"/>
              </w:rPr>
              <w:t>13</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Q12</w:t>
            </w:r>
          </w:p>
        </w:tc>
        <w:tc>
          <w:tcPr>
            <w:tcW w:type="dxa" w:w="1080"/>
            <w:tcMar>
              <w:top w:w="50" w:type="dxa"/>
              <w:bottom w:w="50" w:type="dxa"/>
              <w:start w:w="120" w:type="dxa"/>
              <w:end w:w="120" w:type="dxa"/>
            </w:tcMar>
            <w:vAlign w:val="center"/>
          </w:tcPr>
          <w:p>
            <w:pPr>
              <w:spacing w:before="0" w:after="0" w:line="252" w:lineRule="auto"/>
            </w:pPr>
            <w:r>
              <w:rPr>
                <w:b w:val="0"/>
                <w:sz w:val="19"/>
              </w:rPr>
              <w:t>第2页</w:t>
            </w:r>
          </w:p>
        </w:tc>
        <w:tc>
          <w:tcPr>
            <w:tcW w:type="dxa" w:w="6048"/>
            <w:tcMar>
              <w:top w:w="50" w:type="dxa"/>
              <w:bottom w:w="50" w:type="dxa"/>
              <w:start w:w="120" w:type="dxa"/>
              <w:end w:w="120" w:type="dxa"/>
            </w:tcMar>
            <w:vAlign w:val="center"/>
          </w:tcPr>
          <w:p>
            <w:pPr>
              <w:spacing w:before="0" w:after="0" w:line="252" w:lineRule="auto"/>
            </w:pPr>
            <w:r>
              <w:rPr>
                <w:b w:val="0"/>
                <w:sz w:val="19"/>
              </w:rPr>
              <w:t>检查回撤及个别价格错误</w:t>
            </w:r>
          </w:p>
        </w:tc>
        <w:tc>
          <w:tcPr>
            <w:tcW w:type="dxa" w:w="1440"/>
            <w:tcMar>
              <w:top w:w="50" w:type="dxa"/>
              <w:bottom w:w="50" w:type="dxa"/>
              <w:start w:w="120" w:type="dxa"/>
              <w:end w:w="120" w:type="dxa"/>
            </w:tcMar>
            <w:vAlign w:val="center"/>
          </w:tcPr>
          <w:p>
            <w:pPr>
              <w:spacing w:before="0" w:after="0" w:line="252" w:lineRule="auto"/>
            </w:pPr>
            <w:r>
              <w:rPr>
                <w:b w:val="0"/>
                <w:sz w:val="19"/>
              </w:rPr>
              <w:t>11、13</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Q13</w:t>
            </w:r>
          </w:p>
        </w:tc>
        <w:tc>
          <w:tcPr>
            <w:tcW w:type="dxa" w:w="1080"/>
            <w:tcMar>
              <w:top w:w="50" w:type="dxa"/>
              <w:bottom w:w="50" w:type="dxa"/>
              <w:start w:w="120" w:type="dxa"/>
              <w:end w:w="120" w:type="dxa"/>
            </w:tcMar>
            <w:vAlign w:val="center"/>
          </w:tcPr>
          <w:p>
            <w:pPr>
              <w:spacing w:before="0" w:after="0" w:line="252" w:lineRule="auto"/>
            </w:pPr>
            <w:r>
              <w:rPr>
                <w:b w:val="0"/>
                <w:sz w:val="19"/>
              </w:rPr>
              <w:t>第2页</w:t>
            </w:r>
          </w:p>
        </w:tc>
        <w:tc>
          <w:tcPr>
            <w:tcW w:type="dxa" w:w="6048"/>
            <w:tcMar>
              <w:top w:w="50" w:type="dxa"/>
              <w:bottom w:w="50" w:type="dxa"/>
              <w:start w:w="120" w:type="dxa"/>
              <w:end w:w="120" w:type="dxa"/>
            </w:tcMar>
            <w:vAlign w:val="center"/>
          </w:tcPr>
          <w:p>
            <w:pPr>
              <w:spacing w:before="0" w:after="0" w:line="252" w:lineRule="auto"/>
            </w:pPr>
            <w:r>
              <w:rPr>
                <w:b w:val="0"/>
                <w:sz w:val="19"/>
              </w:rPr>
              <w:t>市场、行业中性化及风格权重</w:t>
            </w:r>
          </w:p>
        </w:tc>
        <w:tc>
          <w:tcPr>
            <w:tcW w:type="dxa" w:w="1440"/>
            <w:tcMar>
              <w:top w:w="50" w:type="dxa"/>
              <w:bottom w:w="50" w:type="dxa"/>
              <w:start w:w="120" w:type="dxa"/>
              <w:end w:w="120" w:type="dxa"/>
            </w:tcMar>
            <w:vAlign w:val="center"/>
          </w:tcPr>
          <w:p>
            <w:pPr>
              <w:spacing w:before="0" w:after="0" w:line="252" w:lineRule="auto"/>
              <w:jc w:val="center"/>
            </w:pPr>
            <w:r>
              <w:rPr>
                <w:b w:val="0"/>
                <w:sz w:val="19"/>
              </w:rPr>
              <w:t>14</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Q14</w:t>
            </w:r>
          </w:p>
        </w:tc>
        <w:tc>
          <w:tcPr>
            <w:tcW w:type="dxa" w:w="1080"/>
            <w:tcMar>
              <w:top w:w="50" w:type="dxa"/>
              <w:bottom w:w="50" w:type="dxa"/>
              <w:start w:w="120" w:type="dxa"/>
              <w:end w:w="120" w:type="dxa"/>
            </w:tcMar>
            <w:vAlign w:val="center"/>
          </w:tcPr>
          <w:p>
            <w:pPr>
              <w:spacing w:before="0" w:after="0" w:line="252" w:lineRule="auto"/>
            </w:pPr>
            <w:r>
              <w:rPr>
                <w:b w:val="0"/>
                <w:sz w:val="19"/>
              </w:rPr>
              <w:t>第2页</w:t>
            </w:r>
          </w:p>
        </w:tc>
        <w:tc>
          <w:tcPr>
            <w:tcW w:type="dxa" w:w="6048"/>
            <w:tcMar>
              <w:top w:w="50" w:type="dxa"/>
              <w:bottom w:w="50" w:type="dxa"/>
              <w:start w:w="120" w:type="dxa"/>
              <w:end w:w="120" w:type="dxa"/>
            </w:tcMar>
            <w:vAlign w:val="center"/>
          </w:tcPr>
          <w:p>
            <w:pPr>
              <w:spacing w:before="0" w:after="0" w:line="252" w:lineRule="auto"/>
            </w:pPr>
            <w:r>
              <w:rPr>
                <w:b w:val="0"/>
                <w:sz w:val="19"/>
              </w:rPr>
              <w:t>嵌套滚动train/val/test、拼接OOS</w:t>
            </w:r>
          </w:p>
        </w:tc>
        <w:tc>
          <w:tcPr>
            <w:tcW w:type="dxa" w:w="1440"/>
            <w:tcMar>
              <w:top w:w="50" w:type="dxa"/>
              <w:bottom w:w="50" w:type="dxa"/>
              <w:start w:w="120" w:type="dxa"/>
              <w:end w:w="120" w:type="dxa"/>
            </w:tcMar>
            <w:vAlign w:val="center"/>
          </w:tcPr>
          <w:p>
            <w:pPr>
              <w:spacing w:before="0" w:after="0" w:line="252" w:lineRule="auto"/>
              <w:jc w:val="center"/>
            </w:pPr>
            <w:r>
              <w:rPr>
                <w:b w:val="0"/>
                <w:sz w:val="19"/>
              </w:rPr>
              <w:t>15</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Q15</w:t>
            </w:r>
          </w:p>
        </w:tc>
        <w:tc>
          <w:tcPr>
            <w:tcW w:type="dxa" w:w="1080"/>
            <w:tcMar>
              <w:top w:w="50" w:type="dxa"/>
              <w:bottom w:w="50" w:type="dxa"/>
              <w:start w:w="120" w:type="dxa"/>
              <w:end w:w="120" w:type="dxa"/>
            </w:tcMar>
            <w:vAlign w:val="center"/>
          </w:tcPr>
          <w:p>
            <w:pPr>
              <w:spacing w:before="0" w:after="0" w:line="252" w:lineRule="auto"/>
            </w:pPr>
            <w:r>
              <w:rPr>
                <w:b w:val="0"/>
                <w:sz w:val="19"/>
              </w:rPr>
              <w:t>第3页</w:t>
            </w:r>
          </w:p>
        </w:tc>
        <w:tc>
          <w:tcPr>
            <w:tcW w:type="dxa" w:w="6048"/>
            <w:tcMar>
              <w:top w:w="50" w:type="dxa"/>
              <w:bottom w:w="50" w:type="dxa"/>
              <w:start w:w="120" w:type="dxa"/>
              <w:end w:w="120" w:type="dxa"/>
            </w:tcMar>
            <w:vAlign w:val="center"/>
          </w:tcPr>
          <w:p>
            <w:pPr>
              <w:spacing w:before="0" w:after="0" w:line="252" w:lineRule="auto"/>
            </w:pPr>
            <w:r>
              <w:rPr>
                <w:b w:val="0"/>
                <w:sz w:val="19"/>
              </w:rPr>
              <w:t>隔离带不短于标签期限</w:t>
            </w:r>
          </w:p>
        </w:tc>
        <w:tc>
          <w:tcPr>
            <w:tcW w:type="dxa" w:w="1440"/>
            <w:tcMar>
              <w:top w:w="50" w:type="dxa"/>
              <w:bottom w:w="50" w:type="dxa"/>
              <w:start w:w="120" w:type="dxa"/>
              <w:end w:w="120" w:type="dxa"/>
            </w:tcMar>
            <w:vAlign w:val="center"/>
          </w:tcPr>
          <w:p>
            <w:pPr>
              <w:spacing w:before="0" w:after="0" w:line="252" w:lineRule="auto"/>
              <w:jc w:val="center"/>
            </w:pPr>
            <w:r>
              <w:rPr>
                <w:b w:val="0"/>
                <w:sz w:val="19"/>
              </w:rPr>
              <w:t>15</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Q16</w:t>
            </w:r>
          </w:p>
        </w:tc>
        <w:tc>
          <w:tcPr>
            <w:tcW w:type="dxa" w:w="1080"/>
            <w:tcMar>
              <w:top w:w="50" w:type="dxa"/>
              <w:bottom w:w="50" w:type="dxa"/>
              <w:start w:w="120" w:type="dxa"/>
              <w:end w:w="120" w:type="dxa"/>
            </w:tcMar>
            <w:vAlign w:val="center"/>
          </w:tcPr>
          <w:p>
            <w:pPr>
              <w:spacing w:before="0" w:after="0" w:line="252" w:lineRule="auto"/>
            </w:pPr>
            <w:r>
              <w:rPr>
                <w:b w:val="0"/>
                <w:sz w:val="19"/>
              </w:rPr>
              <w:t>第3页</w:t>
            </w:r>
          </w:p>
        </w:tc>
        <w:tc>
          <w:tcPr>
            <w:tcW w:type="dxa" w:w="6048"/>
            <w:tcMar>
              <w:top w:w="50" w:type="dxa"/>
              <w:bottom w:w="50" w:type="dxa"/>
              <w:start w:w="120" w:type="dxa"/>
              <w:end w:w="120" w:type="dxa"/>
            </w:tcMar>
            <w:vAlign w:val="center"/>
          </w:tcPr>
          <w:p>
            <w:pPr>
              <w:spacing w:before="0" w:after="0" w:line="252" w:lineRule="auto"/>
            </w:pPr>
            <w:r>
              <w:rPr>
                <w:b w:val="0"/>
                <w:sz w:val="19"/>
              </w:rPr>
              <w:t>超参锁定，不从测试结果回头改</w:t>
            </w:r>
          </w:p>
        </w:tc>
        <w:tc>
          <w:tcPr>
            <w:tcW w:type="dxa" w:w="1440"/>
            <w:tcMar>
              <w:top w:w="50" w:type="dxa"/>
              <w:bottom w:w="50" w:type="dxa"/>
              <w:start w:w="120" w:type="dxa"/>
              <w:end w:w="120" w:type="dxa"/>
            </w:tcMar>
            <w:vAlign w:val="center"/>
          </w:tcPr>
          <w:p>
            <w:pPr>
              <w:spacing w:before="0" w:after="0" w:line="252" w:lineRule="auto"/>
              <w:jc w:val="center"/>
            </w:pPr>
            <w:r>
              <w:rPr>
                <w:b w:val="0"/>
                <w:sz w:val="19"/>
              </w:rPr>
              <w:t>15</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Q17</w:t>
            </w:r>
          </w:p>
        </w:tc>
        <w:tc>
          <w:tcPr>
            <w:tcW w:type="dxa" w:w="1080"/>
            <w:tcMar>
              <w:top w:w="50" w:type="dxa"/>
              <w:bottom w:w="50" w:type="dxa"/>
              <w:start w:w="120" w:type="dxa"/>
              <w:end w:w="120" w:type="dxa"/>
            </w:tcMar>
            <w:vAlign w:val="center"/>
          </w:tcPr>
          <w:p>
            <w:pPr>
              <w:spacing w:before="0" w:after="0" w:line="252" w:lineRule="auto"/>
            </w:pPr>
            <w:r>
              <w:rPr>
                <w:b w:val="0"/>
                <w:sz w:val="19"/>
              </w:rPr>
              <w:t>第3页</w:t>
            </w:r>
          </w:p>
        </w:tc>
        <w:tc>
          <w:tcPr>
            <w:tcW w:type="dxa" w:w="6048"/>
            <w:tcMar>
              <w:top w:w="50" w:type="dxa"/>
              <w:bottom w:w="50" w:type="dxa"/>
              <w:start w:w="120" w:type="dxa"/>
              <w:end w:w="120" w:type="dxa"/>
            </w:tcMar>
            <w:vAlign w:val="center"/>
          </w:tcPr>
          <w:p>
            <w:pPr>
              <w:spacing w:before="0" w:after="0" w:line="252" w:lineRule="auto"/>
            </w:pPr>
            <w:r>
              <w:rPr>
                <w:b w:val="0"/>
                <w:sz w:val="19"/>
              </w:rPr>
              <w:t>重训是否必要、频率怎么取</w:t>
            </w:r>
          </w:p>
        </w:tc>
        <w:tc>
          <w:tcPr>
            <w:tcW w:type="dxa" w:w="1440"/>
            <w:tcMar>
              <w:top w:w="50" w:type="dxa"/>
              <w:bottom w:w="50" w:type="dxa"/>
              <w:start w:w="120" w:type="dxa"/>
              <w:end w:w="120" w:type="dxa"/>
            </w:tcMar>
            <w:vAlign w:val="center"/>
          </w:tcPr>
          <w:p>
            <w:pPr>
              <w:spacing w:before="0" w:after="0" w:line="252" w:lineRule="auto"/>
              <w:jc w:val="center"/>
            </w:pPr>
            <w:r>
              <w:rPr>
                <w:b w:val="0"/>
                <w:sz w:val="19"/>
              </w:rPr>
              <w:t>16</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Q18</w:t>
            </w:r>
          </w:p>
        </w:tc>
        <w:tc>
          <w:tcPr>
            <w:tcW w:type="dxa" w:w="1080"/>
            <w:tcMar>
              <w:top w:w="50" w:type="dxa"/>
              <w:bottom w:w="50" w:type="dxa"/>
              <w:start w:w="120" w:type="dxa"/>
              <w:end w:w="120" w:type="dxa"/>
            </w:tcMar>
            <w:vAlign w:val="center"/>
          </w:tcPr>
          <w:p>
            <w:pPr>
              <w:spacing w:before="0" w:after="0" w:line="252" w:lineRule="auto"/>
            </w:pPr>
            <w:r>
              <w:rPr>
                <w:b w:val="0"/>
                <w:sz w:val="19"/>
              </w:rPr>
              <w:t>第3页</w:t>
            </w:r>
          </w:p>
        </w:tc>
        <w:tc>
          <w:tcPr>
            <w:tcW w:type="dxa" w:w="6048"/>
            <w:tcMar>
              <w:top w:w="50" w:type="dxa"/>
              <w:bottom w:w="50" w:type="dxa"/>
              <w:start w:w="120" w:type="dxa"/>
              <w:end w:w="120" w:type="dxa"/>
            </w:tcMar>
            <w:vAlign w:val="center"/>
          </w:tcPr>
          <w:p>
            <w:pPr>
              <w:spacing w:before="0" w:after="0" w:line="252" w:lineRule="auto"/>
            </w:pPr>
            <w:r>
              <w:rPr>
                <w:b w:val="0"/>
                <w:sz w:val="19"/>
              </w:rPr>
              <w:t>每轮重新做训练窗内因子筛选</w:t>
            </w:r>
          </w:p>
        </w:tc>
        <w:tc>
          <w:tcPr>
            <w:tcW w:type="dxa" w:w="1440"/>
            <w:tcMar>
              <w:top w:w="50" w:type="dxa"/>
              <w:bottom w:w="50" w:type="dxa"/>
              <w:start w:w="120" w:type="dxa"/>
              <w:end w:w="120" w:type="dxa"/>
            </w:tcMar>
            <w:vAlign w:val="center"/>
          </w:tcPr>
          <w:p>
            <w:pPr>
              <w:spacing w:before="0" w:after="0" w:line="252" w:lineRule="auto"/>
            </w:pPr>
            <w:r>
              <w:rPr>
                <w:b w:val="0"/>
                <w:sz w:val="19"/>
              </w:rPr>
              <w:t>06—07、15</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Q19</w:t>
            </w:r>
          </w:p>
        </w:tc>
        <w:tc>
          <w:tcPr>
            <w:tcW w:type="dxa" w:w="1080"/>
            <w:tcMar>
              <w:top w:w="50" w:type="dxa"/>
              <w:bottom w:w="50" w:type="dxa"/>
              <w:start w:w="120" w:type="dxa"/>
              <w:end w:w="120" w:type="dxa"/>
            </w:tcMar>
            <w:vAlign w:val="center"/>
          </w:tcPr>
          <w:p>
            <w:pPr>
              <w:spacing w:before="0" w:after="0" w:line="252" w:lineRule="auto"/>
            </w:pPr>
            <w:r>
              <w:rPr>
                <w:b w:val="0"/>
                <w:sz w:val="19"/>
              </w:rPr>
              <w:t>第3页</w:t>
            </w:r>
          </w:p>
        </w:tc>
        <w:tc>
          <w:tcPr>
            <w:tcW w:type="dxa" w:w="6048"/>
            <w:tcMar>
              <w:top w:w="50" w:type="dxa"/>
              <w:bottom w:w="50" w:type="dxa"/>
              <w:start w:w="120" w:type="dxa"/>
              <w:end w:w="120" w:type="dxa"/>
            </w:tcMar>
            <w:vAlign w:val="center"/>
          </w:tcPr>
          <w:p>
            <w:pPr>
              <w:spacing w:before="0" w:after="0" w:line="252" w:lineRule="auto"/>
            </w:pPr>
            <w:r>
              <w:rPr>
                <w:b w:val="0"/>
                <w:sz w:val="19"/>
              </w:rPr>
              <w:t>申万行业等数据的point-in-time属性</w:t>
            </w:r>
          </w:p>
        </w:tc>
        <w:tc>
          <w:tcPr>
            <w:tcW w:type="dxa" w:w="1440"/>
            <w:tcMar>
              <w:top w:w="50" w:type="dxa"/>
              <w:bottom w:w="50" w:type="dxa"/>
              <w:start w:w="120" w:type="dxa"/>
              <w:end w:w="120" w:type="dxa"/>
            </w:tcMar>
            <w:vAlign w:val="center"/>
          </w:tcPr>
          <w:p>
            <w:pPr>
              <w:spacing w:before="0" w:after="0" w:line="252" w:lineRule="auto"/>
              <w:jc w:val="center"/>
            </w:pPr>
            <w:r>
              <w:rPr>
                <w:b w:val="0"/>
                <w:sz w:val="19"/>
              </w:rPr>
              <w:t>14</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Q20</w:t>
            </w:r>
          </w:p>
        </w:tc>
        <w:tc>
          <w:tcPr>
            <w:tcW w:type="dxa" w:w="1080"/>
            <w:tcMar>
              <w:top w:w="50" w:type="dxa"/>
              <w:bottom w:w="50" w:type="dxa"/>
              <w:start w:w="120" w:type="dxa"/>
              <w:end w:w="120" w:type="dxa"/>
            </w:tcMar>
            <w:vAlign w:val="center"/>
          </w:tcPr>
          <w:p>
            <w:pPr>
              <w:spacing w:before="0" w:after="0" w:line="252" w:lineRule="auto"/>
            </w:pPr>
            <w:r>
              <w:rPr>
                <w:b w:val="0"/>
                <w:sz w:val="19"/>
              </w:rPr>
              <w:t>第3页</w:t>
            </w:r>
          </w:p>
        </w:tc>
        <w:tc>
          <w:tcPr>
            <w:tcW w:type="dxa" w:w="6048"/>
            <w:tcMar>
              <w:top w:w="50" w:type="dxa"/>
              <w:bottom w:w="50" w:type="dxa"/>
              <w:start w:w="120" w:type="dxa"/>
              <w:end w:w="120" w:type="dxa"/>
            </w:tcMar>
            <w:vAlign w:val="center"/>
          </w:tcPr>
          <w:p>
            <w:pPr>
              <w:spacing w:before="0" w:after="0" w:line="252" w:lineRule="auto"/>
            </w:pPr>
            <w:r>
              <w:rPr>
                <w:b w:val="0"/>
                <w:sz w:val="19"/>
              </w:rPr>
              <w:t>各滚动窗IC均值、标准差、最差轮次</w:t>
            </w:r>
          </w:p>
        </w:tc>
        <w:tc>
          <w:tcPr>
            <w:tcW w:type="dxa" w:w="1440"/>
            <w:tcMar>
              <w:top w:w="50" w:type="dxa"/>
              <w:bottom w:w="50" w:type="dxa"/>
              <w:start w:w="120" w:type="dxa"/>
              <w:end w:w="120" w:type="dxa"/>
            </w:tcMar>
            <w:vAlign w:val="center"/>
          </w:tcPr>
          <w:p>
            <w:pPr>
              <w:spacing w:before="0" w:after="0" w:line="252" w:lineRule="auto"/>
              <w:jc w:val="center"/>
            </w:pPr>
            <w:r>
              <w:rPr>
                <w:b w:val="0"/>
                <w:sz w:val="19"/>
              </w:rPr>
              <w:t>17</w:t>
            </w:r>
          </w:p>
        </w:tc>
      </w:tr>
      <w:tr>
        <w:trPr>
          <w:cantSplit/>
        </w:trPr>
        <w:tc>
          <w:tcPr>
            <w:tcW w:type="dxa" w:w="792"/>
            <w:tcMar>
              <w:top w:w="50" w:type="dxa"/>
              <w:bottom w:w="50" w:type="dxa"/>
              <w:start w:w="120" w:type="dxa"/>
              <w:end w:w="120" w:type="dxa"/>
            </w:tcMar>
            <w:vAlign w:val="center"/>
          </w:tcPr>
          <w:p>
            <w:pPr>
              <w:spacing w:before="0" w:after="0" w:line="252" w:lineRule="auto"/>
              <w:jc w:val="center"/>
            </w:pPr>
            <w:r>
              <w:rPr>
                <w:b w:val="0"/>
                <w:sz w:val="19"/>
              </w:rPr>
              <w:t>Q21</w:t>
            </w:r>
          </w:p>
        </w:tc>
        <w:tc>
          <w:tcPr>
            <w:tcW w:type="dxa" w:w="1080"/>
            <w:tcMar>
              <w:top w:w="50" w:type="dxa"/>
              <w:bottom w:w="50" w:type="dxa"/>
              <w:start w:w="120" w:type="dxa"/>
              <w:end w:w="120" w:type="dxa"/>
            </w:tcMar>
            <w:vAlign w:val="center"/>
          </w:tcPr>
          <w:p>
            <w:pPr>
              <w:spacing w:before="0" w:after="0" w:line="252" w:lineRule="auto"/>
            </w:pPr>
            <w:r>
              <w:rPr>
                <w:b w:val="0"/>
                <w:sz w:val="19"/>
              </w:rPr>
              <w:t>补充提问</w:t>
            </w:r>
          </w:p>
        </w:tc>
        <w:tc>
          <w:tcPr>
            <w:tcW w:type="dxa" w:w="6048"/>
            <w:tcMar>
              <w:top w:w="50" w:type="dxa"/>
              <w:bottom w:w="50" w:type="dxa"/>
              <w:start w:w="120" w:type="dxa"/>
              <w:end w:w="120" w:type="dxa"/>
            </w:tcMar>
            <w:vAlign w:val="center"/>
          </w:tcPr>
          <w:p>
            <w:pPr>
              <w:spacing w:before="0" w:after="0" w:line="252" w:lineRule="auto"/>
            </w:pPr>
            <w:r>
              <w:rPr>
                <w:b w:val="0"/>
                <w:sz w:val="19"/>
              </w:rPr>
              <w:t>40个因子从哪里来、每个步骤如何执行</w:t>
            </w:r>
          </w:p>
        </w:tc>
        <w:tc>
          <w:tcPr>
            <w:tcW w:type="dxa" w:w="1440"/>
            <w:tcMar>
              <w:top w:w="50" w:type="dxa"/>
              <w:bottom w:w="50" w:type="dxa"/>
              <w:start w:w="120" w:type="dxa"/>
              <w:end w:w="120" w:type="dxa"/>
            </w:tcMar>
            <w:vAlign w:val="center"/>
          </w:tcPr>
          <w:p>
            <w:pPr>
              <w:spacing w:before="0" w:after="0" w:line="252" w:lineRule="auto"/>
            </w:pPr>
            <w:r>
              <w:rPr>
                <w:b w:val="0"/>
                <w:sz w:val="19"/>
              </w:rPr>
              <w:t>06—09、附录</w:t>
            </w:r>
          </w:p>
        </w:tc>
      </w:tr>
    </w:tbl>
    <w:p>
      <w:pPr>
        <w:pStyle w:val="Caption"/>
      </w:pPr>
      <w:r>
        <w:t>本PDF为图片型文件。本次逐页阅读了全部页面，并将复合问题拆成上述21项；Q21为本次用户额外强调的因子筛选细节。</w:t>
      </w:r>
    </w:p>
    <w:p>
      <w:pPr>
        <w:pStyle w:val="Heading1"/>
        <w:pageBreakBefore/>
      </w:pPr>
      <w:r>
        <w:t>02  训练、验证、测试如何划分</w:t>
      </w:r>
    </w:p>
    <w:p>
      <w:pPr>
        <w:pStyle w:val="Heading2"/>
      </w:pPr>
      <w:r>
        <w:t>直接回答：原图是季度滚动，2024/10是首个测试起点</w:t>
      </w:r>
    </w:p>
    <w:p>
      <w:r>
        <w:t>旧版每到一个季度起点T，先取此前630个股票池交易日期：前504日作为名义训练窗，后126日作为名义验证窗，当前季度作为外层测试窗。股票和日期均按时间顺序处理，没有随机打散train/test。[O1—O3]</w:t>
      </w:r>
    </w:p>
    <w:tbl>
      <w:tblPr>
        <w:tblStyle w:val="TableGrid"/>
        <w:tblW w:type="dxa" w:w="9360"/>
        <w:jc w:val="left"/>
        <w:tblLayout w:type="fixed"/>
        <w:tblLook w:firstColumn="1" w:firstRow="1" w:lastColumn="0" w:lastRow="0" w:noHBand="0" w:noVBand="1" w:val="04A0"/>
        <w:tblInd w:type="dxa" w:w="120"/>
      </w:tblPr>
      <w:tblGrid>
        <w:gridCol w:w="1638"/>
        <w:gridCol w:w="7722"/>
      </w:tblGrid>
      <w:tr>
        <w:trPr>
          <w:cantSplit/>
          <w:tblHeader/>
        </w:trPr>
        <w:tc>
          <w:tcPr>
            <w:tcW w:type="dxa" w:w="1638"/>
            <w:tcMar>
              <w:top w:w="80" w:type="dxa"/>
              <w:bottom w:w="80" w:type="dxa"/>
              <w:start w:w="120" w:type="dxa"/>
              <w:end w:w="120" w:type="dxa"/>
            </w:tcMar>
            <w:vAlign w:val="center"/>
            <w:shd w:fill="F0F3F4"/>
          </w:tcPr>
          <w:p>
            <w:pPr>
              <w:spacing w:before="20" w:after="40" w:line="252" w:lineRule="auto"/>
            </w:pPr>
            <w:r>
              <w:rPr>
                <w:b/>
                <w:sz w:val="20"/>
              </w:rPr>
              <w:t>步骤</w:t>
            </w:r>
          </w:p>
        </w:tc>
        <w:tc>
          <w:tcPr>
            <w:tcW w:type="dxa" w:w="7722"/>
            <w:tcMar>
              <w:top w:w="80" w:type="dxa"/>
              <w:bottom w:w="80" w:type="dxa"/>
              <w:start w:w="120" w:type="dxa"/>
              <w:end w:w="120" w:type="dxa"/>
            </w:tcMar>
            <w:vAlign w:val="center"/>
            <w:shd w:fill="F0F3F4"/>
          </w:tcPr>
          <w:p>
            <w:pPr>
              <w:spacing w:before="20" w:after="40" w:line="252" w:lineRule="auto"/>
            </w:pPr>
            <w:r>
              <w:rPr>
                <w:b/>
                <w:sz w:val="20"/>
              </w:rPr>
              <w:t>2024Q4第一轮的真实日期与动作</w:t>
            </w:r>
          </w:p>
        </w:tc>
      </w:tr>
      <w:tr>
        <w:trPr>
          <w:cantSplit/>
        </w:trPr>
        <w:tc>
          <w:tcPr>
            <w:tcW w:type="dxa" w:w="1638"/>
            <w:tcMar>
              <w:top w:w="80" w:type="dxa"/>
              <w:bottom w:w="80" w:type="dxa"/>
              <w:start w:w="120" w:type="dxa"/>
              <w:end w:w="120" w:type="dxa"/>
            </w:tcMar>
            <w:vAlign w:val="center"/>
          </w:tcPr>
          <w:p>
            <w:pPr>
              <w:spacing w:before="20" w:after="40" w:line="252" w:lineRule="auto"/>
            </w:pPr>
            <w:r>
              <w:rPr>
                <w:b w:val="0"/>
                <w:sz w:val="20"/>
              </w:rPr>
              <w:t>训练筛选</w:t>
            </w:r>
          </w:p>
        </w:tc>
        <w:tc>
          <w:tcPr>
            <w:tcW w:type="dxa" w:w="7722"/>
            <w:tcMar>
              <w:top w:w="80" w:type="dxa"/>
              <w:bottom w:w="80" w:type="dxa"/>
              <w:start w:w="120" w:type="dxa"/>
              <w:end w:w="120" w:type="dxa"/>
            </w:tcMar>
            <w:vAlign w:val="center"/>
          </w:tcPr>
          <w:p>
            <w:pPr>
              <w:spacing w:before="20" w:after="40" w:line="252" w:lineRule="auto"/>
            </w:pPr>
            <w:r>
              <w:rPr>
                <w:b w:val="0"/>
                <w:sz w:val="20"/>
              </w:rPr>
              <w:t>信号日2022-03-01至2024-03-19；最后训练标签结束于2024-03-26。47,763条股票日样本。</w:t>
            </w:r>
          </w:p>
        </w:tc>
      </w:tr>
      <w:tr>
        <w:trPr>
          <w:cantSplit/>
        </w:trPr>
        <w:tc>
          <w:tcPr>
            <w:tcW w:type="dxa" w:w="1638"/>
            <w:tcMar>
              <w:top w:w="80" w:type="dxa"/>
              <w:bottom w:w="80" w:type="dxa"/>
              <w:start w:w="120" w:type="dxa"/>
              <w:end w:w="120" w:type="dxa"/>
            </w:tcMar>
            <w:vAlign w:val="center"/>
          </w:tcPr>
          <w:p>
            <w:pPr>
              <w:spacing w:before="20" w:after="40" w:line="252" w:lineRule="auto"/>
            </w:pPr>
            <w:r>
              <w:rPr>
                <w:b w:val="0"/>
                <w:sz w:val="20"/>
              </w:rPr>
              <w:t>隔离与验证</w:t>
            </w:r>
          </w:p>
        </w:tc>
        <w:tc>
          <w:tcPr>
            <w:tcW w:type="dxa" w:w="7722"/>
            <w:tcMar>
              <w:top w:w="80" w:type="dxa"/>
              <w:bottom w:w="80" w:type="dxa"/>
              <w:start w:w="120" w:type="dxa"/>
              <w:end w:w="120" w:type="dxa"/>
            </w:tcMar>
            <w:vAlign w:val="center"/>
          </w:tcPr>
          <w:p>
            <w:pPr>
              <w:spacing w:before="20" w:after="40" w:line="252" w:lineRule="auto"/>
            </w:pPr>
            <w:r>
              <w:rPr>
                <w:b w:val="0"/>
                <w:sz w:val="20"/>
              </w:rPr>
              <w:t>验证开始2024-03-27；可用标签的最后信号日2024-09-23；这些标签最晚在2024-09-30结束。验证12,100条。</w:t>
            </w:r>
          </w:p>
        </w:tc>
      </w:tr>
      <w:tr>
        <w:trPr>
          <w:cantSplit/>
        </w:trPr>
        <w:tc>
          <w:tcPr>
            <w:tcW w:type="dxa" w:w="1638"/>
            <w:tcMar>
              <w:top w:w="80" w:type="dxa"/>
              <w:bottom w:w="80" w:type="dxa"/>
              <w:start w:w="120" w:type="dxa"/>
              <w:end w:w="120" w:type="dxa"/>
            </w:tcMar>
            <w:vAlign w:val="center"/>
          </w:tcPr>
          <w:p>
            <w:pPr>
              <w:spacing w:before="20" w:after="40" w:line="252" w:lineRule="auto"/>
            </w:pPr>
            <w:r>
              <w:rPr>
                <w:b w:val="0"/>
                <w:sz w:val="20"/>
              </w:rPr>
              <w:t>早停</w:t>
            </w:r>
          </w:p>
        </w:tc>
        <w:tc>
          <w:tcPr>
            <w:tcW w:type="dxa" w:w="7722"/>
            <w:tcMar>
              <w:top w:w="80" w:type="dxa"/>
              <w:bottom w:w="80" w:type="dxa"/>
              <w:start w:w="120" w:type="dxa"/>
              <w:end w:w="120" w:type="dxa"/>
            </w:tcMar>
            <w:vAlign w:val="center"/>
          </w:tcPr>
          <w:p>
            <w:pPr>
              <w:spacing w:before="20" w:after="40" w:line="252" w:lineRule="auto"/>
            </w:pPr>
            <w:r>
              <w:rPr>
                <w:b w:val="0"/>
                <w:sz w:val="20"/>
              </w:rPr>
              <w:t>固定参数训练LightGBM，验证集决定最佳树轮数，本轮143轮。训练窗内已选定40个因子身份。</w:t>
            </w:r>
          </w:p>
        </w:tc>
      </w:tr>
      <w:tr>
        <w:trPr>
          <w:cantSplit/>
        </w:trPr>
        <w:tc>
          <w:tcPr>
            <w:tcW w:type="dxa" w:w="1638"/>
            <w:tcMar>
              <w:top w:w="80" w:type="dxa"/>
              <w:bottom w:w="80" w:type="dxa"/>
              <w:start w:w="120" w:type="dxa"/>
              <w:end w:w="120" w:type="dxa"/>
            </w:tcMar>
            <w:vAlign w:val="center"/>
          </w:tcPr>
          <w:p>
            <w:pPr>
              <w:spacing w:before="20" w:after="40" w:line="252" w:lineRule="auto"/>
            </w:pPr>
            <w:r>
              <w:rPr>
                <w:b w:val="0"/>
                <w:sz w:val="20"/>
              </w:rPr>
              <w:t>上线前重拟合</w:t>
            </w:r>
          </w:p>
        </w:tc>
        <w:tc>
          <w:tcPr>
            <w:tcW w:type="dxa" w:w="7722"/>
            <w:tcMar>
              <w:top w:w="80" w:type="dxa"/>
              <w:bottom w:w="80" w:type="dxa"/>
              <w:start w:w="120" w:type="dxa"/>
              <w:end w:w="120" w:type="dxa"/>
            </w:tcMar>
            <w:vAlign w:val="center"/>
          </w:tcPr>
          <w:p>
            <w:pPr>
              <w:spacing w:before="20" w:after="40" w:line="252" w:lineRule="auto"/>
            </w:pPr>
            <w:r>
              <w:rPr>
                <w:b w:val="0"/>
                <w:sz w:val="20"/>
              </w:rPr>
              <w:t>保持40个因子身份和143轮，以训练起点至测试前、标签已成熟的历史合并重拟合，共60,363条。</w:t>
            </w:r>
          </w:p>
        </w:tc>
      </w:tr>
      <w:tr>
        <w:trPr>
          <w:cantSplit/>
        </w:trPr>
        <w:tc>
          <w:tcPr>
            <w:tcW w:type="dxa" w:w="1638"/>
            <w:tcMar>
              <w:top w:w="80" w:type="dxa"/>
              <w:bottom w:w="80" w:type="dxa"/>
              <w:start w:w="120" w:type="dxa"/>
              <w:end w:w="120" w:type="dxa"/>
            </w:tcMar>
            <w:vAlign w:val="center"/>
          </w:tcPr>
          <w:p>
            <w:pPr>
              <w:spacing w:before="20" w:after="40" w:line="252" w:lineRule="auto"/>
            </w:pPr>
            <w:r>
              <w:rPr>
                <w:b w:val="0"/>
                <w:sz w:val="20"/>
              </w:rPr>
              <w:t>外层测试</w:t>
            </w:r>
          </w:p>
        </w:tc>
        <w:tc>
          <w:tcPr>
            <w:tcW w:type="dxa" w:w="7722"/>
            <w:tcMar>
              <w:top w:w="80" w:type="dxa"/>
              <w:bottom w:w="80" w:type="dxa"/>
              <w:start w:w="120" w:type="dxa"/>
              <w:end w:w="120" w:type="dxa"/>
            </w:tcMar>
            <w:vAlign w:val="center"/>
          </w:tcPr>
          <w:p>
            <w:pPr>
              <w:spacing w:before="20" w:after="40" w:line="252" w:lineRule="auto"/>
            </w:pPr>
            <w:r>
              <w:rPr>
                <w:b w:val="0"/>
                <w:sz w:val="20"/>
              </w:rPr>
              <w:t>2024-10-08至2024-12-31；每天产生评分，当前季度不再按测试成绩改参数。下一季度滚动前移。</w:t>
            </w:r>
          </w:p>
        </w:tc>
      </w:tr>
    </w:tbl>
    <w:p>
      <w:pPr>
        <w:pStyle w:val="Heading2"/>
      </w:pPr>
      <w:r>
        <w:t>名义窗口与实际样本数为什么不同</w:t>
      </w:r>
    </w:p>
    <w:p>
      <w:r>
        <w:t>训练名义504日，剔除末端5日跨入验证的标签后，第一轮实际有499个训练信号日。验证名义126日，剔除末端5日后有121个有效标签日。有效股票数也会因缺失标签变化，因此不能简单把504×100当成实际训练条数。</w:t>
      </w:r>
    </w:p>
    <w:p>
      <w:r>
        <w:t>原版最终重拟合使用约630日范围内已经成熟的样本；新版季度模型上线时改用最近504日成熟样本。两版最终拟合窗口不同，不能用新版的504日描述原图的最终拟合。[N1]</w:t>
      </w:r>
    </w:p>
    <w:p>
      <w:r>
        <w:t>“程序按时间做外层预测”与“这段历史从未被研究者看过”是两件事。这段历史已被多轮研究查看，后续新增方案属于回顾性验证，不能再称独立、从未触碰的最终测试。</w:t>
      </w:r>
    </w:p>
    <w:p>
      <w:pPr>
        <w:pStyle w:val="Heading1"/>
        <w:pageBreakBefore/>
      </w:pPr>
      <w:r>
        <w:t>03  原图8轮实际日期与树轮数</w:t>
      </w:r>
    </w:p>
    <w:p>
      <w:r>
        <w:t>下表训练、验证均列出实际有成熟标签的信号日期；跨界剔除已反映在结束日期中。日期来自原始fold.json和模型面板复核。[O3]</w:t>
      </w:r>
    </w:p>
    <w:tbl>
      <w:tblPr>
        <w:tblStyle w:val="TableGrid"/>
        <w:tblW w:type="dxa" w:w="9360"/>
        <w:jc w:val="left"/>
        <w:tblLayout w:type="fixed"/>
        <w:tblLook w:firstColumn="1" w:firstRow="1" w:lastColumn="0" w:lastRow="0" w:noHBand="0" w:noVBand="1" w:val="04A0"/>
        <w:tblInd w:type="dxa" w:w="120"/>
      </w:tblPr>
      <w:tblGrid>
        <w:gridCol w:w="1302"/>
        <w:gridCol w:w="2360"/>
        <w:gridCol w:w="2360"/>
        <w:gridCol w:w="2360"/>
        <w:gridCol w:w="978"/>
      </w:tblGrid>
      <w:tr>
        <w:trPr>
          <w:cantSplit/>
          <w:tblHeader/>
        </w:trPr>
        <w:tc>
          <w:tcPr>
            <w:tcW w:type="dxa" w:w="1302"/>
            <w:tcMar>
              <w:top w:w="80" w:type="dxa"/>
              <w:bottom w:w="80" w:type="dxa"/>
              <w:start w:w="120" w:type="dxa"/>
              <w:end w:w="120" w:type="dxa"/>
            </w:tcMar>
            <w:vAlign w:val="center"/>
            <w:shd w:fill="F0F3F4"/>
          </w:tcPr>
          <w:p>
            <w:pPr>
              <w:spacing w:before="20" w:after="40" w:line="252" w:lineRule="auto"/>
            </w:pPr>
            <w:r>
              <w:rPr>
                <w:b/>
                <w:sz w:val="19"/>
              </w:rPr>
              <w:t>测试季度</w:t>
            </w:r>
          </w:p>
        </w:tc>
        <w:tc>
          <w:tcPr>
            <w:tcW w:type="dxa" w:w="2360"/>
            <w:tcMar>
              <w:top w:w="80" w:type="dxa"/>
              <w:bottom w:w="80" w:type="dxa"/>
              <w:start w:w="120" w:type="dxa"/>
              <w:end w:w="120" w:type="dxa"/>
            </w:tcMar>
            <w:vAlign w:val="center"/>
            <w:shd w:fill="F0F3F4"/>
          </w:tcPr>
          <w:p>
            <w:pPr>
              <w:spacing w:before="20" w:after="40" w:line="252" w:lineRule="auto"/>
            </w:pPr>
            <w:r>
              <w:rPr>
                <w:b/>
                <w:sz w:val="19"/>
              </w:rPr>
              <w:t>训练信号范围</w:t>
            </w:r>
          </w:p>
        </w:tc>
        <w:tc>
          <w:tcPr>
            <w:tcW w:type="dxa" w:w="2360"/>
            <w:tcMar>
              <w:top w:w="80" w:type="dxa"/>
              <w:bottom w:w="80" w:type="dxa"/>
              <w:start w:w="120" w:type="dxa"/>
              <w:end w:w="120" w:type="dxa"/>
            </w:tcMar>
            <w:vAlign w:val="center"/>
            <w:shd w:fill="F0F3F4"/>
          </w:tcPr>
          <w:p>
            <w:pPr>
              <w:spacing w:before="20" w:after="40" w:line="252" w:lineRule="auto"/>
            </w:pPr>
            <w:r>
              <w:rPr>
                <w:b/>
                <w:sz w:val="19"/>
              </w:rPr>
              <w:t>验证信号范围</w:t>
            </w:r>
          </w:p>
        </w:tc>
        <w:tc>
          <w:tcPr>
            <w:tcW w:type="dxa" w:w="2360"/>
            <w:tcMar>
              <w:top w:w="80" w:type="dxa"/>
              <w:bottom w:w="80" w:type="dxa"/>
              <w:start w:w="120" w:type="dxa"/>
              <w:end w:w="120" w:type="dxa"/>
            </w:tcMar>
            <w:vAlign w:val="center"/>
            <w:shd w:fill="F0F3F4"/>
          </w:tcPr>
          <w:p>
            <w:pPr>
              <w:spacing w:before="20" w:after="40" w:line="252" w:lineRule="auto"/>
            </w:pPr>
            <w:r>
              <w:rPr>
                <w:b/>
                <w:sz w:val="19"/>
              </w:rPr>
              <w:t>测试信号范围</w:t>
            </w:r>
          </w:p>
        </w:tc>
        <w:tc>
          <w:tcPr>
            <w:tcW w:type="dxa" w:w="978"/>
            <w:tcMar>
              <w:top w:w="80" w:type="dxa"/>
              <w:bottom w:w="80" w:type="dxa"/>
              <w:start w:w="120" w:type="dxa"/>
              <w:end w:w="120" w:type="dxa"/>
            </w:tcMar>
            <w:vAlign w:val="center"/>
            <w:shd w:fill="F0F3F4"/>
          </w:tcPr>
          <w:p>
            <w:pPr>
              <w:spacing w:before="20" w:after="40" w:line="252" w:lineRule="auto"/>
            </w:pPr>
            <w:r>
              <w:rPr>
                <w:b/>
                <w:sz w:val="19"/>
              </w:rPr>
              <w:t>树轮数</w:t>
            </w:r>
          </w:p>
        </w:tc>
      </w:tr>
      <w:tr>
        <w:trPr>
          <w:cantSplit/>
        </w:trPr>
        <w:tc>
          <w:tcPr>
            <w:tcW w:type="dxa" w:w="1302"/>
            <w:tcMar>
              <w:top w:w="80" w:type="dxa"/>
              <w:bottom w:w="80" w:type="dxa"/>
              <w:start w:w="120" w:type="dxa"/>
              <w:end w:w="120" w:type="dxa"/>
            </w:tcMar>
            <w:vAlign w:val="center"/>
          </w:tcPr>
          <w:p>
            <w:pPr>
              <w:spacing w:before="20" w:after="40" w:line="252" w:lineRule="auto"/>
              <w:jc w:val="center"/>
            </w:pPr>
            <w:r>
              <w:rPr>
                <w:b w:val="0"/>
                <w:sz w:val="19"/>
              </w:rPr>
              <w:t>2024Q4</w:t>
            </w:r>
          </w:p>
        </w:tc>
        <w:tc>
          <w:tcPr>
            <w:tcW w:type="dxa" w:w="2360"/>
            <w:tcMar>
              <w:top w:w="80" w:type="dxa"/>
              <w:bottom w:w="80" w:type="dxa"/>
              <w:start w:w="120" w:type="dxa"/>
              <w:end w:w="120" w:type="dxa"/>
            </w:tcMar>
            <w:vAlign w:val="center"/>
          </w:tcPr>
          <w:p>
            <w:pPr>
              <w:spacing w:before="20" w:after="40" w:line="252" w:lineRule="auto"/>
            </w:pPr>
            <w:r>
              <w:rPr>
                <w:b w:val="0"/>
                <w:sz w:val="19"/>
              </w:rPr>
              <w:t>2022-03-01</w:t>
              <w:br/>
              <w:t>2024-03-19</w:t>
            </w:r>
          </w:p>
        </w:tc>
        <w:tc>
          <w:tcPr>
            <w:tcW w:type="dxa" w:w="2360"/>
            <w:tcMar>
              <w:top w:w="80" w:type="dxa"/>
              <w:bottom w:w="80" w:type="dxa"/>
              <w:start w:w="120" w:type="dxa"/>
              <w:end w:w="120" w:type="dxa"/>
            </w:tcMar>
            <w:vAlign w:val="center"/>
          </w:tcPr>
          <w:p>
            <w:pPr>
              <w:spacing w:before="20" w:after="40" w:line="252" w:lineRule="auto"/>
            </w:pPr>
            <w:r>
              <w:rPr>
                <w:b w:val="0"/>
                <w:sz w:val="19"/>
              </w:rPr>
              <w:t>2024-03-27</w:t>
              <w:br/>
              <w:t>2024-09-23</w:t>
            </w:r>
          </w:p>
        </w:tc>
        <w:tc>
          <w:tcPr>
            <w:tcW w:type="dxa" w:w="2360"/>
            <w:tcMar>
              <w:top w:w="80" w:type="dxa"/>
              <w:bottom w:w="80" w:type="dxa"/>
              <w:start w:w="120" w:type="dxa"/>
              <w:end w:w="120" w:type="dxa"/>
            </w:tcMar>
            <w:vAlign w:val="center"/>
          </w:tcPr>
          <w:p>
            <w:pPr>
              <w:spacing w:before="20" w:after="40" w:line="252" w:lineRule="auto"/>
            </w:pPr>
            <w:r>
              <w:rPr>
                <w:b w:val="0"/>
                <w:sz w:val="19"/>
              </w:rPr>
              <w:t>2024-10-08</w:t>
              <w:br/>
              <w:t>2024-12-31</w:t>
            </w:r>
          </w:p>
        </w:tc>
        <w:tc>
          <w:tcPr>
            <w:tcW w:type="dxa" w:w="978"/>
            <w:tcMar>
              <w:top w:w="80" w:type="dxa"/>
              <w:bottom w:w="80" w:type="dxa"/>
              <w:start w:w="120" w:type="dxa"/>
              <w:end w:w="120" w:type="dxa"/>
            </w:tcMar>
            <w:vAlign w:val="center"/>
          </w:tcPr>
          <w:p>
            <w:pPr>
              <w:spacing w:before="20" w:after="40" w:line="252" w:lineRule="auto"/>
              <w:jc w:val="center"/>
            </w:pPr>
            <w:r>
              <w:rPr>
                <w:b w:val="0"/>
                <w:sz w:val="19"/>
              </w:rPr>
              <w:t>143</w:t>
            </w:r>
          </w:p>
        </w:tc>
      </w:tr>
      <w:tr>
        <w:trPr>
          <w:cantSplit/>
        </w:trPr>
        <w:tc>
          <w:tcPr>
            <w:tcW w:type="dxa" w:w="1302"/>
            <w:tcMar>
              <w:top w:w="80" w:type="dxa"/>
              <w:bottom w:w="80" w:type="dxa"/>
              <w:start w:w="120" w:type="dxa"/>
              <w:end w:w="120" w:type="dxa"/>
            </w:tcMar>
            <w:vAlign w:val="center"/>
          </w:tcPr>
          <w:p>
            <w:pPr>
              <w:spacing w:before="20" w:after="40" w:line="252" w:lineRule="auto"/>
              <w:jc w:val="center"/>
            </w:pPr>
            <w:r>
              <w:rPr>
                <w:b w:val="0"/>
                <w:sz w:val="19"/>
              </w:rPr>
              <w:t>2025Q1</w:t>
            </w:r>
          </w:p>
        </w:tc>
        <w:tc>
          <w:tcPr>
            <w:tcW w:type="dxa" w:w="2360"/>
            <w:tcMar>
              <w:top w:w="80" w:type="dxa"/>
              <w:bottom w:w="80" w:type="dxa"/>
              <w:start w:w="120" w:type="dxa"/>
              <w:end w:w="120" w:type="dxa"/>
            </w:tcMar>
            <w:vAlign w:val="center"/>
          </w:tcPr>
          <w:p>
            <w:pPr>
              <w:spacing w:before="20" w:after="40" w:line="252" w:lineRule="auto"/>
            </w:pPr>
            <w:r>
              <w:rPr>
                <w:b w:val="0"/>
                <w:sz w:val="19"/>
              </w:rPr>
              <w:t>2022-06-01</w:t>
              <w:br/>
              <w:t>2024-06-20</w:t>
            </w:r>
          </w:p>
        </w:tc>
        <w:tc>
          <w:tcPr>
            <w:tcW w:type="dxa" w:w="2360"/>
            <w:tcMar>
              <w:top w:w="80" w:type="dxa"/>
              <w:bottom w:w="80" w:type="dxa"/>
              <w:start w:w="120" w:type="dxa"/>
              <w:end w:w="120" w:type="dxa"/>
            </w:tcMar>
            <w:vAlign w:val="center"/>
          </w:tcPr>
          <w:p>
            <w:pPr>
              <w:spacing w:before="20" w:after="40" w:line="252" w:lineRule="auto"/>
            </w:pPr>
            <w:r>
              <w:rPr>
                <w:b w:val="0"/>
                <w:sz w:val="19"/>
              </w:rPr>
              <w:t>2024-06-28</w:t>
              <w:br/>
              <w:t>2024-12-24</w:t>
            </w:r>
          </w:p>
        </w:tc>
        <w:tc>
          <w:tcPr>
            <w:tcW w:type="dxa" w:w="2360"/>
            <w:tcMar>
              <w:top w:w="80" w:type="dxa"/>
              <w:bottom w:w="80" w:type="dxa"/>
              <w:start w:w="120" w:type="dxa"/>
              <w:end w:w="120" w:type="dxa"/>
            </w:tcMar>
            <w:vAlign w:val="center"/>
          </w:tcPr>
          <w:p>
            <w:pPr>
              <w:spacing w:before="20" w:after="40" w:line="252" w:lineRule="auto"/>
            </w:pPr>
            <w:r>
              <w:rPr>
                <w:b w:val="0"/>
                <w:sz w:val="19"/>
              </w:rPr>
              <w:t>2025-01-02</w:t>
              <w:br/>
              <w:t>2025-03-31</w:t>
            </w:r>
          </w:p>
        </w:tc>
        <w:tc>
          <w:tcPr>
            <w:tcW w:type="dxa" w:w="978"/>
            <w:tcMar>
              <w:top w:w="80" w:type="dxa"/>
              <w:bottom w:w="80" w:type="dxa"/>
              <w:start w:w="120" w:type="dxa"/>
              <w:end w:w="120" w:type="dxa"/>
            </w:tcMar>
            <w:vAlign w:val="center"/>
          </w:tcPr>
          <w:p>
            <w:pPr>
              <w:spacing w:before="20" w:after="40" w:line="252" w:lineRule="auto"/>
              <w:jc w:val="center"/>
            </w:pPr>
            <w:r>
              <w:rPr>
                <w:b w:val="0"/>
                <w:sz w:val="19"/>
              </w:rPr>
              <w:t>189</w:t>
            </w:r>
          </w:p>
        </w:tc>
      </w:tr>
      <w:tr>
        <w:trPr>
          <w:cantSplit/>
        </w:trPr>
        <w:tc>
          <w:tcPr>
            <w:tcW w:type="dxa" w:w="1302"/>
            <w:tcMar>
              <w:top w:w="80" w:type="dxa"/>
              <w:bottom w:w="80" w:type="dxa"/>
              <w:start w:w="120" w:type="dxa"/>
              <w:end w:w="120" w:type="dxa"/>
            </w:tcMar>
            <w:vAlign w:val="center"/>
          </w:tcPr>
          <w:p>
            <w:pPr>
              <w:spacing w:before="20" w:after="40" w:line="252" w:lineRule="auto"/>
              <w:jc w:val="center"/>
            </w:pPr>
            <w:r>
              <w:rPr>
                <w:b w:val="0"/>
                <w:sz w:val="19"/>
              </w:rPr>
              <w:t>2025Q2</w:t>
            </w:r>
          </w:p>
        </w:tc>
        <w:tc>
          <w:tcPr>
            <w:tcW w:type="dxa" w:w="2360"/>
            <w:tcMar>
              <w:top w:w="80" w:type="dxa"/>
              <w:bottom w:w="80" w:type="dxa"/>
              <w:start w:w="120" w:type="dxa"/>
              <w:end w:w="120" w:type="dxa"/>
            </w:tcMar>
            <w:vAlign w:val="center"/>
          </w:tcPr>
          <w:p>
            <w:pPr>
              <w:spacing w:before="20" w:after="40" w:line="252" w:lineRule="auto"/>
            </w:pPr>
            <w:r>
              <w:rPr>
                <w:b w:val="0"/>
                <w:sz w:val="19"/>
              </w:rPr>
              <w:t>2022-08-22</w:t>
              <w:br/>
              <w:t>2024-09-09</w:t>
            </w:r>
          </w:p>
        </w:tc>
        <w:tc>
          <w:tcPr>
            <w:tcW w:type="dxa" w:w="2360"/>
            <w:tcMar>
              <w:top w:w="80" w:type="dxa"/>
              <w:bottom w:w="80" w:type="dxa"/>
              <w:start w:w="120" w:type="dxa"/>
              <w:end w:w="120" w:type="dxa"/>
            </w:tcMar>
            <w:vAlign w:val="center"/>
          </w:tcPr>
          <w:p>
            <w:pPr>
              <w:spacing w:before="20" w:after="40" w:line="252" w:lineRule="auto"/>
            </w:pPr>
            <w:r>
              <w:rPr>
                <w:b w:val="0"/>
                <w:sz w:val="19"/>
              </w:rPr>
              <w:t>2024-09-19</w:t>
              <w:br/>
              <w:t>2025-03-24</w:t>
            </w:r>
          </w:p>
        </w:tc>
        <w:tc>
          <w:tcPr>
            <w:tcW w:type="dxa" w:w="2360"/>
            <w:tcMar>
              <w:top w:w="80" w:type="dxa"/>
              <w:bottom w:w="80" w:type="dxa"/>
              <w:start w:w="120" w:type="dxa"/>
              <w:end w:w="120" w:type="dxa"/>
            </w:tcMar>
            <w:vAlign w:val="center"/>
          </w:tcPr>
          <w:p>
            <w:pPr>
              <w:spacing w:before="20" w:after="40" w:line="252" w:lineRule="auto"/>
            </w:pPr>
            <w:r>
              <w:rPr>
                <w:b w:val="0"/>
                <w:sz w:val="19"/>
              </w:rPr>
              <w:t>2025-04-01</w:t>
              <w:br/>
              <w:t>2025-06-30</w:t>
            </w:r>
          </w:p>
        </w:tc>
        <w:tc>
          <w:tcPr>
            <w:tcW w:type="dxa" w:w="978"/>
            <w:tcMar>
              <w:top w:w="80" w:type="dxa"/>
              <w:bottom w:w="80" w:type="dxa"/>
              <w:start w:w="120" w:type="dxa"/>
              <w:end w:w="120" w:type="dxa"/>
            </w:tcMar>
            <w:vAlign w:val="center"/>
          </w:tcPr>
          <w:p>
            <w:pPr>
              <w:spacing w:before="20" w:after="40" w:line="252" w:lineRule="auto"/>
              <w:jc w:val="center"/>
            </w:pPr>
            <w:r>
              <w:rPr>
                <w:b w:val="0"/>
                <w:sz w:val="19"/>
              </w:rPr>
              <w:t>126</w:t>
            </w:r>
          </w:p>
        </w:tc>
      </w:tr>
      <w:tr>
        <w:trPr>
          <w:cantSplit/>
        </w:trPr>
        <w:tc>
          <w:tcPr>
            <w:tcW w:type="dxa" w:w="1302"/>
            <w:tcMar>
              <w:top w:w="80" w:type="dxa"/>
              <w:bottom w:w="80" w:type="dxa"/>
              <w:start w:w="120" w:type="dxa"/>
              <w:end w:w="120" w:type="dxa"/>
            </w:tcMar>
            <w:vAlign w:val="center"/>
          </w:tcPr>
          <w:p>
            <w:pPr>
              <w:spacing w:before="20" w:after="40" w:line="252" w:lineRule="auto"/>
              <w:jc w:val="center"/>
            </w:pPr>
            <w:r>
              <w:rPr>
                <w:b w:val="0"/>
                <w:sz w:val="19"/>
              </w:rPr>
              <w:t>2025Q3</w:t>
            </w:r>
          </w:p>
        </w:tc>
        <w:tc>
          <w:tcPr>
            <w:tcW w:type="dxa" w:w="2360"/>
            <w:tcMar>
              <w:top w:w="80" w:type="dxa"/>
              <w:bottom w:w="80" w:type="dxa"/>
              <w:start w:w="120" w:type="dxa"/>
              <w:end w:w="120" w:type="dxa"/>
            </w:tcMar>
            <w:vAlign w:val="center"/>
          </w:tcPr>
          <w:p>
            <w:pPr>
              <w:spacing w:before="20" w:after="40" w:line="252" w:lineRule="auto"/>
            </w:pPr>
            <w:r>
              <w:rPr>
                <w:b w:val="0"/>
                <w:sz w:val="19"/>
              </w:rPr>
              <w:t>2022-11-22</w:t>
              <w:br/>
              <w:t>2024-12-11</w:t>
            </w:r>
          </w:p>
        </w:tc>
        <w:tc>
          <w:tcPr>
            <w:tcW w:type="dxa" w:w="2360"/>
            <w:tcMar>
              <w:top w:w="80" w:type="dxa"/>
              <w:bottom w:w="80" w:type="dxa"/>
              <w:start w:w="120" w:type="dxa"/>
              <w:end w:w="120" w:type="dxa"/>
            </w:tcMar>
            <w:vAlign w:val="center"/>
          </w:tcPr>
          <w:p>
            <w:pPr>
              <w:spacing w:before="20" w:after="40" w:line="252" w:lineRule="auto"/>
            </w:pPr>
            <w:r>
              <w:rPr>
                <w:b w:val="0"/>
                <w:sz w:val="19"/>
              </w:rPr>
              <w:t>2024-12-19</w:t>
              <w:br/>
              <w:t>2025-06-23</w:t>
            </w:r>
          </w:p>
        </w:tc>
        <w:tc>
          <w:tcPr>
            <w:tcW w:type="dxa" w:w="2360"/>
            <w:tcMar>
              <w:top w:w="80" w:type="dxa"/>
              <w:bottom w:w="80" w:type="dxa"/>
              <w:start w:w="120" w:type="dxa"/>
              <w:end w:w="120" w:type="dxa"/>
            </w:tcMar>
            <w:vAlign w:val="center"/>
          </w:tcPr>
          <w:p>
            <w:pPr>
              <w:spacing w:before="20" w:after="40" w:line="252" w:lineRule="auto"/>
            </w:pPr>
            <w:r>
              <w:rPr>
                <w:b w:val="0"/>
                <w:sz w:val="19"/>
              </w:rPr>
              <w:t>2025-07-01</w:t>
              <w:br/>
              <w:t>2025-09-30</w:t>
            </w:r>
          </w:p>
        </w:tc>
        <w:tc>
          <w:tcPr>
            <w:tcW w:type="dxa" w:w="978"/>
            <w:tcMar>
              <w:top w:w="80" w:type="dxa"/>
              <w:bottom w:w="80" w:type="dxa"/>
              <w:start w:w="120" w:type="dxa"/>
              <w:end w:w="120" w:type="dxa"/>
            </w:tcMar>
            <w:vAlign w:val="center"/>
          </w:tcPr>
          <w:p>
            <w:pPr>
              <w:spacing w:before="20" w:after="40" w:line="252" w:lineRule="auto"/>
              <w:jc w:val="center"/>
            </w:pPr>
            <w:r>
              <w:rPr>
                <w:b w:val="0"/>
                <w:sz w:val="19"/>
              </w:rPr>
              <w:t>139</w:t>
            </w:r>
          </w:p>
        </w:tc>
      </w:tr>
      <w:tr>
        <w:trPr>
          <w:cantSplit/>
        </w:trPr>
        <w:tc>
          <w:tcPr>
            <w:tcW w:type="dxa" w:w="1302"/>
            <w:tcMar>
              <w:top w:w="80" w:type="dxa"/>
              <w:bottom w:w="80" w:type="dxa"/>
              <w:start w:w="120" w:type="dxa"/>
              <w:end w:w="120" w:type="dxa"/>
            </w:tcMar>
            <w:vAlign w:val="center"/>
          </w:tcPr>
          <w:p>
            <w:pPr>
              <w:spacing w:before="20" w:after="40" w:line="252" w:lineRule="auto"/>
              <w:jc w:val="center"/>
            </w:pPr>
            <w:r>
              <w:rPr>
                <w:b w:val="0"/>
                <w:sz w:val="19"/>
              </w:rPr>
              <w:t>2025Q4</w:t>
            </w:r>
          </w:p>
        </w:tc>
        <w:tc>
          <w:tcPr>
            <w:tcW w:type="dxa" w:w="2360"/>
            <w:tcMar>
              <w:top w:w="80" w:type="dxa"/>
              <w:bottom w:w="80" w:type="dxa"/>
              <w:start w:w="120" w:type="dxa"/>
              <w:end w:w="120" w:type="dxa"/>
            </w:tcMar>
            <w:vAlign w:val="center"/>
          </w:tcPr>
          <w:p>
            <w:pPr>
              <w:spacing w:before="20" w:after="40" w:line="252" w:lineRule="auto"/>
            </w:pPr>
            <w:r>
              <w:rPr>
                <w:b w:val="0"/>
                <w:sz w:val="19"/>
              </w:rPr>
              <w:t>2023-03-02</w:t>
              <w:br/>
              <w:t>2025-03-24</w:t>
            </w:r>
          </w:p>
        </w:tc>
        <w:tc>
          <w:tcPr>
            <w:tcW w:type="dxa" w:w="2360"/>
            <w:tcMar>
              <w:top w:w="80" w:type="dxa"/>
              <w:bottom w:w="80" w:type="dxa"/>
              <w:start w:w="120" w:type="dxa"/>
              <w:end w:w="120" w:type="dxa"/>
            </w:tcMar>
            <w:vAlign w:val="center"/>
          </w:tcPr>
          <w:p>
            <w:pPr>
              <w:spacing w:before="20" w:after="40" w:line="252" w:lineRule="auto"/>
            </w:pPr>
            <w:r>
              <w:rPr>
                <w:b w:val="0"/>
                <w:sz w:val="19"/>
              </w:rPr>
              <w:t>2025-04-01</w:t>
              <w:br/>
              <w:t>2025-09-23</w:t>
            </w:r>
          </w:p>
        </w:tc>
        <w:tc>
          <w:tcPr>
            <w:tcW w:type="dxa" w:w="2360"/>
            <w:tcMar>
              <w:top w:w="80" w:type="dxa"/>
              <w:bottom w:w="80" w:type="dxa"/>
              <w:start w:w="120" w:type="dxa"/>
              <w:end w:w="120" w:type="dxa"/>
            </w:tcMar>
            <w:vAlign w:val="center"/>
          </w:tcPr>
          <w:p>
            <w:pPr>
              <w:spacing w:before="20" w:after="40" w:line="252" w:lineRule="auto"/>
            </w:pPr>
            <w:r>
              <w:rPr>
                <w:b w:val="0"/>
                <w:sz w:val="19"/>
              </w:rPr>
              <w:t>2025-10-09</w:t>
              <w:br/>
              <w:t>2025-12-31</w:t>
            </w:r>
          </w:p>
        </w:tc>
        <w:tc>
          <w:tcPr>
            <w:tcW w:type="dxa" w:w="978"/>
            <w:tcMar>
              <w:top w:w="80" w:type="dxa"/>
              <w:bottom w:w="80" w:type="dxa"/>
              <w:start w:w="120" w:type="dxa"/>
              <w:end w:w="120" w:type="dxa"/>
            </w:tcMar>
            <w:vAlign w:val="center"/>
          </w:tcPr>
          <w:p>
            <w:pPr>
              <w:spacing w:before="20" w:after="40" w:line="252" w:lineRule="auto"/>
              <w:jc w:val="center"/>
            </w:pPr>
            <w:r>
              <w:rPr>
                <w:b w:val="0"/>
                <w:sz w:val="19"/>
              </w:rPr>
              <w:t>162</w:t>
            </w:r>
          </w:p>
        </w:tc>
      </w:tr>
      <w:tr>
        <w:trPr>
          <w:cantSplit/>
        </w:trPr>
        <w:tc>
          <w:tcPr>
            <w:tcW w:type="dxa" w:w="1302"/>
            <w:tcMar>
              <w:top w:w="80" w:type="dxa"/>
              <w:bottom w:w="80" w:type="dxa"/>
              <w:start w:w="120" w:type="dxa"/>
              <w:end w:w="120" w:type="dxa"/>
            </w:tcMar>
            <w:vAlign w:val="center"/>
          </w:tcPr>
          <w:p>
            <w:pPr>
              <w:spacing w:before="20" w:after="40" w:line="252" w:lineRule="auto"/>
              <w:jc w:val="center"/>
            </w:pPr>
            <w:r>
              <w:rPr>
                <w:b w:val="0"/>
                <w:sz w:val="19"/>
              </w:rPr>
              <w:t>2026Q1</w:t>
            </w:r>
          </w:p>
        </w:tc>
        <w:tc>
          <w:tcPr>
            <w:tcW w:type="dxa" w:w="2360"/>
            <w:tcMar>
              <w:top w:w="80" w:type="dxa"/>
              <w:bottom w:w="80" w:type="dxa"/>
              <w:start w:w="120" w:type="dxa"/>
              <w:end w:w="120" w:type="dxa"/>
            </w:tcMar>
            <w:vAlign w:val="center"/>
          </w:tcPr>
          <w:p>
            <w:pPr>
              <w:spacing w:before="20" w:after="40" w:line="252" w:lineRule="auto"/>
            </w:pPr>
            <w:r>
              <w:rPr>
                <w:b w:val="0"/>
                <w:sz w:val="19"/>
              </w:rPr>
              <w:t>2023-05-31</w:t>
              <w:br/>
              <w:t>2025-06-23</w:t>
            </w:r>
          </w:p>
        </w:tc>
        <w:tc>
          <w:tcPr>
            <w:tcW w:type="dxa" w:w="2360"/>
            <w:tcMar>
              <w:top w:w="80" w:type="dxa"/>
              <w:bottom w:w="80" w:type="dxa"/>
              <w:start w:w="120" w:type="dxa"/>
              <w:end w:w="120" w:type="dxa"/>
            </w:tcMar>
            <w:vAlign w:val="center"/>
          </w:tcPr>
          <w:p>
            <w:pPr>
              <w:spacing w:before="20" w:after="40" w:line="252" w:lineRule="auto"/>
            </w:pPr>
            <w:r>
              <w:rPr>
                <w:b w:val="0"/>
                <w:sz w:val="19"/>
              </w:rPr>
              <w:t>2025-07-01</w:t>
              <w:br/>
              <w:t>2025-12-24</w:t>
            </w:r>
          </w:p>
        </w:tc>
        <w:tc>
          <w:tcPr>
            <w:tcW w:type="dxa" w:w="2360"/>
            <w:tcMar>
              <w:top w:w="80" w:type="dxa"/>
              <w:bottom w:w="80" w:type="dxa"/>
              <w:start w:w="120" w:type="dxa"/>
              <w:end w:w="120" w:type="dxa"/>
            </w:tcMar>
            <w:vAlign w:val="center"/>
          </w:tcPr>
          <w:p>
            <w:pPr>
              <w:spacing w:before="20" w:after="40" w:line="252" w:lineRule="auto"/>
            </w:pPr>
            <w:r>
              <w:rPr>
                <w:b w:val="0"/>
                <w:sz w:val="19"/>
              </w:rPr>
              <w:t>2026-01-05</w:t>
              <w:br/>
              <w:t>2026-03-31</w:t>
            </w:r>
          </w:p>
        </w:tc>
        <w:tc>
          <w:tcPr>
            <w:tcW w:type="dxa" w:w="978"/>
            <w:tcMar>
              <w:top w:w="80" w:type="dxa"/>
              <w:bottom w:w="80" w:type="dxa"/>
              <w:start w:w="120" w:type="dxa"/>
              <w:end w:w="120" w:type="dxa"/>
            </w:tcMar>
            <w:vAlign w:val="center"/>
          </w:tcPr>
          <w:p>
            <w:pPr>
              <w:spacing w:before="20" w:after="40" w:line="252" w:lineRule="auto"/>
              <w:jc w:val="center"/>
            </w:pPr>
            <w:r>
              <w:rPr>
                <w:b w:val="0"/>
                <w:sz w:val="19"/>
              </w:rPr>
              <w:t>109</w:t>
            </w:r>
          </w:p>
        </w:tc>
      </w:tr>
      <w:tr>
        <w:trPr>
          <w:cantSplit/>
        </w:trPr>
        <w:tc>
          <w:tcPr>
            <w:tcW w:type="dxa" w:w="1302"/>
            <w:tcMar>
              <w:top w:w="80" w:type="dxa"/>
              <w:bottom w:w="80" w:type="dxa"/>
              <w:start w:w="120" w:type="dxa"/>
              <w:end w:w="120" w:type="dxa"/>
            </w:tcMar>
            <w:vAlign w:val="center"/>
          </w:tcPr>
          <w:p>
            <w:pPr>
              <w:spacing w:before="20" w:after="40" w:line="252" w:lineRule="auto"/>
              <w:jc w:val="center"/>
            </w:pPr>
            <w:r>
              <w:rPr>
                <w:b w:val="0"/>
                <w:sz w:val="19"/>
              </w:rPr>
              <w:t>2026Q2</w:t>
            </w:r>
          </w:p>
        </w:tc>
        <w:tc>
          <w:tcPr>
            <w:tcW w:type="dxa" w:w="2360"/>
            <w:tcMar>
              <w:top w:w="80" w:type="dxa"/>
              <w:bottom w:w="80" w:type="dxa"/>
              <w:start w:w="120" w:type="dxa"/>
              <w:end w:w="120" w:type="dxa"/>
            </w:tcMar>
            <w:vAlign w:val="center"/>
          </w:tcPr>
          <w:p>
            <w:pPr>
              <w:spacing w:before="20" w:after="40" w:line="252" w:lineRule="auto"/>
            </w:pPr>
            <w:r>
              <w:rPr>
                <w:b w:val="0"/>
                <w:sz w:val="19"/>
              </w:rPr>
              <w:t>2023-08-21</w:t>
              <w:br/>
              <w:t>2025-09-09</w:t>
            </w:r>
          </w:p>
        </w:tc>
        <w:tc>
          <w:tcPr>
            <w:tcW w:type="dxa" w:w="2360"/>
            <w:tcMar>
              <w:top w:w="80" w:type="dxa"/>
              <w:bottom w:w="80" w:type="dxa"/>
              <w:start w:w="120" w:type="dxa"/>
              <w:end w:w="120" w:type="dxa"/>
            </w:tcMar>
            <w:vAlign w:val="center"/>
          </w:tcPr>
          <w:p>
            <w:pPr>
              <w:spacing w:before="20" w:after="40" w:line="252" w:lineRule="auto"/>
            </w:pPr>
            <w:r>
              <w:rPr>
                <w:b w:val="0"/>
                <w:sz w:val="19"/>
              </w:rPr>
              <w:t>2025-09-17</w:t>
              <w:br/>
              <w:t>2026-03-24</w:t>
            </w:r>
          </w:p>
        </w:tc>
        <w:tc>
          <w:tcPr>
            <w:tcW w:type="dxa" w:w="2360"/>
            <w:tcMar>
              <w:top w:w="80" w:type="dxa"/>
              <w:bottom w:w="80" w:type="dxa"/>
              <w:start w:w="120" w:type="dxa"/>
              <w:end w:w="120" w:type="dxa"/>
            </w:tcMar>
            <w:vAlign w:val="center"/>
          </w:tcPr>
          <w:p>
            <w:pPr>
              <w:spacing w:before="20" w:after="40" w:line="252" w:lineRule="auto"/>
            </w:pPr>
            <w:r>
              <w:rPr>
                <w:b w:val="0"/>
                <w:sz w:val="19"/>
              </w:rPr>
              <w:t>2026-04-01</w:t>
              <w:br/>
              <w:t>2026-06-30</w:t>
            </w:r>
          </w:p>
        </w:tc>
        <w:tc>
          <w:tcPr>
            <w:tcW w:type="dxa" w:w="978"/>
            <w:tcMar>
              <w:top w:w="80" w:type="dxa"/>
              <w:bottom w:w="80" w:type="dxa"/>
              <w:start w:w="120" w:type="dxa"/>
              <w:end w:w="120" w:type="dxa"/>
            </w:tcMar>
            <w:vAlign w:val="center"/>
          </w:tcPr>
          <w:p>
            <w:pPr>
              <w:spacing w:before="20" w:after="40" w:line="252" w:lineRule="auto"/>
              <w:jc w:val="center"/>
            </w:pPr>
            <w:r>
              <w:rPr>
                <w:b w:val="0"/>
                <w:sz w:val="19"/>
              </w:rPr>
              <w:t>71</w:t>
            </w:r>
          </w:p>
        </w:tc>
      </w:tr>
      <w:tr>
        <w:trPr>
          <w:cantSplit/>
        </w:trPr>
        <w:tc>
          <w:tcPr>
            <w:tcW w:type="dxa" w:w="1302"/>
            <w:tcMar>
              <w:top w:w="80" w:type="dxa"/>
              <w:bottom w:w="80" w:type="dxa"/>
              <w:start w:w="120" w:type="dxa"/>
              <w:end w:w="120" w:type="dxa"/>
            </w:tcMar>
            <w:vAlign w:val="center"/>
          </w:tcPr>
          <w:p>
            <w:pPr>
              <w:spacing w:before="20" w:after="40" w:line="252" w:lineRule="auto"/>
              <w:jc w:val="center"/>
            </w:pPr>
            <w:r>
              <w:rPr>
                <w:b w:val="0"/>
                <w:sz w:val="19"/>
              </w:rPr>
              <w:t>2026Q3</w:t>
            </w:r>
          </w:p>
        </w:tc>
        <w:tc>
          <w:tcPr>
            <w:tcW w:type="dxa" w:w="2360"/>
            <w:tcMar>
              <w:top w:w="80" w:type="dxa"/>
              <w:bottom w:w="80" w:type="dxa"/>
              <w:start w:w="120" w:type="dxa"/>
              <w:end w:w="120" w:type="dxa"/>
            </w:tcMar>
            <w:vAlign w:val="center"/>
          </w:tcPr>
          <w:p>
            <w:pPr>
              <w:spacing w:before="20" w:after="40" w:line="252" w:lineRule="auto"/>
            </w:pPr>
            <w:r>
              <w:rPr>
                <w:b w:val="0"/>
                <w:sz w:val="19"/>
              </w:rPr>
              <w:t>2023-11-21</w:t>
              <w:br/>
              <w:t>2025-12-10</w:t>
            </w:r>
          </w:p>
        </w:tc>
        <w:tc>
          <w:tcPr>
            <w:tcW w:type="dxa" w:w="2360"/>
            <w:tcMar>
              <w:top w:w="80" w:type="dxa"/>
              <w:bottom w:w="80" w:type="dxa"/>
              <w:start w:w="120" w:type="dxa"/>
              <w:end w:w="120" w:type="dxa"/>
            </w:tcMar>
            <w:vAlign w:val="center"/>
          </w:tcPr>
          <w:p>
            <w:pPr>
              <w:spacing w:before="20" w:after="40" w:line="252" w:lineRule="auto"/>
            </w:pPr>
            <w:r>
              <w:rPr>
                <w:b w:val="0"/>
                <w:sz w:val="19"/>
              </w:rPr>
              <w:t>2025-12-18</w:t>
              <w:br/>
              <w:t>2026-06-23</w:t>
            </w:r>
          </w:p>
        </w:tc>
        <w:tc>
          <w:tcPr>
            <w:tcW w:type="dxa" w:w="2360"/>
            <w:tcMar>
              <w:top w:w="80" w:type="dxa"/>
              <w:bottom w:w="80" w:type="dxa"/>
              <w:start w:w="120" w:type="dxa"/>
              <w:end w:w="120" w:type="dxa"/>
            </w:tcMar>
            <w:vAlign w:val="center"/>
          </w:tcPr>
          <w:p>
            <w:pPr>
              <w:spacing w:before="20" w:after="40" w:line="252" w:lineRule="auto"/>
            </w:pPr>
            <w:r>
              <w:rPr>
                <w:b w:val="0"/>
                <w:sz w:val="19"/>
              </w:rPr>
              <w:t>2026-07-01</w:t>
              <w:br/>
              <w:t>2026-09-29</w:t>
            </w:r>
          </w:p>
        </w:tc>
        <w:tc>
          <w:tcPr>
            <w:tcW w:type="dxa" w:w="978"/>
            <w:tcMar>
              <w:top w:w="80" w:type="dxa"/>
              <w:bottom w:w="80" w:type="dxa"/>
              <w:start w:w="120" w:type="dxa"/>
              <w:end w:w="120" w:type="dxa"/>
            </w:tcMar>
            <w:vAlign w:val="center"/>
          </w:tcPr>
          <w:p>
            <w:pPr>
              <w:spacing w:before="20" w:after="40" w:line="252" w:lineRule="auto"/>
              <w:jc w:val="center"/>
            </w:pPr>
            <w:r>
              <w:rPr>
                <w:b w:val="0"/>
                <w:sz w:val="19"/>
              </w:rPr>
              <w:t>20</w:t>
            </w:r>
          </w:p>
        </w:tc>
      </w:tr>
    </w:tbl>
    <w:p>
      <w:pPr>
        <w:pStyle w:val="Heading2"/>
      </w:pPr>
      <w:r>
        <w:t>以最后一轮说明测试前都知道什么</w:t>
      </w:r>
    </w:p>
    <w:p>
      <w:r>
        <w:t>2026Q3测试从7月1日开始。筛因子用2023-11-21至2025-12-10的训练信号，最晚标签在2025-12-17结束；验证从2025-12-18开始，有标签的最后信号为2026-06-23，标签结束于6月30日。测试前最终重拟合62,466条，最佳树轮数20。</w:t>
      </w:r>
    </w:p>
    <w:p>
      <w:r>
        <w:t>测试预测可以一直保存到9月29日，但5日收益需要随后行情才能知道。旧面板末尾未成熟标签不能参与IC，因此2026Q3实际IC天数为59，并非全部64个预测日期。</w:t>
      </w:r>
    </w:p>
    <w:p>
      <w:pPr>
        <w:pStyle w:val="Heading2"/>
      </w:pPr>
      <w:r>
        <w:t>最新项目的覆盖变化</w:t>
      </w:r>
    </w:p>
    <w:p>
      <w:r>
        <w:t>最新版行情截止10月9日，预测期限1、2、5、10、20日，各有9个季度块。2026Q4仅刚开始，较长期限标签尚未成熟；稳定性比较应使用完整或已成熟的窗口，不能把一个未成熟小窗口当成完整季度。</w:t>
      </w:r>
    </w:p>
    <w:p>
      <w:pPr>
        <w:pStyle w:val="Heading1"/>
        <w:pageBreakBefore/>
      </w:pPr>
      <w:r>
        <w:t>04  LightGBM参数怎么确定</w:t>
      </w:r>
    </w:p>
    <w:p>
      <w:r>
        <w:t>原40因子曲线对应LightGBM回归模型，学习的是每日股票未来收益的横截面排名，目标target=收益百分位排名−0.5。模型输出用于选股排序，不是直接预测收益百分数。[O1]</w:t>
      </w:r>
    </w:p>
    <w:tbl>
      <w:tblPr>
        <w:tblStyle w:val="TableGrid"/>
        <w:tblW w:type="dxa" w:w="9360"/>
        <w:jc w:val="left"/>
        <w:tblLayout w:type="fixed"/>
        <w:tblLook w:firstColumn="1" w:firstRow="1" w:lastColumn="0" w:lastRow="0" w:noHBand="0" w:noVBand="1" w:val="04A0"/>
        <w:tblInd w:type="dxa" w:w="120"/>
      </w:tblPr>
      <w:tblGrid>
        <w:gridCol w:w="2574"/>
        <w:gridCol w:w="2106"/>
        <w:gridCol w:w="4680"/>
      </w:tblGrid>
      <w:tr>
        <w:trPr>
          <w:cantSplit/>
          <w:tblHeader/>
        </w:trPr>
        <w:tc>
          <w:tcPr>
            <w:tcW w:type="dxa" w:w="2574"/>
            <w:tcMar>
              <w:top w:w="80" w:type="dxa"/>
              <w:bottom w:w="80" w:type="dxa"/>
              <w:start w:w="120" w:type="dxa"/>
              <w:end w:w="120" w:type="dxa"/>
            </w:tcMar>
            <w:vAlign w:val="center"/>
            <w:shd w:fill="F0F3F4"/>
          </w:tcPr>
          <w:p>
            <w:pPr>
              <w:spacing w:before="20" w:after="40" w:line="252" w:lineRule="auto"/>
            </w:pPr>
            <w:r>
              <w:rPr>
                <w:b/>
                <w:sz w:val="19"/>
              </w:rPr>
              <w:t>参数</w:t>
            </w:r>
          </w:p>
        </w:tc>
        <w:tc>
          <w:tcPr>
            <w:tcW w:type="dxa" w:w="2106"/>
            <w:tcMar>
              <w:top w:w="80" w:type="dxa"/>
              <w:bottom w:w="80" w:type="dxa"/>
              <w:start w:w="120" w:type="dxa"/>
              <w:end w:w="120" w:type="dxa"/>
            </w:tcMar>
            <w:vAlign w:val="center"/>
            <w:shd w:fill="F0F3F4"/>
          </w:tcPr>
          <w:p>
            <w:pPr>
              <w:spacing w:before="20" w:after="40" w:line="252" w:lineRule="auto"/>
            </w:pPr>
            <w:r>
              <w:rPr>
                <w:b/>
                <w:sz w:val="19"/>
              </w:rPr>
              <w:t>原图设置</w:t>
            </w:r>
          </w:p>
        </w:tc>
        <w:tc>
          <w:tcPr>
            <w:tcW w:type="dxa" w:w="4680"/>
            <w:tcMar>
              <w:top w:w="80" w:type="dxa"/>
              <w:bottom w:w="80" w:type="dxa"/>
              <w:start w:w="120" w:type="dxa"/>
              <w:end w:w="120" w:type="dxa"/>
            </w:tcMar>
            <w:vAlign w:val="center"/>
            <w:shd w:fill="F0F3F4"/>
          </w:tcPr>
          <w:p>
            <w:pPr>
              <w:spacing w:before="20" w:after="40" w:line="252" w:lineRule="auto"/>
            </w:pPr>
            <w:r>
              <w:rPr>
                <w:b/>
                <w:sz w:val="19"/>
              </w:rPr>
              <w:t>实际作用与选择方式</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19"/>
              </w:rPr>
              <w:t>num_leaves / max_depth</w:t>
            </w:r>
          </w:p>
        </w:tc>
        <w:tc>
          <w:tcPr>
            <w:tcW w:type="dxa" w:w="2106"/>
            <w:tcMar>
              <w:top w:w="80" w:type="dxa"/>
              <w:bottom w:w="80" w:type="dxa"/>
              <w:start w:w="120" w:type="dxa"/>
              <w:end w:w="120" w:type="dxa"/>
            </w:tcMar>
            <w:vAlign w:val="center"/>
          </w:tcPr>
          <w:p>
            <w:pPr>
              <w:spacing w:before="20" w:after="40" w:line="252" w:lineRule="auto"/>
              <w:jc w:val="center"/>
            </w:pPr>
            <w:r>
              <w:rPr>
                <w:b w:val="0"/>
                <w:sz w:val="19"/>
              </w:rPr>
              <w:t>15 / 5</w:t>
            </w:r>
          </w:p>
        </w:tc>
        <w:tc>
          <w:tcPr>
            <w:tcW w:type="dxa" w:w="4680"/>
            <w:tcMar>
              <w:top w:w="80" w:type="dxa"/>
              <w:bottom w:w="80" w:type="dxa"/>
              <w:start w:w="120" w:type="dxa"/>
              <w:end w:w="120" w:type="dxa"/>
            </w:tcMar>
            <w:vAlign w:val="center"/>
          </w:tcPr>
          <w:p>
            <w:pPr>
              <w:spacing w:before="20" w:after="40" w:line="252" w:lineRule="auto"/>
            </w:pPr>
            <w:r>
              <w:rPr>
                <w:b w:val="0"/>
                <w:sz w:val="19"/>
              </w:rPr>
              <w:t>事先设定树复杂度；并未从完整网格寻优。</w:t>
            </w:r>
          </w:p>
        </w:tc>
      </w:tr>
      <w:tr>
        <w:trPr>
          <w:cantSplit/>
        </w:trPr>
        <w:tc>
          <w:tcPr>
            <w:tcW w:type="dxa" w:w="2574"/>
            <w:tcMar>
              <w:top w:w="80" w:type="dxa"/>
              <w:bottom w:w="80" w:type="dxa"/>
              <w:start w:w="120" w:type="dxa"/>
              <w:end w:w="120" w:type="dxa"/>
            </w:tcMar>
            <w:vAlign w:val="center"/>
          </w:tcPr>
          <w:p>
            <w:pPr>
              <w:spacing w:before="20" w:after="40" w:line="252" w:lineRule="auto"/>
              <w:jc w:val="center"/>
            </w:pPr>
            <w:r>
              <w:rPr>
                <w:b w:val="0"/>
                <w:sz w:val="19"/>
              </w:rPr>
              <w:t>learning_rate</w:t>
            </w:r>
          </w:p>
        </w:tc>
        <w:tc>
          <w:tcPr>
            <w:tcW w:type="dxa" w:w="2106"/>
            <w:tcMar>
              <w:top w:w="80" w:type="dxa"/>
              <w:bottom w:w="80" w:type="dxa"/>
              <w:start w:w="120" w:type="dxa"/>
              <w:end w:w="120" w:type="dxa"/>
            </w:tcMar>
            <w:vAlign w:val="center"/>
          </w:tcPr>
          <w:p>
            <w:pPr>
              <w:spacing w:before="20" w:after="40" w:line="252" w:lineRule="auto"/>
              <w:jc w:val="center"/>
            </w:pPr>
            <w:r>
              <w:rPr>
                <w:b w:val="0"/>
                <w:sz w:val="19"/>
              </w:rPr>
              <w:t>0.03</w:t>
            </w:r>
          </w:p>
        </w:tc>
        <w:tc>
          <w:tcPr>
            <w:tcW w:type="dxa" w:w="4680"/>
            <w:tcMar>
              <w:top w:w="80" w:type="dxa"/>
              <w:bottom w:w="80" w:type="dxa"/>
              <w:start w:w="120" w:type="dxa"/>
              <w:end w:w="120" w:type="dxa"/>
            </w:tcMar>
            <w:vAlign w:val="center"/>
          </w:tcPr>
          <w:p>
            <w:pPr>
              <w:spacing w:before="20" w:after="40" w:line="252" w:lineRule="auto"/>
            </w:pPr>
            <w:r>
              <w:rPr>
                <w:b w:val="0"/>
                <w:sz w:val="19"/>
              </w:rPr>
              <w:t>固定每轮更新步长；没有做学习率搜索。</w:t>
            </w:r>
          </w:p>
        </w:tc>
      </w:tr>
      <w:tr>
        <w:trPr>
          <w:cantSplit/>
        </w:trPr>
        <w:tc>
          <w:tcPr>
            <w:tcW w:type="dxa" w:w="2574"/>
            <w:tcMar>
              <w:top w:w="80" w:type="dxa"/>
              <w:bottom w:w="80" w:type="dxa"/>
              <w:start w:w="120" w:type="dxa"/>
              <w:end w:w="120" w:type="dxa"/>
            </w:tcMar>
            <w:vAlign w:val="center"/>
          </w:tcPr>
          <w:p>
            <w:pPr>
              <w:spacing w:before="20" w:after="40" w:line="252" w:lineRule="auto"/>
              <w:jc w:val="center"/>
            </w:pPr>
            <w:r>
              <w:rPr>
                <w:b w:val="0"/>
                <w:sz w:val="19"/>
              </w:rPr>
              <w:t>n_estimators</w:t>
            </w:r>
          </w:p>
        </w:tc>
        <w:tc>
          <w:tcPr>
            <w:tcW w:type="dxa" w:w="2106"/>
            <w:tcMar>
              <w:top w:w="80" w:type="dxa"/>
              <w:bottom w:w="80" w:type="dxa"/>
              <w:start w:w="120" w:type="dxa"/>
              <w:end w:w="120" w:type="dxa"/>
            </w:tcMar>
            <w:vAlign w:val="center"/>
          </w:tcPr>
          <w:p>
            <w:pPr>
              <w:spacing w:before="20" w:after="40" w:line="252" w:lineRule="auto"/>
            </w:pPr>
            <w:r>
              <w:rPr>
                <w:b w:val="0"/>
                <w:sz w:val="19"/>
              </w:rPr>
              <w:t>上限400</w:t>
            </w:r>
          </w:p>
        </w:tc>
        <w:tc>
          <w:tcPr>
            <w:tcW w:type="dxa" w:w="4680"/>
            <w:tcMar>
              <w:top w:w="80" w:type="dxa"/>
              <w:bottom w:w="80" w:type="dxa"/>
              <w:start w:w="120" w:type="dxa"/>
              <w:end w:w="120" w:type="dxa"/>
            </w:tcMar>
            <w:vAlign w:val="center"/>
          </w:tcPr>
          <w:p>
            <w:pPr>
              <w:spacing w:before="20" w:after="40" w:line="252" w:lineRule="auto"/>
            </w:pPr>
            <w:r>
              <w:rPr>
                <w:b w:val="0"/>
                <w:sz w:val="19"/>
              </w:rPr>
              <w:t>验证期连续35轮无改善就早停，保存最佳轮数，再重拟合。</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19"/>
              </w:rPr>
              <w:t>min_child_samples</w:t>
            </w:r>
          </w:p>
        </w:tc>
        <w:tc>
          <w:tcPr>
            <w:tcW w:type="dxa" w:w="2106"/>
            <w:tcMar>
              <w:top w:w="80" w:type="dxa"/>
              <w:bottom w:w="80" w:type="dxa"/>
              <w:start w:w="120" w:type="dxa"/>
              <w:end w:w="120" w:type="dxa"/>
            </w:tcMar>
            <w:vAlign w:val="center"/>
          </w:tcPr>
          <w:p>
            <w:pPr>
              <w:spacing w:before="20" w:after="40" w:line="252" w:lineRule="auto"/>
              <w:jc w:val="center"/>
            </w:pPr>
            <w:r>
              <w:rPr>
                <w:b w:val="0"/>
                <w:sz w:val="19"/>
              </w:rPr>
              <w:t>200</w:t>
            </w:r>
          </w:p>
        </w:tc>
        <w:tc>
          <w:tcPr>
            <w:tcW w:type="dxa" w:w="4680"/>
            <w:tcMar>
              <w:top w:w="80" w:type="dxa"/>
              <w:bottom w:w="80" w:type="dxa"/>
              <w:start w:w="120" w:type="dxa"/>
              <w:end w:w="120" w:type="dxa"/>
            </w:tcMar>
            <w:vAlign w:val="center"/>
          </w:tcPr>
          <w:p>
            <w:pPr>
              <w:spacing w:before="20" w:after="40" w:line="252" w:lineRule="auto"/>
            </w:pPr>
            <w:r>
              <w:rPr>
                <w:b w:val="0"/>
                <w:sz w:val="19"/>
              </w:rPr>
              <w:t>限制叶节点样本数。</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19"/>
              </w:rPr>
              <w:t>reg_lambda / reg_alpha</w:t>
            </w:r>
          </w:p>
        </w:tc>
        <w:tc>
          <w:tcPr>
            <w:tcW w:type="dxa" w:w="2106"/>
            <w:tcMar>
              <w:top w:w="80" w:type="dxa"/>
              <w:bottom w:w="80" w:type="dxa"/>
              <w:start w:w="120" w:type="dxa"/>
              <w:end w:w="120" w:type="dxa"/>
            </w:tcMar>
            <w:vAlign w:val="center"/>
          </w:tcPr>
          <w:p>
            <w:pPr>
              <w:spacing w:before="20" w:after="40" w:line="252" w:lineRule="auto"/>
              <w:jc w:val="center"/>
            </w:pPr>
            <w:r>
              <w:rPr>
                <w:b w:val="0"/>
                <w:sz w:val="19"/>
              </w:rPr>
              <w:t>5 / 0.1</w:t>
            </w:r>
          </w:p>
        </w:tc>
        <w:tc>
          <w:tcPr>
            <w:tcW w:type="dxa" w:w="4680"/>
            <w:tcMar>
              <w:top w:w="80" w:type="dxa"/>
              <w:bottom w:w="80" w:type="dxa"/>
              <w:start w:w="120" w:type="dxa"/>
              <w:end w:w="120" w:type="dxa"/>
            </w:tcMar>
            <w:vAlign w:val="center"/>
          </w:tcPr>
          <w:p>
            <w:pPr>
              <w:spacing w:before="20" w:after="40" w:line="252" w:lineRule="auto"/>
            </w:pPr>
            <w:r>
              <w:rPr>
                <w:b w:val="0"/>
                <w:sz w:val="19"/>
              </w:rPr>
              <w:t>树叶权重的L2/L1正则固定设置，与Ridge alpha=10不是同一参数。</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19"/>
              </w:rPr>
              <w:t>目标 / 验证指标</w:t>
            </w:r>
          </w:p>
        </w:tc>
        <w:tc>
          <w:tcPr>
            <w:tcW w:type="dxa" w:w="2106"/>
            <w:tcMar>
              <w:top w:w="80" w:type="dxa"/>
              <w:bottom w:w="80" w:type="dxa"/>
              <w:start w:w="120" w:type="dxa"/>
              <w:end w:w="120" w:type="dxa"/>
            </w:tcMar>
            <w:vAlign w:val="center"/>
          </w:tcPr>
          <w:p>
            <w:pPr>
              <w:spacing w:before="20" w:after="40" w:line="252" w:lineRule="auto"/>
            </w:pPr>
            <w:r>
              <w:rPr>
                <w:b w:val="0"/>
                <w:sz w:val="19"/>
              </w:rPr>
              <w:t>平方误差 / l2</w:t>
            </w:r>
          </w:p>
        </w:tc>
        <w:tc>
          <w:tcPr>
            <w:tcW w:type="dxa" w:w="4680"/>
            <w:tcMar>
              <w:top w:w="80" w:type="dxa"/>
              <w:bottom w:w="80" w:type="dxa"/>
              <w:start w:w="120" w:type="dxa"/>
              <w:end w:w="120" w:type="dxa"/>
            </w:tcMar>
            <w:vAlign w:val="center"/>
          </w:tcPr>
          <w:p>
            <w:pPr>
              <w:spacing w:before="20" w:after="40" w:line="252" w:lineRule="auto"/>
            </w:pPr>
            <w:r>
              <w:rPr>
                <w:b w:val="0"/>
                <w:sz w:val="19"/>
              </w:rPr>
              <w:t>未另指定eval_metric，使用该回归目标的默认l2；早停没有直接优化净值或回撤。</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19"/>
              </w:rPr>
              <w:t>随机性 / 并行</w:t>
            </w:r>
          </w:p>
        </w:tc>
        <w:tc>
          <w:tcPr>
            <w:tcW w:type="dxa" w:w="2106"/>
            <w:tcMar>
              <w:top w:w="80" w:type="dxa"/>
              <w:bottom w:w="80" w:type="dxa"/>
              <w:start w:w="120" w:type="dxa"/>
              <w:end w:w="120" w:type="dxa"/>
            </w:tcMar>
            <w:vAlign w:val="center"/>
          </w:tcPr>
          <w:p>
            <w:pPr>
              <w:spacing w:before="20" w:after="40" w:line="252" w:lineRule="auto"/>
            </w:pPr>
            <w:r>
              <w:rPr>
                <w:b w:val="0"/>
                <w:sz w:val="19"/>
              </w:rPr>
              <w:t>seed=20260930；4线程</w:t>
            </w:r>
          </w:p>
        </w:tc>
        <w:tc>
          <w:tcPr>
            <w:tcW w:type="dxa" w:w="4680"/>
            <w:tcMar>
              <w:top w:w="80" w:type="dxa"/>
              <w:bottom w:w="80" w:type="dxa"/>
              <w:start w:w="120" w:type="dxa"/>
              <w:end w:w="120" w:type="dxa"/>
            </w:tcMar>
            <w:vAlign w:val="center"/>
          </w:tcPr>
          <w:p>
            <w:pPr>
              <w:spacing w:before="20" w:after="40" w:line="252" w:lineRule="auto"/>
            </w:pPr>
            <w:r>
              <w:rPr>
                <w:b w:val="0"/>
                <w:sz w:val="19"/>
              </w:rPr>
              <w:t>deterministic=True，force_col_wise=True；原主配置没有启用80%行列抽样。</w:t>
            </w:r>
          </w:p>
        </w:tc>
      </w:tr>
    </w:tbl>
    <w:p>
      <w:r>
        <w:t>后续10月8日扩展比较了20/40/60/80/100个因子、叶子数7/15/31，以及80%行列抽样的种子17/29。每季度按此前验证期平均每日Rank IC选择数量或叶子设置，数量相同时采用确定性规则；测试期最高收益方案只作为事后对照。[O4]</w:t>
      </w:r>
    </w:p>
    <w:p>
      <w:r>
        <w:t>早停的验证l2与选择因子数量的验证Rank IC不是同一个指标。若要让选择标准完全一致，下一轮应预先声明验证主指标，并将早停监控和候选比较如何配合写入协议。不能说此前所有参数都已经由统一目标调到最优。</w:t>
      </w:r>
    </w:p>
    <w:p>
      <w:r>
        <w:t>最新版主LightGBM另设180轮、学习率0.035、叶子15、深度5、最小叶样本160、L2=12、列抽样0.8；没有沿用旧版400轮+35轮早停。模型文件和图表应注明版本，不能混用参数解释。[N1；S2—S3]</w:t>
      </w:r>
    </w:p>
    <w:p>
      <w:pPr>
        <w:pStyle w:val="Heading1"/>
        <w:pageBreakBefore/>
      </w:pPr>
      <w:r>
        <w:t>05  Ridge的实现、正则和共线性</w:t>
      </w:r>
    </w:p>
    <w:p>
      <w:pPr>
        <w:pStyle w:val="Heading2"/>
      </w:pPr>
      <w:r>
        <w:t>实际拟合目标</w:t>
      </w:r>
    </w:p>
    <w:p>
      <w:r>
        <w:t>对当轮选出的相同40个输入，旧版拟合带截距的线性模型：预测分数=b+Σβj·xj。优化目标为Σ(y−b−Xβ)²+10Σβj²，截距不受此项惩罚。alpha=10为固定研究基线，未通过RidgeCV或验证网格证明最优。[O1；S1]</w:t>
      </w:r>
    </w:p>
    <w:p>
      <w:r>
        <w:t>输入在每个交易日股票池内先转成百分位排名−0.5；Ridge将缺值填0作为中性近似，LightGBM原版保留缺失值。这里没有另外拟合StandardScaler；代码导入的StandardScaler用于HMM。0也不是每一天、每一列严格精确的样本均值。</w:t>
      </w:r>
    </w:p>
    <w:p>
      <w:pPr>
        <w:pStyle w:val="Heading2"/>
      </w:pPr>
      <w:r>
        <w:t>为什么要正则，以及它没有解决什么</w:t>
      </w:r>
    </w:p>
    <w:p>
      <w:r>
        <w:t>对中心化后的矩阵，β=(XᵀX+αI)⁻¹Xᵀy。给对角线加α可以缓解相关输入导致的系数不稳定；Ridge通常不会把全部冗余因子系数直接变为0。先做相关性去重，再做L2收缩，仍不等于消除了所有共线性、行业暴露或市场风险。</w:t>
      </w:r>
    </w:p>
    <w:tbl>
      <w:tblPr>
        <w:tblStyle w:val="TableGrid"/>
        <w:tblW w:type="dxa" w:w="9360"/>
        <w:jc w:val="left"/>
        <w:tblLayout w:type="fixed"/>
        <w:tblLook w:firstColumn="1" w:firstRow="1" w:lastColumn="0" w:lastRow="0" w:noHBand="0" w:noVBand="1" w:val="04A0"/>
        <w:tblInd w:type="dxa" w:w="120"/>
      </w:tblPr>
      <w:tblGrid>
        <w:gridCol w:w="2574"/>
        <w:gridCol w:w="6786"/>
      </w:tblGrid>
      <w:tr>
        <w:trPr>
          <w:cantSplit/>
          <w:tblHeader/>
        </w:trPr>
        <w:tc>
          <w:tcPr>
            <w:tcW w:type="dxa" w:w="2574"/>
            <w:tcMar>
              <w:top w:w="80" w:type="dxa"/>
              <w:bottom w:w="80" w:type="dxa"/>
              <w:start w:w="120" w:type="dxa"/>
              <w:end w:w="120" w:type="dxa"/>
            </w:tcMar>
            <w:vAlign w:val="center"/>
            <w:shd w:fill="F0F3F4"/>
          </w:tcPr>
          <w:p>
            <w:pPr>
              <w:spacing w:before="20" w:after="40" w:line="252" w:lineRule="auto"/>
            </w:pPr>
            <w:r>
              <w:rPr>
                <w:b/>
                <w:sz w:val="20"/>
              </w:rPr>
              <w:t>2026Q3实际核对</w:t>
            </w:r>
          </w:p>
        </w:tc>
        <w:tc>
          <w:tcPr>
            <w:tcW w:type="dxa" w:w="6786"/>
            <w:tcMar>
              <w:top w:w="80" w:type="dxa"/>
              <w:bottom w:w="80" w:type="dxa"/>
              <w:start w:w="120" w:type="dxa"/>
              <w:end w:w="120" w:type="dxa"/>
            </w:tcMar>
            <w:vAlign w:val="center"/>
            <w:shd w:fill="F0F3F4"/>
          </w:tcPr>
          <w:p>
            <w:pPr>
              <w:spacing w:before="20" w:after="40" w:line="252" w:lineRule="auto"/>
            </w:pPr>
            <w:r>
              <w:rPr>
                <w:b/>
                <w:sz w:val="20"/>
              </w:rPr>
              <w:t>数值与解释</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20"/>
              </w:rPr>
              <w:t>最终重拟合样本</w:t>
            </w:r>
          </w:p>
        </w:tc>
        <w:tc>
          <w:tcPr>
            <w:tcW w:type="dxa" w:w="6786"/>
            <w:tcMar>
              <w:top w:w="80" w:type="dxa"/>
              <w:bottom w:w="80" w:type="dxa"/>
              <w:start w:w="120" w:type="dxa"/>
              <w:end w:w="120" w:type="dxa"/>
            </w:tcMar>
            <w:vAlign w:val="center"/>
          </w:tcPr>
          <w:p>
            <w:pPr>
              <w:spacing w:before="20" w:after="40" w:line="252" w:lineRule="auto"/>
            </w:pPr>
            <w:r>
              <w:rPr>
                <w:b w:val="0"/>
                <w:sz w:val="20"/>
              </w:rPr>
              <w:t>62,466条；40维输入；缺失比例1.75%。</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20"/>
              </w:rPr>
              <w:t>Gram矩阵条件数</w:t>
            </w:r>
          </w:p>
        </w:tc>
        <w:tc>
          <w:tcPr>
            <w:tcW w:type="dxa" w:w="6786"/>
            <w:tcMar>
              <w:top w:w="80" w:type="dxa"/>
              <w:bottom w:w="80" w:type="dxa"/>
              <w:start w:w="120" w:type="dxa"/>
              <w:end w:w="120" w:type="dxa"/>
            </w:tcMar>
            <w:vAlign w:val="center"/>
          </w:tcPr>
          <w:p>
            <w:pPr>
              <w:spacing w:before="20" w:after="40" w:line="252" w:lineRule="auto"/>
            </w:pPr>
            <w:r>
              <w:rPr>
                <w:b w:val="0"/>
                <w:sz w:val="20"/>
              </w:rPr>
              <w:t>未加正则398.45；加10I后381.47。本轮改善有限，不能夸大正则效果。</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20"/>
              </w:rPr>
              <w:t>截距</w:t>
            </w:r>
          </w:p>
        </w:tc>
        <w:tc>
          <w:tcPr>
            <w:tcW w:type="dxa" w:w="6786"/>
            <w:tcMar>
              <w:top w:w="80" w:type="dxa"/>
              <w:bottom w:w="80" w:type="dxa"/>
              <w:start w:w="120" w:type="dxa"/>
              <w:end w:w="120" w:type="dxa"/>
            </w:tcMar>
            <w:vAlign w:val="center"/>
          </w:tcPr>
          <w:p>
            <w:pPr>
              <w:spacing w:before="20" w:after="40" w:line="252" w:lineRule="auto"/>
              <w:jc w:val="center"/>
            </w:pPr>
            <w:r>
              <w:rPr>
                <w:b w:val="0"/>
                <w:sz w:val="20"/>
              </w:rPr>
              <w:t>0.00483320</w:t>
            </w:r>
          </w:p>
        </w:tc>
      </w:tr>
      <w:tr>
        <w:trPr>
          <w:cantSplit/>
        </w:trPr>
        <w:tc>
          <w:tcPr>
            <w:tcW w:type="dxa" w:w="2574"/>
            <w:tcMar>
              <w:top w:w="80" w:type="dxa"/>
              <w:bottom w:w="80" w:type="dxa"/>
              <w:start w:w="120" w:type="dxa"/>
              <w:end w:w="120" w:type="dxa"/>
            </w:tcMar>
            <w:vAlign w:val="center"/>
          </w:tcPr>
          <w:p>
            <w:pPr>
              <w:spacing w:before="20" w:after="40" w:line="252" w:lineRule="auto"/>
            </w:pPr>
            <w:r>
              <w:rPr>
                <w:b w:val="0"/>
                <w:sz w:val="20"/>
              </w:rPr>
              <w:t>两个系数例子</w:t>
            </w:r>
          </w:p>
        </w:tc>
        <w:tc>
          <w:tcPr>
            <w:tcW w:type="dxa" w:w="6786"/>
            <w:tcMar>
              <w:top w:w="80" w:type="dxa"/>
              <w:bottom w:w="80" w:type="dxa"/>
              <w:start w:w="120" w:type="dxa"/>
              <w:end w:w="120" w:type="dxa"/>
            </w:tcMar>
            <w:vAlign w:val="center"/>
          </w:tcPr>
          <w:p>
            <w:pPr>
              <w:spacing w:before="20" w:after="40" w:line="252" w:lineRule="auto"/>
            </w:pPr>
            <w:r>
              <w:rPr>
                <w:b w:val="0"/>
                <w:sz w:val="20"/>
              </w:rPr>
              <w:t>GT046：0.024445；GT067：-0.049084。系数由联合拟合决定，不等于单因子IC。</w:t>
            </w:r>
          </w:p>
        </w:tc>
      </w:tr>
    </w:tbl>
    <w:p>
      <w:r>
        <w:t>这里的条件数为中心化、缺值填0后的XᵀX最大与最小特征值之比，是本次对已存数据的描述性诊断。下一轮可在每个训练/验证窗口内比较alpha候选，并冻结选择；不能在最终测试回撤变大后反复调整alpha再重报同一测试。</w:t>
      </w:r>
    </w:p>
    <w:p>
      <w:r>
        <w:t>最新版主Ridge使用最多60因子、alpha=180；月度短窗扩展比较alpha=20/180。这些配置均不能替代对原图alpha=10的解释。[N1—N2]</w:t>
      </w:r>
    </w:p>
    <w:p>
      <w:pPr>
        <w:pStyle w:val="Heading1"/>
        <w:pageBreakBefore/>
      </w:pPr>
      <w:r>
        <w:t>06  40因子筛选：输入与每日评分</w:t>
      </w:r>
    </w:p>
    <w:p>
      <w:pPr>
        <w:pStyle w:val="Heading2"/>
      </w:pPr>
      <w:r>
        <w:t>候选库究竟有多少</w:t>
      </w:r>
    </w:p>
    <w:p>
      <w:r>
        <w:t>原北交所模型候选共304项：供应商Alpha101的101项（c01）+Alpha191的191项（c02）+本地12项价格/流动性特征。没有把因子字典里的2,447个数值字段全部放入这次模型。字典可识别字段与已具备可用历史面板的训练字段不是同一集合。[O1—O2]</w:t>
      </w:r>
    </w:p>
    <w:p>
      <w:r>
        <w:t>12项本地特征为mom5、mom10、mom20、mom60、vol10、vol20、vol60、adv20、amount_ratio、range20、log_illiq、observed_days。x_前缀表示该特征经过当日横截面排名变换。</w:t>
      </w:r>
    </w:p>
    <w:p>
      <w:pPr>
        <w:pStyle w:val="Heading2"/>
      </w:pPr>
      <w:r>
        <w:t>先决定在哪些股票上评价</w:t>
      </w:r>
    </w:p>
    <w:p>
      <w:r>
        <w:t>每天用过去20日平均成交额选择最多100只；要求至少60个有效成交历史日、近20日至少16日有效成交，以及当日有效正价格/成交额/成交量。这是每日动态股票池。现有文件能覆盖的证券范围仍存在历史退市与证券主表不完整的限制。</w:t>
      </w:r>
    </w:p>
    <w:p>
      <w:pPr>
        <w:pStyle w:val="Heading2"/>
      </w:pPr>
      <w:r>
        <w:t>每个因子的每日Rank IC</w:t>
      </w:r>
    </w:p>
    <w:p>
      <w:r>
        <w:t>在该日股票池中，对每个因子和未来收益使用共同有效的股票样本重新排名，再算排名之间的Pearson相关，即Spearman Rank IC。共同样本少于30只时当天记缺失。旧标签为r(t)=原始收盘价(t+5)/原始开盘价(t+1)−1。</w:t>
      </w:r>
    </w:p>
    <w:p>
      <w:r>
        <w:t>例如IC=−0.13表示因子值较高的股票往往对应较低的未来收益排名，是可反向使用的信号；它不表示亏损13%、胜率13%，也不能单独决定组合收益。</w:t>
      </w:r>
    </w:p>
    <w:p>
      <w:pPr>
        <w:pStyle w:val="Heading2"/>
      </w:pPr>
      <w:r>
        <w:t>只汇总当前训练窗口</w:t>
      </w:r>
    </w:p>
    <w:p>
      <w:r>
        <w:t>对当前训练期每天的IC等权平均，得到mean_ic；计算IC标准差、ICIR=mean_ic/std(IC)、正IC天数比例、有效IC天数。覆盖率按训练股票日行计算：非缺失行数/全部训练行数。先计算全历史IC文件仅为缓存，筛选时只截取本轮训练日期。</w:t>
      </w:r>
    </w:p>
    <w:p>
      <w:r>
        <w:t>因子排序既不用当前季度测试收益，也不用最终全样本特征重要性。LightGBM重要性是在筛选和拟合之后保存的解释产物，不是选出这40项的入口。</w:t>
      </w:r>
    </w:p>
    <w:p>
      <w:pPr>
        <w:pStyle w:val="Heading1"/>
        <w:pageBreakBefore/>
      </w:pPr>
      <w:r>
        <w:t>07  40因子筛选：门槛、去重与统计</w:t>
      </w:r>
    </w:p>
    <w:tbl>
      <w:tblPr>
        <w:tblStyle w:val="TableGrid"/>
        <w:tblW w:type="dxa" w:w="9360"/>
        <w:jc w:val="left"/>
        <w:tblLayout w:type="fixed"/>
        <w:tblLook w:firstColumn="1" w:firstRow="1" w:lastColumn="0" w:lastRow="0" w:noHBand="0" w:noVBand="1" w:val="04A0"/>
        <w:tblInd w:type="dxa" w:w="120"/>
      </w:tblPr>
      <w:tblGrid>
        <w:gridCol w:w="1872"/>
        <w:gridCol w:w="7488"/>
      </w:tblGrid>
      <w:tr>
        <w:trPr>
          <w:cantSplit/>
          <w:tblHeader/>
        </w:trPr>
        <w:tc>
          <w:tcPr>
            <w:tcW w:type="dxa" w:w="1872"/>
            <w:tcMar>
              <w:top w:w="80" w:type="dxa"/>
              <w:bottom w:w="80" w:type="dxa"/>
              <w:start w:w="120" w:type="dxa"/>
              <w:end w:w="120" w:type="dxa"/>
            </w:tcMar>
            <w:vAlign w:val="center"/>
            <w:shd w:fill="F0F3F4"/>
          </w:tcPr>
          <w:p>
            <w:pPr>
              <w:spacing w:before="20" w:after="40" w:line="252" w:lineRule="auto"/>
            </w:pPr>
            <w:r>
              <w:rPr>
                <w:b/>
                <w:sz w:val="20"/>
              </w:rPr>
              <w:t>顺序</w:t>
            </w:r>
          </w:p>
        </w:tc>
        <w:tc>
          <w:tcPr>
            <w:tcW w:type="dxa" w:w="7488"/>
            <w:tcMar>
              <w:top w:w="80" w:type="dxa"/>
              <w:bottom w:w="80" w:type="dxa"/>
              <w:start w:w="120" w:type="dxa"/>
              <w:end w:w="120" w:type="dxa"/>
            </w:tcMar>
            <w:vAlign w:val="center"/>
            <w:shd w:fill="F0F3F4"/>
          </w:tcPr>
          <w:p>
            <w:pPr>
              <w:spacing w:before="20" w:after="40" w:line="252" w:lineRule="auto"/>
            </w:pPr>
            <w:r>
              <w:rPr>
                <w:b/>
                <w:sz w:val="20"/>
              </w:rPr>
              <w:t>实际代码规则</w:t>
            </w:r>
          </w:p>
        </w:tc>
      </w:tr>
      <w:tr>
        <w:trPr>
          <w:cantSplit/>
        </w:trPr>
        <w:tc>
          <w:tcPr>
            <w:tcW w:type="dxa" w:w="1872"/>
            <w:tcMar>
              <w:top w:w="80" w:type="dxa"/>
              <w:bottom w:w="80" w:type="dxa"/>
              <w:start w:w="120" w:type="dxa"/>
              <w:end w:w="120" w:type="dxa"/>
            </w:tcMar>
            <w:vAlign w:val="center"/>
          </w:tcPr>
          <w:p>
            <w:pPr>
              <w:spacing w:before="20" w:after="40" w:line="252" w:lineRule="auto"/>
            </w:pPr>
            <w:r>
              <w:rPr>
                <w:b w:val="0"/>
                <w:sz w:val="20"/>
              </w:rPr>
              <w:t>质量过滤</w:t>
            </w:r>
          </w:p>
        </w:tc>
        <w:tc>
          <w:tcPr>
            <w:tcW w:type="dxa" w:w="7488"/>
            <w:tcMar>
              <w:top w:w="80" w:type="dxa"/>
              <w:bottom w:w="80" w:type="dxa"/>
              <w:start w:w="120" w:type="dxa"/>
              <w:end w:w="120" w:type="dxa"/>
            </w:tcMar>
            <w:vAlign w:val="center"/>
          </w:tcPr>
          <w:p>
            <w:pPr>
              <w:spacing w:before="20" w:after="40" w:line="252" w:lineRule="auto"/>
            </w:pPr>
            <w:r>
              <w:rPr>
                <w:b w:val="0"/>
                <w:sz w:val="20"/>
              </w:rPr>
              <w:t>覆盖率≥70%；有效IC天数≥100；平均IC非空。缺失或常数导致无有效IC的特征不能入选。</w:t>
            </w:r>
          </w:p>
        </w:tc>
      </w:tr>
      <w:tr>
        <w:trPr>
          <w:cantSplit/>
        </w:trPr>
        <w:tc>
          <w:tcPr>
            <w:tcW w:type="dxa" w:w="1872"/>
            <w:tcMar>
              <w:top w:w="80" w:type="dxa"/>
              <w:bottom w:w="80" w:type="dxa"/>
              <w:start w:w="120" w:type="dxa"/>
              <w:end w:w="120" w:type="dxa"/>
            </w:tcMar>
            <w:vAlign w:val="center"/>
          </w:tcPr>
          <w:p>
            <w:pPr>
              <w:spacing w:before="20" w:after="40" w:line="252" w:lineRule="auto"/>
            </w:pPr>
            <w:r>
              <w:rPr>
                <w:b w:val="0"/>
                <w:sz w:val="20"/>
              </w:rPr>
              <w:t>排序与候选预算</w:t>
            </w:r>
          </w:p>
        </w:tc>
        <w:tc>
          <w:tcPr>
            <w:tcW w:type="dxa" w:w="7488"/>
            <w:tcMar>
              <w:top w:w="80" w:type="dxa"/>
              <w:bottom w:w="80" w:type="dxa"/>
              <w:start w:w="120" w:type="dxa"/>
              <w:end w:w="120" w:type="dxa"/>
            </w:tcMar>
            <w:vAlign w:val="center"/>
          </w:tcPr>
          <w:p>
            <w:pPr>
              <w:spacing w:before="20" w:after="40" w:line="252" w:lineRule="auto"/>
            </w:pPr>
            <w:r>
              <w:rPr>
                <w:b w:val="0"/>
                <w:sz w:val="20"/>
              </w:rPr>
              <w:t>按|mean_ic|降序，再按覆盖率降序；截取前100项。强负IC也会靠前。</w:t>
            </w:r>
          </w:p>
        </w:tc>
      </w:tr>
      <w:tr>
        <w:trPr>
          <w:cantSplit/>
        </w:trPr>
        <w:tc>
          <w:tcPr>
            <w:tcW w:type="dxa" w:w="1872"/>
            <w:tcMar>
              <w:top w:w="80" w:type="dxa"/>
              <w:bottom w:w="80" w:type="dxa"/>
              <w:start w:w="120" w:type="dxa"/>
              <w:end w:w="120" w:type="dxa"/>
            </w:tcMar>
            <w:vAlign w:val="center"/>
          </w:tcPr>
          <w:p>
            <w:pPr>
              <w:spacing w:before="20" w:after="40" w:line="252" w:lineRule="auto"/>
            </w:pPr>
            <w:r>
              <w:rPr>
                <w:b w:val="0"/>
                <w:sz w:val="20"/>
              </w:rPr>
              <w:t>估计相关性</w:t>
            </w:r>
          </w:p>
        </w:tc>
        <w:tc>
          <w:tcPr>
            <w:tcW w:type="dxa" w:w="7488"/>
            <w:tcMar>
              <w:top w:w="80" w:type="dxa"/>
              <w:bottom w:w="80" w:type="dxa"/>
              <w:start w:w="120" w:type="dxa"/>
              <w:end w:w="120" w:type="dxa"/>
            </w:tcMar>
            <w:vAlign w:val="center"/>
          </w:tcPr>
          <w:p>
            <w:pPr>
              <w:spacing w:before="20" w:after="40" w:line="252" w:lineRule="auto"/>
            </w:pPr>
            <w:r>
              <w:rPr>
                <w:b w:val="0"/>
                <w:sz w:val="20"/>
              </w:rPr>
              <w:t>每个训练日，对候选因子两两共同有效股票计算Spearman相关；至少30对；再对每日有符号相关取平均。</w:t>
            </w:r>
          </w:p>
        </w:tc>
      </w:tr>
      <w:tr>
        <w:trPr>
          <w:cantSplit/>
        </w:trPr>
        <w:tc>
          <w:tcPr>
            <w:tcW w:type="dxa" w:w="1872"/>
            <w:tcMar>
              <w:top w:w="80" w:type="dxa"/>
              <w:bottom w:w="80" w:type="dxa"/>
              <w:start w:w="120" w:type="dxa"/>
              <w:end w:w="120" w:type="dxa"/>
            </w:tcMar>
            <w:vAlign w:val="center"/>
          </w:tcPr>
          <w:p>
            <w:pPr>
              <w:spacing w:before="20" w:after="40" w:line="252" w:lineRule="auto"/>
            </w:pPr>
            <w:r>
              <w:rPr>
                <w:b w:val="0"/>
                <w:sz w:val="20"/>
              </w:rPr>
              <w:t>贪心去重</w:t>
            </w:r>
          </w:p>
        </w:tc>
        <w:tc>
          <w:tcPr>
            <w:tcW w:type="dxa" w:w="7488"/>
            <w:tcMar>
              <w:top w:w="80" w:type="dxa"/>
              <w:bottom w:w="80" w:type="dxa"/>
              <w:start w:w="120" w:type="dxa"/>
              <w:end w:w="120" w:type="dxa"/>
            </w:tcMar>
            <w:vAlign w:val="center"/>
          </w:tcPr>
          <w:p>
            <w:pPr>
              <w:spacing w:before="20" w:after="40" w:line="252" w:lineRule="auto"/>
            </w:pPr>
            <w:r>
              <w:rPr>
                <w:b w:val="0"/>
                <w:sz w:val="20"/>
              </w:rPr>
              <w:t>按候选排序扫描。若与任一已选因子满足|平均相关|≥0.85，则删除当前因子，记录最先阻挡它的因子。</w:t>
            </w:r>
          </w:p>
        </w:tc>
      </w:tr>
      <w:tr>
        <w:trPr>
          <w:cantSplit/>
        </w:trPr>
        <w:tc>
          <w:tcPr>
            <w:tcW w:type="dxa" w:w="1872"/>
            <w:tcMar>
              <w:top w:w="80" w:type="dxa"/>
              <w:bottom w:w="80" w:type="dxa"/>
              <w:start w:w="120" w:type="dxa"/>
              <w:end w:w="120" w:type="dxa"/>
            </w:tcMar>
            <w:vAlign w:val="center"/>
          </w:tcPr>
          <w:p>
            <w:pPr>
              <w:spacing w:before="20" w:after="40" w:line="252" w:lineRule="auto"/>
            </w:pPr>
            <w:r>
              <w:rPr>
                <w:b w:val="0"/>
                <w:sz w:val="20"/>
              </w:rPr>
              <w:t>数量上限</w:t>
            </w:r>
          </w:p>
        </w:tc>
        <w:tc>
          <w:tcPr>
            <w:tcW w:type="dxa" w:w="7488"/>
            <w:tcMar>
              <w:top w:w="80" w:type="dxa"/>
              <w:bottom w:w="80" w:type="dxa"/>
              <w:start w:w="120" w:type="dxa"/>
              <w:end w:w="120" w:type="dxa"/>
            </w:tcMar>
            <w:vAlign w:val="center"/>
          </w:tcPr>
          <w:p>
            <w:pPr>
              <w:spacing w:before="20" w:after="40" w:line="252" w:lineRule="auto"/>
            </w:pPr>
            <w:r>
              <w:rPr>
                <w:b w:val="0"/>
                <w:sz w:val="20"/>
              </w:rPr>
              <w:t>未被相关性阻挡且当前不足40项时入选；满40后的非冗余项标为预算排除。可能少于40，本次8轮均足额。</w:t>
            </w:r>
          </w:p>
        </w:tc>
      </w:tr>
      <w:tr>
        <w:trPr>
          <w:cantSplit/>
        </w:trPr>
        <w:tc>
          <w:tcPr>
            <w:tcW w:type="dxa" w:w="1872"/>
            <w:tcMar>
              <w:top w:w="80" w:type="dxa"/>
              <w:bottom w:w="80" w:type="dxa"/>
              <w:start w:w="120" w:type="dxa"/>
              <w:end w:w="120" w:type="dxa"/>
            </w:tcMar>
            <w:vAlign w:val="center"/>
          </w:tcPr>
          <w:p>
            <w:pPr>
              <w:spacing w:before="20" w:after="40" w:line="252" w:lineRule="auto"/>
            </w:pPr>
            <w:r>
              <w:rPr>
                <w:b w:val="0"/>
                <w:sz w:val="20"/>
              </w:rPr>
              <w:t>模型拟合</w:t>
            </w:r>
          </w:p>
        </w:tc>
        <w:tc>
          <w:tcPr>
            <w:tcW w:type="dxa" w:w="7488"/>
            <w:tcMar>
              <w:top w:w="80" w:type="dxa"/>
              <w:bottom w:w="80" w:type="dxa"/>
              <w:start w:w="120" w:type="dxa"/>
              <w:end w:w="120" w:type="dxa"/>
            </w:tcMar>
            <w:vAlign w:val="center"/>
          </w:tcPr>
          <w:p>
            <w:pPr>
              <w:spacing w:before="20" w:after="40" w:line="252" w:lineRule="auto"/>
            </w:pPr>
            <w:r>
              <w:rPr>
                <w:b w:val="0"/>
                <w:sz w:val="20"/>
              </w:rPr>
              <w:t>因子身份在训练窗内确定；验证用于早停/后续数量选择；测试前按已冻结配置重拟合。</w:t>
            </w:r>
          </w:p>
        </w:tc>
      </w:tr>
    </w:tbl>
    <w:p>
      <w:pPr>
        <w:pStyle w:val="Heading2"/>
      </w:pPr>
      <w:r>
        <w:t>统计指标算了，但哪些真正参与筛选</w:t>
      </w:r>
    </w:p>
    <w:p>
      <w:r>
        <w:t>旧代码对IC序列使用5阶Bartlett权重的HAC标准误，并计算双侧正态近似p值；再按304项做Benjamini–Yekutieli型FDR修正。q值、ICIR和正IC天数比例均保存，但没有进入入选判断。真正的排序指标是平均IC的绝对值。</w:t>
      </w:r>
    </w:p>
    <w:p>
      <w:r>
        <w:t>复核发现：2024Q4选中40项中，只有30项的q&lt;0.05；2025Q1为39项，此后6轮为40项。所以“每轮40项都通过显著性门槛”不成立。即使某轮全过，也不是因为代码把q&lt;0.05设为门槛，更不能说明多轮策略搜索已经完成全族校正。</w:t>
      </w:r>
    </w:p>
    <w:p>
      <w:r>
        <w:t>去重用的是|每日相关的平均值|，不是每日绝对相关的平均值；正负相关随阶段切换时可能互相抵消。它也只排除成对高相关，不能排除多个因子的线性组合共线性。这是下一轮需要评估的具体局限。</w:t>
      </w:r>
    </w:p>
    <w:p>
      <w:pPr>
        <w:pStyle w:val="Heading1"/>
        <w:pageBreakBefore/>
      </w:pPr>
      <w:r>
        <w:t>08  实例：2026Q3如何一步步留下40项</w:t>
      </w:r>
    </w:p>
    <w:p>
      <w:r>
        <w:t>该轮仅用2023-11-21至2025-12-10的训练信号计算筛选成绩，最晚标签在2025-12-17结束。304项中296项合格，取前100，扫描后40项入选、25项被相关性阻挡、35项因预算排除。</w:t>
      </w:r>
    </w:p>
    <w:tbl>
      <w:tblPr>
        <w:tblStyle w:val="TableGrid"/>
        <w:tblW w:type="dxa" w:w="9360"/>
        <w:jc w:val="left"/>
        <w:tblLayout w:type="fixed"/>
        <w:tblLook w:firstColumn="1" w:firstRow="1" w:lastColumn="0" w:lastRow="0" w:noHBand="0" w:noVBand="1" w:val="04A0"/>
        <w:tblInd w:type="dxa" w:w="120"/>
      </w:tblPr>
      <w:tblGrid>
        <w:gridCol w:w="1170"/>
        <w:gridCol w:w="1248"/>
        <w:gridCol w:w="1794"/>
        <w:gridCol w:w="5148"/>
      </w:tblGrid>
      <w:tr>
        <w:trPr>
          <w:cantSplit/>
          <w:tblHeader/>
        </w:trPr>
        <w:tc>
          <w:tcPr>
            <w:tcW w:type="dxa" w:w="1170"/>
            <w:tcMar>
              <w:top w:w="80" w:type="dxa"/>
              <w:bottom w:w="80" w:type="dxa"/>
              <w:start w:w="120" w:type="dxa"/>
              <w:end w:w="120" w:type="dxa"/>
            </w:tcMar>
            <w:vAlign w:val="center"/>
            <w:shd w:fill="F0F3F4"/>
          </w:tcPr>
          <w:p>
            <w:pPr>
              <w:spacing w:before="20" w:after="40" w:line="252" w:lineRule="auto"/>
            </w:pPr>
            <w:r>
              <w:rPr>
                <w:b/>
                <w:sz w:val="19"/>
              </w:rPr>
              <w:t>候选顺位</w:t>
            </w:r>
          </w:p>
        </w:tc>
        <w:tc>
          <w:tcPr>
            <w:tcW w:type="dxa" w:w="1248"/>
            <w:tcMar>
              <w:top w:w="80" w:type="dxa"/>
              <w:bottom w:w="80" w:type="dxa"/>
              <w:start w:w="120" w:type="dxa"/>
              <w:end w:w="120" w:type="dxa"/>
            </w:tcMar>
            <w:vAlign w:val="center"/>
            <w:shd w:fill="F0F3F4"/>
          </w:tcPr>
          <w:p>
            <w:pPr>
              <w:spacing w:before="20" w:after="40" w:line="252" w:lineRule="auto"/>
            </w:pPr>
            <w:r>
              <w:rPr>
                <w:b/>
                <w:sz w:val="19"/>
              </w:rPr>
              <w:t>因子</w:t>
            </w:r>
          </w:p>
        </w:tc>
        <w:tc>
          <w:tcPr>
            <w:tcW w:type="dxa" w:w="1794"/>
            <w:tcMar>
              <w:top w:w="80" w:type="dxa"/>
              <w:bottom w:w="80" w:type="dxa"/>
              <w:start w:w="120" w:type="dxa"/>
              <w:end w:w="120" w:type="dxa"/>
            </w:tcMar>
            <w:vAlign w:val="center"/>
            <w:shd w:fill="F0F3F4"/>
          </w:tcPr>
          <w:p>
            <w:pPr>
              <w:spacing w:before="20" w:after="40" w:line="252" w:lineRule="auto"/>
            </w:pPr>
            <w:r>
              <w:rPr>
                <w:b/>
                <w:sz w:val="19"/>
              </w:rPr>
              <w:t>训练平均IC</w:t>
            </w:r>
          </w:p>
        </w:tc>
        <w:tc>
          <w:tcPr>
            <w:tcW w:type="dxa" w:w="5148"/>
            <w:tcMar>
              <w:top w:w="80" w:type="dxa"/>
              <w:bottom w:w="80" w:type="dxa"/>
              <w:start w:w="120" w:type="dxa"/>
              <w:end w:w="120" w:type="dxa"/>
            </w:tcMar>
            <w:vAlign w:val="center"/>
            <w:shd w:fill="F0F3F4"/>
          </w:tcPr>
          <w:p>
            <w:pPr>
              <w:spacing w:before="20" w:after="40" w:line="252" w:lineRule="auto"/>
            </w:pPr>
            <w:r>
              <w:rPr>
                <w:b/>
                <w:sz w:val="19"/>
              </w:rPr>
              <w:t>判定与具体证据</w:t>
            </w:r>
          </w:p>
        </w:tc>
      </w:tr>
      <w:tr>
        <w:trPr>
          <w:cantSplit/>
        </w:trPr>
        <w:tc>
          <w:tcPr>
            <w:tcW w:type="dxa" w:w="1170"/>
            <w:tcMar>
              <w:top w:w="80" w:type="dxa"/>
              <w:bottom w:w="80" w:type="dxa"/>
              <w:start w:w="120" w:type="dxa"/>
              <w:end w:w="120" w:type="dxa"/>
            </w:tcMar>
            <w:vAlign w:val="center"/>
          </w:tcPr>
          <w:p>
            <w:pPr>
              <w:spacing w:before="20" w:after="40" w:line="252" w:lineRule="auto"/>
              <w:jc w:val="center"/>
            </w:pPr>
            <w:r>
              <w:rPr>
                <w:b w:val="0"/>
                <w:sz w:val="19"/>
              </w:rPr>
              <w:t>1</w:t>
            </w:r>
          </w:p>
        </w:tc>
        <w:tc>
          <w:tcPr>
            <w:tcW w:type="dxa" w:w="1248"/>
            <w:tcMar>
              <w:top w:w="80" w:type="dxa"/>
              <w:bottom w:w="80" w:type="dxa"/>
              <w:start w:w="120" w:type="dxa"/>
              <w:end w:w="120" w:type="dxa"/>
            </w:tcMar>
            <w:vAlign w:val="center"/>
          </w:tcPr>
          <w:p>
            <w:pPr>
              <w:spacing w:before="20" w:after="40" w:line="252" w:lineRule="auto"/>
              <w:jc w:val="center"/>
            </w:pPr>
            <w:r>
              <w:rPr>
                <w:b w:val="0"/>
                <w:sz w:val="19"/>
              </w:rPr>
              <w:t>GT046</w:t>
            </w:r>
          </w:p>
        </w:tc>
        <w:tc>
          <w:tcPr>
            <w:tcW w:type="dxa" w:w="1794"/>
            <w:tcMar>
              <w:top w:w="80" w:type="dxa"/>
              <w:bottom w:w="80" w:type="dxa"/>
              <w:start w:w="120" w:type="dxa"/>
              <w:end w:w="120" w:type="dxa"/>
            </w:tcMar>
            <w:vAlign w:val="center"/>
          </w:tcPr>
          <w:p>
            <w:pPr>
              <w:spacing w:before="20" w:after="40" w:line="252" w:lineRule="auto"/>
              <w:jc w:val="center"/>
            </w:pPr>
            <w:r>
              <w:rPr>
                <w:b w:val="0"/>
                <w:sz w:val="19"/>
              </w:rPr>
              <w:t>+0.15849</w:t>
            </w:r>
          </w:p>
        </w:tc>
        <w:tc>
          <w:tcPr>
            <w:tcW w:type="dxa" w:w="5148"/>
            <w:tcMar>
              <w:top w:w="80" w:type="dxa"/>
              <w:bottom w:w="80" w:type="dxa"/>
              <w:start w:w="120" w:type="dxa"/>
              <w:end w:w="120" w:type="dxa"/>
            </w:tcMar>
            <w:vAlign w:val="center"/>
          </w:tcPr>
          <w:p>
            <w:pPr>
              <w:spacing w:before="20" w:after="40" w:line="252" w:lineRule="auto"/>
            </w:pPr>
            <w:r>
              <w:rPr>
                <w:b w:val="0"/>
                <w:sz w:val="19"/>
              </w:rPr>
              <w:t>入选第1项；无已选项需要比较。</w:t>
            </w:r>
          </w:p>
        </w:tc>
      </w:tr>
      <w:tr>
        <w:trPr>
          <w:cantSplit/>
        </w:trPr>
        <w:tc>
          <w:tcPr>
            <w:tcW w:type="dxa" w:w="1170"/>
            <w:tcMar>
              <w:top w:w="80" w:type="dxa"/>
              <w:bottom w:w="80" w:type="dxa"/>
              <w:start w:w="120" w:type="dxa"/>
              <w:end w:w="120" w:type="dxa"/>
            </w:tcMar>
            <w:vAlign w:val="center"/>
          </w:tcPr>
          <w:p>
            <w:pPr>
              <w:spacing w:before="20" w:after="40" w:line="252" w:lineRule="auto"/>
              <w:jc w:val="center"/>
            </w:pPr>
            <w:r>
              <w:rPr>
                <w:b w:val="0"/>
                <w:sz w:val="19"/>
              </w:rPr>
              <w:t>2</w:t>
            </w:r>
          </w:p>
        </w:tc>
        <w:tc>
          <w:tcPr>
            <w:tcW w:type="dxa" w:w="1248"/>
            <w:tcMar>
              <w:top w:w="80" w:type="dxa"/>
              <w:bottom w:w="80" w:type="dxa"/>
              <w:start w:w="120" w:type="dxa"/>
              <w:end w:w="120" w:type="dxa"/>
            </w:tcMar>
            <w:vAlign w:val="center"/>
          </w:tcPr>
          <w:p>
            <w:pPr>
              <w:spacing w:before="20" w:after="40" w:line="252" w:lineRule="auto"/>
              <w:jc w:val="center"/>
            </w:pPr>
            <w:r>
              <w:rPr>
                <w:b w:val="0"/>
                <w:sz w:val="19"/>
              </w:rPr>
              <w:t>GT063</w:t>
            </w:r>
          </w:p>
        </w:tc>
        <w:tc>
          <w:tcPr>
            <w:tcW w:type="dxa" w:w="1794"/>
            <w:tcMar>
              <w:top w:w="80" w:type="dxa"/>
              <w:bottom w:w="80" w:type="dxa"/>
              <w:start w:w="120" w:type="dxa"/>
              <w:end w:w="120" w:type="dxa"/>
            </w:tcMar>
            <w:vAlign w:val="center"/>
          </w:tcPr>
          <w:p>
            <w:pPr>
              <w:spacing w:before="20" w:after="40" w:line="252" w:lineRule="auto"/>
            </w:pPr>
            <w:r>
              <w:rPr>
                <w:b w:val="0"/>
                <w:sz w:val="19"/>
              </w:rPr>
              <w:t>−0.15041</w:t>
            </w:r>
          </w:p>
        </w:tc>
        <w:tc>
          <w:tcPr>
            <w:tcW w:type="dxa" w:w="5148"/>
            <w:tcMar>
              <w:top w:w="80" w:type="dxa"/>
              <w:bottom w:w="80" w:type="dxa"/>
              <w:start w:w="120" w:type="dxa"/>
              <w:end w:w="120" w:type="dxa"/>
            </w:tcMar>
            <w:vAlign w:val="center"/>
          </w:tcPr>
          <w:p>
            <w:pPr>
              <w:spacing w:before="20" w:after="40" w:line="252" w:lineRule="auto"/>
            </w:pPr>
            <w:r>
              <w:rPr>
                <w:b w:val="0"/>
                <w:sz w:val="19"/>
              </w:rPr>
              <w:t>与GT046平均相关−0.91485；绝对值超过0.85，删除。</w:t>
            </w:r>
          </w:p>
        </w:tc>
      </w:tr>
      <w:tr>
        <w:trPr>
          <w:cantSplit/>
        </w:trPr>
        <w:tc>
          <w:tcPr>
            <w:tcW w:type="dxa" w:w="1170"/>
            <w:tcMar>
              <w:top w:w="80" w:type="dxa"/>
              <w:bottom w:w="80" w:type="dxa"/>
              <w:start w:w="120" w:type="dxa"/>
              <w:end w:w="120" w:type="dxa"/>
            </w:tcMar>
            <w:vAlign w:val="center"/>
          </w:tcPr>
          <w:p>
            <w:pPr>
              <w:spacing w:before="20" w:after="40" w:line="252" w:lineRule="auto"/>
              <w:jc w:val="center"/>
            </w:pPr>
            <w:r>
              <w:rPr>
                <w:b w:val="0"/>
                <w:sz w:val="19"/>
              </w:rPr>
              <w:t>3</w:t>
            </w:r>
          </w:p>
        </w:tc>
        <w:tc>
          <w:tcPr>
            <w:tcW w:type="dxa" w:w="1248"/>
            <w:tcMar>
              <w:top w:w="80" w:type="dxa"/>
              <w:bottom w:w="80" w:type="dxa"/>
              <w:start w:w="120" w:type="dxa"/>
              <w:end w:w="120" w:type="dxa"/>
            </w:tcMar>
            <w:vAlign w:val="center"/>
          </w:tcPr>
          <w:p>
            <w:pPr>
              <w:spacing w:before="20" w:after="40" w:line="252" w:lineRule="auto"/>
              <w:jc w:val="center"/>
            </w:pPr>
            <w:r>
              <w:rPr>
                <w:b w:val="0"/>
                <w:sz w:val="19"/>
              </w:rPr>
              <w:t>GT079</w:t>
            </w:r>
          </w:p>
        </w:tc>
        <w:tc>
          <w:tcPr>
            <w:tcW w:type="dxa" w:w="1794"/>
            <w:tcMar>
              <w:top w:w="80" w:type="dxa"/>
              <w:bottom w:w="80" w:type="dxa"/>
              <w:start w:w="120" w:type="dxa"/>
              <w:end w:w="120" w:type="dxa"/>
            </w:tcMar>
            <w:vAlign w:val="center"/>
          </w:tcPr>
          <w:p>
            <w:pPr>
              <w:spacing w:before="20" w:after="40" w:line="252" w:lineRule="auto"/>
            </w:pPr>
            <w:r>
              <w:rPr>
                <w:b w:val="0"/>
                <w:sz w:val="19"/>
              </w:rPr>
              <w:t>−0.14961</w:t>
            </w:r>
          </w:p>
        </w:tc>
        <w:tc>
          <w:tcPr>
            <w:tcW w:type="dxa" w:w="5148"/>
            <w:tcMar>
              <w:top w:w="80" w:type="dxa"/>
              <w:bottom w:w="80" w:type="dxa"/>
              <w:start w:w="120" w:type="dxa"/>
              <w:end w:w="120" w:type="dxa"/>
            </w:tcMar>
            <w:vAlign w:val="center"/>
          </w:tcPr>
          <w:p>
            <w:pPr>
              <w:spacing w:before="20" w:after="40" w:line="252" w:lineRule="auto"/>
            </w:pPr>
            <w:r>
              <w:rPr>
                <w:b w:val="0"/>
                <w:sz w:val="19"/>
              </w:rPr>
              <w:t>与GT046相关−0.85310；删除。</w:t>
            </w:r>
          </w:p>
        </w:tc>
      </w:tr>
      <w:tr>
        <w:trPr>
          <w:cantSplit/>
        </w:trPr>
        <w:tc>
          <w:tcPr>
            <w:tcW w:type="dxa" w:w="1170"/>
            <w:tcMar>
              <w:top w:w="80" w:type="dxa"/>
              <w:bottom w:w="80" w:type="dxa"/>
              <w:start w:w="120" w:type="dxa"/>
              <w:end w:w="120" w:type="dxa"/>
            </w:tcMar>
            <w:vAlign w:val="center"/>
          </w:tcPr>
          <w:p>
            <w:pPr>
              <w:spacing w:before="20" w:after="40" w:line="252" w:lineRule="auto"/>
              <w:jc w:val="center"/>
            </w:pPr>
            <w:r>
              <w:rPr>
                <w:b w:val="0"/>
                <w:sz w:val="19"/>
              </w:rPr>
              <w:t>4</w:t>
            </w:r>
          </w:p>
        </w:tc>
        <w:tc>
          <w:tcPr>
            <w:tcW w:type="dxa" w:w="1248"/>
            <w:tcMar>
              <w:top w:w="80" w:type="dxa"/>
              <w:bottom w:w="80" w:type="dxa"/>
              <w:start w:w="120" w:type="dxa"/>
              <w:end w:w="120" w:type="dxa"/>
            </w:tcMar>
            <w:vAlign w:val="center"/>
          </w:tcPr>
          <w:p>
            <w:pPr>
              <w:spacing w:before="20" w:after="40" w:line="252" w:lineRule="auto"/>
              <w:jc w:val="center"/>
            </w:pPr>
            <w:r>
              <w:rPr>
                <w:b w:val="0"/>
                <w:sz w:val="19"/>
              </w:rPr>
              <w:t>GT067</w:t>
            </w:r>
          </w:p>
        </w:tc>
        <w:tc>
          <w:tcPr>
            <w:tcW w:type="dxa" w:w="1794"/>
            <w:tcMar>
              <w:top w:w="80" w:type="dxa"/>
              <w:bottom w:w="80" w:type="dxa"/>
              <w:start w:w="120" w:type="dxa"/>
              <w:end w:w="120" w:type="dxa"/>
            </w:tcMar>
            <w:vAlign w:val="center"/>
          </w:tcPr>
          <w:p>
            <w:pPr>
              <w:spacing w:before="20" w:after="40" w:line="252" w:lineRule="auto"/>
            </w:pPr>
            <w:r>
              <w:rPr>
                <w:b w:val="0"/>
                <w:sz w:val="19"/>
              </w:rPr>
              <w:t>−0.14840</w:t>
            </w:r>
          </w:p>
        </w:tc>
        <w:tc>
          <w:tcPr>
            <w:tcW w:type="dxa" w:w="5148"/>
            <w:tcMar>
              <w:top w:w="80" w:type="dxa"/>
              <w:bottom w:w="80" w:type="dxa"/>
              <w:start w:w="120" w:type="dxa"/>
              <w:end w:w="120" w:type="dxa"/>
            </w:tcMar>
            <w:vAlign w:val="center"/>
          </w:tcPr>
          <w:p>
            <w:pPr>
              <w:spacing w:before="20" w:after="40" w:line="252" w:lineRule="auto"/>
            </w:pPr>
            <w:r>
              <w:rPr>
                <w:b w:val="0"/>
                <w:sz w:val="19"/>
              </w:rPr>
              <w:t>与已选项最大绝对相关0.70752；入选第2项。</w:t>
            </w:r>
          </w:p>
        </w:tc>
      </w:tr>
      <w:tr>
        <w:trPr>
          <w:cantSplit/>
        </w:trPr>
        <w:tc>
          <w:tcPr>
            <w:tcW w:type="dxa" w:w="1170"/>
            <w:tcMar>
              <w:top w:w="80" w:type="dxa"/>
              <w:bottom w:w="80" w:type="dxa"/>
              <w:start w:w="120" w:type="dxa"/>
              <w:end w:w="120" w:type="dxa"/>
            </w:tcMar>
            <w:vAlign w:val="center"/>
          </w:tcPr>
          <w:p>
            <w:pPr>
              <w:spacing w:before="20" w:after="40" w:line="252" w:lineRule="auto"/>
              <w:jc w:val="center"/>
            </w:pPr>
            <w:r>
              <w:rPr>
                <w:b w:val="0"/>
                <w:sz w:val="19"/>
              </w:rPr>
              <w:t>9</w:t>
            </w:r>
          </w:p>
        </w:tc>
        <w:tc>
          <w:tcPr>
            <w:tcW w:type="dxa" w:w="1248"/>
            <w:tcMar>
              <w:top w:w="80" w:type="dxa"/>
              <w:bottom w:w="80" w:type="dxa"/>
              <w:start w:w="120" w:type="dxa"/>
              <w:end w:w="120" w:type="dxa"/>
            </w:tcMar>
            <w:vAlign w:val="center"/>
          </w:tcPr>
          <w:p>
            <w:pPr>
              <w:spacing w:before="20" w:after="40" w:line="252" w:lineRule="auto"/>
              <w:jc w:val="center"/>
            </w:pPr>
            <w:r>
              <w:rPr>
                <w:b w:val="0"/>
                <w:sz w:val="19"/>
              </w:rPr>
              <w:t>GT019</w:t>
            </w:r>
          </w:p>
        </w:tc>
        <w:tc>
          <w:tcPr>
            <w:tcW w:type="dxa" w:w="1794"/>
            <w:tcMar>
              <w:top w:w="80" w:type="dxa"/>
              <w:bottom w:w="80" w:type="dxa"/>
              <w:start w:w="120" w:type="dxa"/>
              <w:end w:w="120" w:type="dxa"/>
            </w:tcMar>
            <w:vAlign w:val="center"/>
          </w:tcPr>
          <w:p>
            <w:pPr>
              <w:spacing w:before="20" w:after="40" w:line="252" w:lineRule="auto"/>
            </w:pPr>
            <w:r>
              <w:rPr>
                <w:b w:val="0"/>
                <w:sz w:val="19"/>
              </w:rPr>
              <w:t>−0.13409</w:t>
            </w:r>
          </w:p>
        </w:tc>
        <w:tc>
          <w:tcPr>
            <w:tcW w:type="dxa" w:w="5148"/>
            <w:tcMar>
              <w:top w:w="80" w:type="dxa"/>
              <w:bottom w:w="80" w:type="dxa"/>
              <w:start w:w="120" w:type="dxa"/>
              <w:end w:w="120" w:type="dxa"/>
            </w:tcMar>
            <w:vAlign w:val="center"/>
          </w:tcPr>
          <w:p>
            <w:pPr>
              <w:spacing w:before="20" w:after="40" w:line="252" w:lineRule="auto"/>
            </w:pPr>
            <w:r>
              <w:rPr>
                <w:b w:val="0"/>
                <w:sz w:val="19"/>
              </w:rPr>
              <w:t>与已选项相关未达门槛；入选第4项。</w:t>
            </w:r>
          </w:p>
        </w:tc>
      </w:tr>
      <w:tr>
        <w:trPr>
          <w:cantSplit/>
        </w:trPr>
        <w:tc>
          <w:tcPr>
            <w:tcW w:type="dxa" w:w="1170"/>
            <w:tcMar>
              <w:top w:w="80" w:type="dxa"/>
              <w:bottom w:w="80" w:type="dxa"/>
              <w:start w:w="120" w:type="dxa"/>
              <w:end w:w="120" w:type="dxa"/>
            </w:tcMar>
            <w:vAlign w:val="center"/>
          </w:tcPr>
          <w:p>
            <w:pPr>
              <w:spacing w:before="20" w:after="40" w:line="252" w:lineRule="auto"/>
              <w:jc w:val="center"/>
            </w:pPr>
            <w:r>
              <w:rPr>
                <w:b w:val="0"/>
                <w:sz w:val="19"/>
              </w:rPr>
              <w:t>11</w:t>
            </w:r>
          </w:p>
        </w:tc>
        <w:tc>
          <w:tcPr>
            <w:tcW w:type="dxa" w:w="1248"/>
            <w:tcMar>
              <w:top w:w="80" w:type="dxa"/>
              <w:bottom w:w="80" w:type="dxa"/>
              <w:start w:w="120" w:type="dxa"/>
              <w:end w:w="120" w:type="dxa"/>
            </w:tcMar>
            <w:vAlign w:val="center"/>
          </w:tcPr>
          <w:p>
            <w:pPr>
              <w:spacing w:before="20" w:after="40" w:line="252" w:lineRule="auto"/>
              <w:jc w:val="center"/>
            </w:pPr>
            <w:r>
              <w:rPr>
                <w:b w:val="0"/>
                <w:sz w:val="19"/>
              </w:rPr>
              <w:t>mom5</w:t>
            </w:r>
          </w:p>
        </w:tc>
        <w:tc>
          <w:tcPr>
            <w:tcW w:type="dxa" w:w="1794"/>
            <w:tcMar>
              <w:top w:w="80" w:type="dxa"/>
              <w:bottom w:w="80" w:type="dxa"/>
              <w:start w:w="120" w:type="dxa"/>
              <w:end w:w="120" w:type="dxa"/>
            </w:tcMar>
            <w:vAlign w:val="center"/>
          </w:tcPr>
          <w:p>
            <w:pPr>
              <w:spacing w:before="20" w:after="40" w:line="252" w:lineRule="auto"/>
            </w:pPr>
            <w:r>
              <w:rPr>
                <w:b w:val="0"/>
                <w:sz w:val="19"/>
              </w:rPr>
              <w:t>−0.13378</w:t>
            </w:r>
          </w:p>
        </w:tc>
        <w:tc>
          <w:tcPr>
            <w:tcW w:type="dxa" w:w="5148"/>
            <w:tcMar>
              <w:top w:w="80" w:type="dxa"/>
              <w:bottom w:w="80" w:type="dxa"/>
              <w:start w:w="120" w:type="dxa"/>
              <w:end w:w="120" w:type="dxa"/>
            </w:tcMar>
            <w:vAlign w:val="center"/>
          </w:tcPr>
          <w:p>
            <w:pPr>
              <w:spacing w:before="20" w:after="40" w:line="252" w:lineRule="auto"/>
            </w:pPr>
            <w:r>
              <w:rPr>
                <w:b w:val="0"/>
                <w:sz w:val="19"/>
              </w:rPr>
              <w:t>与GT019相关+0.98796；虽有较强IC仍删除。</w:t>
            </w:r>
          </w:p>
        </w:tc>
      </w:tr>
      <w:tr>
        <w:trPr>
          <w:cantSplit/>
        </w:trPr>
        <w:tc>
          <w:tcPr>
            <w:tcW w:type="dxa" w:w="1170"/>
            <w:tcMar>
              <w:top w:w="80" w:type="dxa"/>
              <w:bottom w:w="80" w:type="dxa"/>
              <w:start w:w="120" w:type="dxa"/>
              <w:end w:w="120" w:type="dxa"/>
            </w:tcMar>
            <w:vAlign w:val="center"/>
          </w:tcPr>
          <w:p>
            <w:pPr>
              <w:spacing w:before="20" w:after="40" w:line="252" w:lineRule="auto"/>
              <w:jc w:val="center"/>
            </w:pPr>
            <w:r>
              <w:rPr>
                <w:b w:val="0"/>
                <w:sz w:val="19"/>
              </w:rPr>
              <w:t>14</w:t>
            </w:r>
          </w:p>
        </w:tc>
        <w:tc>
          <w:tcPr>
            <w:tcW w:type="dxa" w:w="1248"/>
            <w:tcMar>
              <w:top w:w="80" w:type="dxa"/>
              <w:bottom w:w="80" w:type="dxa"/>
              <w:start w:w="120" w:type="dxa"/>
              <w:end w:w="120" w:type="dxa"/>
            </w:tcMar>
            <w:vAlign w:val="center"/>
          </w:tcPr>
          <w:p>
            <w:pPr>
              <w:spacing w:before="20" w:after="40" w:line="252" w:lineRule="auto"/>
              <w:jc w:val="center"/>
            </w:pPr>
            <w:r>
              <w:rPr>
                <w:b w:val="0"/>
                <w:sz w:val="19"/>
              </w:rPr>
              <w:t>GT066</w:t>
            </w:r>
          </w:p>
        </w:tc>
        <w:tc>
          <w:tcPr>
            <w:tcW w:type="dxa" w:w="1794"/>
            <w:tcMar>
              <w:top w:w="80" w:type="dxa"/>
              <w:bottom w:w="80" w:type="dxa"/>
              <w:start w:w="120" w:type="dxa"/>
              <w:end w:w="120" w:type="dxa"/>
            </w:tcMar>
            <w:vAlign w:val="center"/>
          </w:tcPr>
          <w:p>
            <w:pPr>
              <w:spacing w:before="20" w:after="40" w:line="252" w:lineRule="auto"/>
            </w:pPr>
            <w:r>
              <w:rPr>
                <w:b w:val="0"/>
                <w:sz w:val="19"/>
              </w:rPr>
              <w:t>−0.13066</w:t>
            </w:r>
          </w:p>
        </w:tc>
        <w:tc>
          <w:tcPr>
            <w:tcW w:type="dxa" w:w="5148"/>
            <w:tcMar>
              <w:top w:w="80" w:type="dxa"/>
              <w:bottom w:w="80" w:type="dxa"/>
              <w:start w:w="120" w:type="dxa"/>
              <w:end w:w="120" w:type="dxa"/>
            </w:tcMar>
            <w:vAlign w:val="center"/>
          </w:tcPr>
          <w:p>
            <w:pPr>
              <w:spacing w:before="20" w:after="40" w:line="252" w:lineRule="auto"/>
            </w:pPr>
            <w:r>
              <w:rPr>
                <w:b w:val="0"/>
                <w:sz w:val="19"/>
              </w:rPr>
              <w:t>与已选GT065相关−0.99996；删除。</w:t>
            </w:r>
          </w:p>
        </w:tc>
      </w:tr>
    </w:tbl>
    <w:p>
      <w:r>
        <w:t>8项未过质量过滤：A071、A079、A088、A094、A097覆盖率低于70%；GT165、GT166、GT183无有效训练值。排序前100之外的合格因子也会被挡在本轮预算外，并不表示这些因子被证明无效。</w:t>
      </w:r>
    </w:p>
    <w:p>
      <w:r>
        <w:t>本轮40项构成为：30项Alpha191、7项Alpha101、3项本地动量；其中22项平均IC为负。40项全都q&lt;0.05只是该轮事后核对结果，不能替代前述真实选择条件。</w:t>
      </w:r>
    </w:p>
    <w:p>
      <w:r>
        <w:t>10月8日扩展不再只取前100，而是对全部296项合格因子排序去重，本轮留下221项，再比较前20/40/60/80/100。前40与旧版完全相同；8轮都有程序核对。它把可选数量扩展了，并没有证明40最优。</w:t>
      </w:r>
    </w:p>
    <w:p>
      <w:r>
        <w:t>下面两页列出该轮最终40项，顺序就是贪心筛选入选顺序。完整精度、p/q值、有效天数、去留记录及8轮名单均保存在同目录附件。</w:t>
      </w:r>
    </w:p>
    <w:p>
      <w:pPr>
        <w:pStyle w:val="Heading1"/>
        <w:pageBreakBefore/>
      </w:pPr>
      <w:r>
        <w:t>09.1  2026Q3最终40因子明细（1—20）</w:t>
      </w:r>
    </w:p>
    <w:p>
      <w:pPr>
        <w:pStyle w:val="Caption"/>
      </w:pPr>
      <w:r>
        <w:t>GTnnn = x_c02_gtalphannn；Annn = x_c01_Alphannn；momN = x_momN。覆盖率和IC来自训练期，β来自测试前最终重拟合。</w:t>
      </w:r>
    </w:p>
    <w:tbl>
      <w:tblPr>
        <w:tblStyle w:val="TableGrid"/>
        <w:tblW w:type="dxa" w:w="9360"/>
        <w:jc w:val="left"/>
        <w:tblLayout w:type="fixed"/>
        <w:tblLook w:firstColumn="1" w:firstRow="1" w:lastColumn="0" w:lastRow="0" w:noHBand="0" w:noVBand="1" w:val="04A0"/>
        <w:tblInd w:type="dxa" w:w="120"/>
      </w:tblPr>
      <w:tblGrid>
        <w:gridCol w:w="936"/>
        <w:gridCol w:w="1794"/>
        <w:gridCol w:w="1560"/>
        <w:gridCol w:w="1638"/>
        <w:gridCol w:w="1560"/>
        <w:gridCol w:w="1872"/>
      </w:tblGrid>
      <w:tr>
        <w:trPr>
          <w:cantSplit/>
          <w:tblHeader/>
        </w:trPr>
        <w:tc>
          <w:tcPr>
            <w:tcW w:type="dxa" w:w="936"/>
            <w:tcMar>
              <w:top w:w="50" w:type="dxa"/>
              <w:bottom w:w="50" w:type="dxa"/>
              <w:start w:w="120" w:type="dxa"/>
              <w:end w:w="120" w:type="dxa"/>
            </w:tcMar>
            <w:vAlign w:val="center"/>
            <w:shd w:fill="F0F3F4"/>
          </w:tcPr>
          <w:p>
            <w:pPr>
              <w:spacing w:before="0" w:after="0" w:line="252" w:lineRule="auto"/>
            </w:pPr>
            <w:r>
              <w:rPr>
                <w:b/>
                <w:sz w:val="20"/>
              </w:rPr>
              <w:t>顺位</w:t>
            </w:r>
          </w:p>
        </w:tc>
        <w:tc>
          <w:tcPr>
            <w:tcW w:type="dxa" w:w="1794"/>
            <w:tcMar>
              <w:top w:w="50" w:type="dxa"/>
              <w:bottom w:w="50" w:type="dxa"/>
              <w:start w:w="120" w:type="dxa"/>
              <w:end w:w="120" w:type="dxa"/>
            </w:tcMar>
            <w:vAlign w:val="center"/>
            <w:shd w:fill="F0F3F4"/>
          </w:tcPr>
          <w:p>
            <w:pPr>
              <w:spacing w:before="0" w:after="0" w:line="252" w:lineRule="auto"/>
            </w:pPr>
            <w:r>
              <w:rPr>
                <w:b/>
                <w:sz w:val="20"/>
              </w:rPr>
              <w:t>因子</w:t>
            </w:r>
          </w:p>
        </w:tc>
        <w:tc>
          <w:tcPr>
            <w:tcW w:type="dxa" w:w="1560"/>
            <w:tcMar>
              <w:top w:w="50" w:type="dxa"/>
              <w:bottom w:w="50" w:type="dxa"/>
              <w:start w:w="120" w:type="dxa"/>
              <w:end w:w="120" w:type="dxa"/>
            </w:tcMar>
            <w:vAlign w:val="center"/>
            <w:shd w:fill="F0F3F4"/>
          </w:tcPr>
          <w:p>
            <w:pPr>
              <w:spacing w:before="0" w:after="0" w:line="252" w:lineRule="auto"/>
            </w:pPr>
            <w:r>
              <w:rPr>
                <w:b/>
                <w:sz w:val="20"/>
              </w:rPr>
              <w:t>覆盖率</w:t>
            </w:r>
          </w:p>
        </w:tc>
        <w:tc>
          <w:tcPr>
            <w:tcW w:type="dxa" w:w="1638"/>
            <w:tcMar>
              <w:top w:w="50" w:type="dxa"/>
              <w:bottom w:w="50" w:type="dxa"/>
              <w:start w:w="120" w:type="dxa"/>
              <w:end w:w="120" w:type="dxa"/>
            </w:tcMar>
            <w:vAlign w:val="center"/>
            <w:shd w:fill="F0F3F4"/>
          </w:tcPr>
          <w:p>
            <w:pPr>
              <w:spacing w:before="0" w:after="0" w:line="252" w:lineRule="auto"/>
            </w:pPr>
            <w:r>
              <w:rPr>
                <w:b/>
                <w:sz w:val="20"/>
              </w:rPr>
              <w:t>平均IC</w:t>
            </w:r>
          </w:p>
        </w:tc>
        <w:tc>
          <w:tcPr>
            <w:tcW w:type="dxa" w:w="1560"/>
            <w:tcMar>
              <w:top w:w="50" w:type="dxa"/>
              <w:bottom w:w="50" w:type="dxa"/>
              <w:start w:w="120" w:type="dxa"/>
              <w:end w:w="120" w:type="dxa"/>
            </w:tcMar>
            <w:vAlign w:val="center"/>
            <w:shd w:fill="F0F3F4"/>
          </w:tcPr>
          <w:p>
            <w:pPr>
              <w:spacing w:before="0" w:after="0" w:line="252" w:lineRule="auto"/>
            </w:pPr>
            <w:r>
              <w:rPr>
                <w:b/>
                <w:sz w:val="20"/>
              </w:rPr>
              <w:t>ICIR</w:t>
            </w:r>
          </w:p>
        </w:tc>
        <w:tc>
          <w:tcPr>
            <w:tcW w:type="dxa" w:w="1872"/>
            <w:tcMar>
              <w:top w:w="50" w:type="dxa"/>
              <w:bottom w:w="50" w:type="dxa"/>
              <w:start w:w="120" w:type="dxa"/>
              <w:end w:w="120" w:type="dxa"/>
            </w:tcMar>
            <w:vAlign w:val="center"/>
            <w:shd w:fill="F0F3F4"/>
          </w:tcPr>
          <w:p>
            <w:pPr>
              <w:spacing w:before="0" w:after="0" w:line="252" w:lineRule="auto"/>
            </w:pPr>
            <w:r>
              <w:rPr>
                <w:b/>
                <w:sz w:val="20"/>
              </w:rPr>
              <w:t>Ridge β</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GT046</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0.1585</w:t>
            </w:r>
          </w:p>
        </w:tc>
        <w:tc>
          <w:tcPr>
            <w:tcW w:type="dxa" w:w="1560"/>
            <w:tcMar>
              <w:top w:w="50" w:type="dxa"/>
              <w:bottom w:w="50" w:type="dxa"/>
              <w:start w:w="120" w:type="dxa"/>
              <w:end w:w="120" w:type="dxa"/>
            </w:tcMar>
            <w:vAlign w:val="center"/>
          </w:tcPr>
          <w:p>
            <w:pPr>
              <w:spacing w:before="0" w:after="0" w:line="252" w:lineRule="auto"/>
              <w:jc w:val="center"/>
            </w:pPr>
            <w:r>
              <w:rPr>
                <w:b w:val="0"/>
                <w:sz w:val="20"/>
              </w:rPr>
              <w:t>0.840</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0.024445</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GT067</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-0.1484</w:t>
            </w:r>
          </w:p>
        </w:tc>
        <w:tc>
          <w:tcPr>
            <w:tcW w:type="dxa" w:w="1560"/>
            <w:tcMar>
              <w:top w:w="50" w:type="dxa"/>
              <w:bottom w:w="50" w:type="dxa"/>
              <w:start w:w="120" w:type="dxa"/>
              <w:end w:w="120" w:type="dxa"/>
            </w:tcMar>
            <w:vAlign w:val="center"/>
          </w:tcPr>
          <w:p>
            <w:pPr>
              <w:spacing w:before="0" w:after="0" w:line="252" w:lineRule="auto"/>
              <w:jc w:val="center"/>
            </w:pPr>
            <w:r>
              <w:rPr>
                <w:b w:val="0"/>
                <w:sz w:val="20"/>
              </w:rPr>
              <w:t>-0.809</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-0.049084</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GT150</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-0.1345</w:t>
            </w:r>
          </w:p>
        </w:tc>
        <w:tc>
          <w:tcPr>
            <w:tcW w:type="dxa" w:w="1560"/>
            <w:tcMar>
              <w:top w:w="50" w:type="dxa"/>
              <w:bottom w:w="50" w:type="dxa"/>
              <w:start w:w="120" w:type="dxa"/>
              <w:end w:w="120" w:type="dxa"/>
            </w:tcMar>
            <w:vAlign w:val="center"/>
          </w:tcPr>
          <w:p>
            <w:pPr>
              <w:spacing w:before="0" w:after="0" w:line="252" w:lineRule="auto"/>
              <w:jc w:val="center"/>
            </w:pPr>
            <w:r>
              <w:rPr>
                <w:b w:val="0"/>
                <w:sz w:val="20"/>
              </w:rPr>
              <w:t>-0.717</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-0.018582</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4</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GT019</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99.88%</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-0.1341</w:t>
            </w:r>
          </w:p>
        </w:tc>
        <w:tc>
          <w:tcPr>
            <w:tcW w:type="dxa" w:w="1560"/>
            <w:tcMar>
              <w:top w:w="50" w:type="dxa"/>
              <w:bottom w:w="50" w:type="dxa"/>
              <w:start w:w="120" w:type="dxa"/>
              <w:end w:w="120" w:type="dxa"/>
            </w:tcMar>
            <w:vAlign w:val="center"/>
          </w:tcPr>
          <w:p>
            <w:pPr>
              <w:spacing w:before="0" w:after="0" w:line="252" w:lineRule="auto"/>
              <w:jc w:val="center"/>
            </w:pPr>
            <w:r>
              <w:rPr>
                <w:b w:val="0"/>
                <w:sz w:val="20"/>
              </w:rPr>
              <w:t>-0.773</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-0.033656</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5</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GT020</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99.88%</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-0.1307</w:t>
            </w:r>
          </w:p>
        </w:tc>
        <w:tc>
          <w:tcPr>
            <w:tcW w:type="dxa" w:w="1560"/>
            <w:tcMar>
              <w:top w:w="50" w:type="dxa"/>
              <w:bottom w:w="50" w:type="dxa"/>
              <w:start w:w="120" w:type="dxa"/>
              <w:end w:w="120" w:type="dxa"/>
            </w:tcMar>
            <w:vAlign w:val="center"/>
          </w:tcPr>
          <w:p>
            <w:pPr>
              <w:spacing w:before="0" w:after="0" w:line="252" w:lineRule="auto"/>
              <w:jc w:val="center"/>
            </w:pPr>
            <w:r>
              <w:rPr>
                <w:b w:val="0"/>
                <w:sz w:val="20"/>
              </w:rPr>
              <w:t>-0.725</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-0.034412</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6</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GT065</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0.1307</w:t>
            </w:r>
          </w:p>
        </w:tc>
        <w:tc>
          <w:tcPr>
            <w:tcW w:type="dxa" w:w="1560"/>
            <w:tcMar>
              <w:top w:w="50" w:type="dxa"/>
              <w:bottom w:w="50" w:type="dxa"/>
              <w:start w:w="120" w:type="dxa"/>
              <w:end w:w="120" w:type="dxa"/>
            </w:tcMar>
            <w:vAlign w:val="center"/>
          </w:tcPr>
          <w:p>
            <w:pPr>
              <w:spacing w:before="0" w:after="0" w:line="252" w:lineRule="auto"/>
              <w:jc w:val="center"/>
            </w:pPr>
            <w:r>
              <w:rPr>
                <w:b w:val="0"/>
                <w:sz w:val="20"/>
              </w:rPr>
              <w:t>0.760</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0.026819</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7</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GT106</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99.84%</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-0.1281</w:t>
            </w:r>
          </w:p>
        </w:tc>
        <w:tc>
          <w:tcPr>
            <w:tcW w:type="dxa" w:w="1560"/>
            <w:tcMar>
              <w:top w:w="50" w:type="dxa"/>
              <w:bottom w:w="50" w:type="dxa"/>
              <w:start w:w="120" w:type="dxa"/>
              <w:end w:w="120" w:type="dxa"/>
            </w:tcMar>
            <w:vAlign w:val="center"/>
          </w:tcPr>
          <w:p>
            <w:pPr>
              <w:spacing w:before="0" w:after="0" w:line="252" w:lineRule="auto"/>
              <w:jc w:val="center"/>
            </w:pPr>
            <w:r>
              <w:rPr>
                <w:b w:val="0"/>
                <w:sz w:val="20"/>
              </w:rPr>
              <w:t>-0.741</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-0.031448</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8</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GT024</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-0.1241</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-0.683</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-0.046964</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9</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GT026</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0.1226</w:t>
            </w:r>
          </w:p>
        </w:tc>
        <w:tc>
          <w:tcPr>
            <w:tcW w:type="dxa" w:w="1560"/>
            <w:tcMar>
              <w:top w:w="50" w:type="dxa"/>
              <w:bottom w:w="50" w:type="dxa"/>
              <w:start w:w="120" w:type="dxa"/>
              <w:end w:w="120" w:type="dxa"/>
            </w:tcMar>
            <w:vAlign w:val="center"/>
          </w:tcPr>
          <w:p>
            <w:pPr>
              <w:spacing w:before="0" w:after="0" w:line="252" w:lineRule="auto"/>
              <w:jc w:val="center"/>
            </w:pPr>
            <w:r>
              <w:rPr>
                <w:b w:val="0"/>
                <w:sz w:val="20"/>
              </w:rPr>
              <w:t>0.740</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-0.019278</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10</w:t>
            </w:r>
          </w:p>
        </w:tc>
        <w:tc>
          <w:tcPr>
            <w:tcW w:type="dxa" w:w="1794"/>
            <w:tcMar>
              <w:top w:w="50" w:type="dxa"/>
              <w:bottom w:w="50" w:type="dxa"/>
              <w:start w:w="120" w:type="dxa"/>
              <w:end w:w="120" w:type="dxa"/>
            </w:tcMar>
            <w:vAlign w:val="center"/>
          </w:tcPr>
          <w:p>
            <w:pPr>
              <w:spacing w:before="0" w:after="0" w:line="252" w:lineRule="auto"/>
              <w:jc w:val="center"/>
            </w:pPr>
            <w:r>
              <w:rPr>
                <w:b w:val="0"/>
                <w:sz w:val="20"/>
              </w:rPr>
              <w:t>mom20</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99.93%</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-0.1224</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-0.658</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0.022799</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11</w:t>
            </w:r>
          </w:p>
        </w:tc>
        <w:tc>
          <w:tcPr>
            <w:tcW w:type="dxa" w:w="1794"/>
            <w:tcMar>
              <w:top w:w="50" w:type="dxa"/>
              <w:bottom w:w="50" w:type="dxa"/>
              <w:start w:w="120" w:type="dxa"/>
              <w:end w:w="120" w:type="dxa"/>
            </w:tcMar>
            <w:vAlign w:val="center"/>
          </w:tcPr>
          <w:p>
            <w:pPr>
              <w:spacing w:before="0" w:after="0" w:line="252" w:lineRule="auto"/>
              <w:jc w:val="center"/>
            </w:pPr>
            <w:r>
              <w:rPr>
                <w:b w:val="0"/>
                <w:sz w:val="20"/>
              </w:rPr>
              <w:t>A004</w:t>
            </w:r>
          </w:p>
        </w:tc>
        <w:tc>
          <w:tcPr>
            <w:tcW w:type="dxa" w:w="1560"/>
            <w:tcMar>
              <w:top w:w="50" w:type="dxa"/>
              <w:bottom w:w="50" w:type="dxa"/>
              <w:start w:w="120" w:type="dxa"/>
              <w:end w:w="120" w:type="dxa"/>
            </w:tcMar>
            <w:vAlign w:val="center"/>
          </w:tcPr>
          <w:p>
            <w:pPr>
              <w:spacing w:before="0" w:after="0" w:line="252" w:lineRule="auto"/>
              <w:jc w:val="center"/>
            </w:pPr>
            <w:r>
              <w:rPr>
                <w:b w:val="0"/>
                <w:sz w:val="20"/>
              </w:rPr>
              <w:t>92.82%</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0.1217</w:t>
            </w:r>
          </w:p>
        </w:tc>
        <w:tc>
          <w:tcPr>
            <w:tcW w:type="dxa" w:w="1560"/>
            <w:tcMar>
              <w:top w:w="50" w:type="dxa"/>
              <w:bottom w:w="50" w:type="dxa"/>
              <w:start w:w="120" w:type="dxa"/>
              <w:end w:w="120" w:type="dxa"/>
            </w:tcMar>
            <w:vAlign w:val="center"/>
          </w:tcPr>
          <w:p>
            <w:pPr>
              <w:spacing w:before="0" w:after="0" w:line="252" w:lineRule="auto"/>
              <w:jc w:val="center"/>
            </w:pPr>
            <w:r>
              <w:rPr>
                <w:b w:val="0"/>
                <w:sz w:val="20"/>
              </w:rPr>
              <w:t>0.712</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0.042516</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12</w:t>
            </w:r>
          </w:p>
        </w:tc>
        <w:tc>
          <w:tcPr>
            <w:tcW w:type="dxa" w:w="1794"/>
            <w:tcMar>
              <w:top w:w="50" w:type="dxa"/>
              <w:bottom w:w="50" w:type="dxa"/>
              <w:start w:w="120" w:type="dxa"/>
              <w:end w:w="120" w:type="dxa"/>
            </w:tcMar>
            <w:vAlign w:val="center"/>
          </w:tcPr>
          <w:p>
            <w:pPr>
              <w:spacing w:before="0" w:after="0" w:line="252" w:lineRule="auto"/>
              <w:jc w:val="center"/>
            </w:pPr>
            <w:r>
              <w:rPr>
                <w:b w:val="0"/>
                <w:sz w:val="20"/>
              </w:rPr>
              <w:t>mom10</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99.98%</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-0.1212</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-0.628</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-0.040375</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13</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GT057</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-0.1206</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-0.665</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-0.031578</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14</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GT059</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-0.1167</w:t>
            </w:r>
          </w:p>
        </w:tc>
        <w:tc>
          <w:tcPr>
            <w:tcW w:type="dxa" w:w="1560"/>
            <w:tcMar>
              <w:top w:w="50" w:type="dxa"/>
              <w:bottom w:w="50" w:type="dxa"/>
              <w:start w:w="120" w:type="dxa"/>
              <w:end w:w="120" w:type="dxa"/>
            </w:tcMar>
            <w:vAlign w:val="center"/>
          </w:tcPr>
          <w:p>
            <w:pPr>
              <w:spacing w:before="0" w:after="0" w:line="252" w:lineRule="auto"/>
              <w:jc w:val="center"/>
            </w:pPr>
            <w:r>
              <w:rPr>
                <w:b w:val="0"/>
                <w:sz w:val="20"/>
              </w:rPr>
              <w:t>-0.730</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-0.029070</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15</w:t>
            </w:r>
          </w:p>
        </w:tc>
        <w:tc>
          <w:tcPr>
            <w:tcW w:type="dxa" w:w="1794"/>
            <w:tcMar>
              <w:top w:w="50" w:type="dxa"/>
              <w:bottom w:w="50" w:type="dxa"/>
              <w:start w:w="120" w:type="dxa"/>
              <w:end w:w="120" w:type="dxa"/>
            </w:tcMar>
            <w:vAlign w:val="center"/>
          </w:tcPr>
          <w:p>
            <w:pPr>
              <w:spacing w:before="0" w:after="0" w:line="252" w:lineRule="auto"/>
              <w:jc w:val="center"/>
            </w:pPr>
            <w:r>
              <w:rPr>
                <w:b w:val="0"/>
                <w:sz w:val="20"/>
              </w:rPr>
              <w:t>A038</w:t>
            </w:r>
          </w:p>
        </w:tc>
        <w:tc>
          <w:tcPr>
            <w:tcW w:type="dxa" w:w="1560"/>
            <w:tcMar>
              <w:top w:w="50" w:type="dxa"/>
              <w:bottom w:w="50" w:type="dxa"/>
              <w:start w:w="120" w:type="dxa"/>
              <w:end w:w="120" w:type="dxa"/>
            </w:tcMar>
            <w:vAlign w:val="center"/>
          </w:tcPr>
          <w:p>
            <w:pPr>
              <w:spacing w:before="0" w:after="0" w:line="252" w:lineRule="auto"/>
              <w:jc w:val="center"/>
            </w:pPr>
            <w:r>
              <w:rPr>
                <w:b w:val="0"/>
                <w:sz w:val="20"/>
              </w:rPr>
              <w:t>92.82%</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0.1162</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0.692</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-0.005718</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16</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GT078</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-0.1146</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-0.654</w:t>
            </w:r>
          </w:p>
        </w:tc>
        <w:tc>
          <w:tcPr>
            <w:tcW w:type="dxa" w:w="1872"/>
            <w:tcMar>
              <w:top w:w="50" w:type="dxa"/>
              <w:bottom w:w="50" w:type="dxa"/>
              <w:start w:w="120" w:type="dxa"/>
              <w:end w:w="120" w:type="dxa"/>
            </w:tcMar>
            <w:vAlign w:val="center"/>
          </w:tcPr>
          <w:p>
            <w:pPr>
              <w:spacing w:before="0" w:after="0" w:line="252" w:lineRule="auto"/>
              <w:jc w:val="center"/>
            </w:pPr>
            <w:r>
              <w:rPr>
                <w:b w:val="0"/>
                <w:sz w:val="20"/>
              </w:rPr>
              <w:t>0.102219</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17</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GT009</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-0.1123</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-0.698</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-0.013563</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18</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GT041</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99.89%</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0.1113</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0.625</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-0.015565</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19</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GT017</w:t>
            </w:r>
          </w:p>
        </w:tc>
        <w:tc>
          <w:tcPr>
            <w:tcW w:type="dxa" w:w="1560"/>
            <w:tcMar>
              <w:top w:w="50" w:type="dxa"/>
              <w:bottom w:w="50" w:type="dxa"/>
              <w:start w:w="120" w:type="dxa"/>
              <w:end w:w="120" w:type="dxa"/>
            </w:tcMar>
            <w:vAlign w:val="center"/>
          </w:tcPr>
          <w:p>
            <w:pPr>
              <w:spacing w:before="0" w:after="0" w:line="252" w:lineRule="auto"/>
              <w:jc w:val="center"/>
            </w:pPr>
            <w:r>
              <w:rPr>
                <w:b w:val="0"/>
                <w:sz w:val="20"/>
              </w:rPr>
              <w:t>98.44%</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0.1103</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0.695</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-0.011667</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20</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GT070</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-0.1094</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-0.619</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-0.022280</w:t>
            </w:r>
          </w:p>
        </w:tc>
      </w:tr>
    </w:tbl>
    <w:p>
      <w:r>
        <w:t>β由40项联合拟合决定，可能与单因子IC方向不同。LightGBM直接学习非线性关系，没有先把所有负IC因子乘−1；旧版单因子基线才直接使用IC方向符号。</w:t>
      </w:r>
    </w:p>
    <w:p>
      <w:pPr>
        <w:pStyle w:val="Heading1"/>
        <w:pageBreakBefore/>
      </w:pPr>
      <w:r>
        <w:t>09.2  2026Q3最终40因子明细（21—40）</w:t>
      </w:r>
    </w:p>
    <w:p>
      <w:pPr>
        <w:pStyle w:val="Caption"/>
      </w:pPr>
      <w:r>
        <w:t>GTnnn = x_c02_gtalphannn；Annn = x_c01_Alphannn；momN = x_momN。覆盖率和IC来自训练期，β来自测试前最终重拟合。</w:t>
      </w:r>
    </w:p>
    <w:tbl>
      <w:tblPr>
        <w:tblStyle w:val="TableGrid"/>
        <w:tblW w:type="dxa" w:w="9360"/>
        <w:jc w:val="left"/>
        <w:tblLayout w:type="fixed"/>
        <w:tblLook w:firstColumn="1" w:firstRow="1" w:lastColumn="0" w:lastRow="0" w:noHBand="0" w:noVBand="1" w:val="04A0"/>
        <w:tblInd w:type="dxa" w:w="120"/>
      </w:tblPr>
      <w:tblGrid>
        <w:gridCol w:w="936"/>
        <w:gridCol w:w="1794"/>
        <w:gridCol w:w="1560"/>
        <w:gridCol w:w="1638"/>
        <w:gridCol w:w="1560"/>
        <w:gridCol w:w="1872"/>
      </w:tblGrid>
      <w:tr>
        <w:trPr>
          <w:cantSplit/>
          <w:tblHeader/>
        </w:trPr>
        <w:tc>
          <w:tcPr>
            <w:tcW w:type="dxa" w:w="936"/>
            <w:tcMar>
              <w:top w:w="50" w:type="dxa"/>
              <w:bottom w:w="50" w:type="dxa"/>
              <w:start w:w="120" w:type="dxa"/>
              <w:end w:w="120" w:type="dxa"/>
            </w:tcMar>
            <w:vAlign w:val="center"/>
            <w:shd w:fill="F0F3F4"/>
          </w:tcPr>
          <w:p>
            <w:pPr>
              <w:spacing w:before="0" w:after="0" w:line="252" w:lineRule="auto"/>
            </w:pPr>
            <w:r>
              <w:rPr>
                <w:b/>
                <w:sz w:val="20"/>
              </w:rPr>
              <w:t>顺位</w:t>
            </w:r>
          </w:p>
        </w:tc>
        <w:tc>
          <w:tcPr>
            <w:tcW w:type="dxa" w:w="1794"/>
            <w:tcMar>
              <w:top w:w="50" w:type="dxa"/>
              <w:bottom w:w="50" w:type="dxa"/>
              <w:start w:w="120" w:type="dxa"/>
              <w:end w:w="120" w:type="dxa"/>
            </w:tcMar>
            <w:vAlign w:val="center"/>
            <w:shd w:fill="F0F3F4"/>
          </w:tcPr>
          <w:p>
            <w:pPr>
              <w:spacing w:before="0" w:after="0" w:line="252" w:lineRule="auto"/>
            </w:pPr>
            <w:r>
              <w:rPr>
                <w:b/>
                <w:sz w:val="20"/>
              </w:rPr>
              <w:t>因子</w:t>
            </w:r>
          </w:p>
        </w:tc>
        <w:tc>
          <w:tcPr>
            <w:tcW w:type="dxa" w:w="1560"/>
            <w:tcMar>
              <w:top w:w="50" w:type="dxa"/>
              <w:bottom w:w="50" w:type="dxa"/>
              <w:start w:w="120" w:type="dxa"/>
              <w:end w:w="120" w:type="dxa"/>
            </w:tcMar>
            <w:vAlign w:val="center"/>
            <w:shd w:fill="F0F3F4"/>
          </w:tcPr>
          <w:p>
            <w:pPr>
              <w:spacing w:before="0" w:after="0" w:line="252" w:lineRule="auto"/>
            </w:pPr>
            <w:r>
              <w:rPr>
                <w:b/>
                <w:sz w:val="20"/>
              </w:rPr>
              <w:t>覆盖率</w:t>
            </w:r>
          </w:p>
        </w:tc>
        <w:tc>
          <w:tcPr>
            <w:tcW w:type="dxa" w:w="1638"/>
            <w:tcMar>
              <w:top w:w="50" w:type="dxa"/>
              <w:bottom w:w="50" w:type="dxa"/>
              <w:start w:w="120" w:type="dxa"/>
              <w:end w:w="120" w:type="dxa"/>
            </w:tcMar>
            <w:vAlign w:val="center"/>
            <w:shd w:fill="F0F3F4"/>
          </w:tcPr>
          <w:p>
            <w:pPr>
              <w:spacing w:before="0" w:after="0" w:line="252" w:lineRule="auto"/>
            </w:pPr>
            <w:r>
              <w:rPr>
                <w:b/>
                <w:sz w:val="20"/>
              </w:rPr>
              <w:t>平均IC</w:t>
            </w:r>
          </w:p>
        </w:tc>
        <w:tc>
          <w:tcPr>
            <w:tcW w:type="dxa" w:w="1560"/>
            <w:tcMar>
              <w:top w:w="50" w:type="dxa"/>
              <w:bottom w:w="50" w:type="dxa"/>
              <w:start w:w="120" w:type="dxa"/>
              <w:end w:w="120" w:type="dxa"/>
            </w:tcMar>
            <w:vAlign w:val="center"/>
            <w:shd w:fill="F0F3F4"/>
          </w:tcPr>
          <w:p>
            <w:pPr>
              <w:spacing w:before="0" w:after="0" w:line="252" w:lineRule="auto"/>
            </w:pPr>
            <w:r>
              <w:rPr>
                <w:b/>
                <w:sz w:val="20"/>
              </w:rPr>
              <w:t>ICIR</w:t>
            </w:r>
          </w:p>
        </w:tc>
        <w:tc>
          <w:tcPr>
            <w:tcW w:type="dxa" w:w="1872"/>
            <w:tcMar>
              <w:top w:w="50" w:type="dxa"/>
              <w:bottom w:w="50" w:type="dxa"/>
              <w:start w:w="120" w:type="dxa"/>
              <w:end w:w="120" w:type="dxa"/>
            </w:tcMar>
            <w:vAlign w:val="center"/>
            <w:shd w:fill="F0F3F4"/>
          </w:tcPr>
          <w:p>
            <w:pPr>
              <w:spacing w:before="0" w:after="0" w:line="252" w:lineRule="auto"/>
            </w:pPr>
            <w:r>
              <w:rPr>
                <w:b/>
                <w:sz w:val="20"/>
              </w:rPr>
              <w:t>Ridge β</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21</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GT112</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-0.1083</w:t>
            </w:r>
          </w:p>
        </w:tc>
        <w:tc>
          <w:tcPr>
            <w:tcW w:type="dxa" w:w="1560"/>
            <w:tcMar>
              <w:top w:w="50" w:type="dxa"/>
              <w:bottom w:w="50" w:type="dxa"/>
              <w:start w:w="120" w:type="dxa"/>
              <w:end w:w="120" w:type="dxa"/>
            </w:tcMar>
            <w:vAlign w:val="center"/>
          </w:tcPr>
          <w:p>
            <w:pPr>
              <w:spacing w:before="0" w:after="0" w:line="252" w:lineRule="auto"/>
              <w:jc w:val="center"/>
            </w:pPr>
            <w:r>
              <w:rPr>
                <w:b w:val="0"/>
                <w:sz w:val="20"/>
              </w:rPr>
              <w:t>-0.582</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0.012461</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22</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GT072</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0.1083</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0.614</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-0.004283</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23</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GT008</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99.88%</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0.1081</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0.648</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0.009085</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24</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GT027</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-0.1077</w:t>
            </w:r>
          </w:p>
        </w:tc>
        <w:tc>
          <w:tcPr>
            <w:tcW w:type="dxa" w:w="1560"/>
            <w:tcMar>
              <w:top w:w="50" w:type="dxa"/>
              <w:bottom w:w="50" w:type="dxa"/>
              <w:start w:w="120" w:type="dxa"/>
              <w:end w:w="120" w:type="dxa"/>
            </w:tcMar>
            <w:vAlign w:val="center"/>
          </w:tcPr>
          <w:p>
            <w:pPr>
              <w:spacing w:before="0" w:after="0" w:line="252" w:lineRule="auto"/>
              <w:jc w:val="center"/>
            </w:pPr>
            <w:r>
              <w:rPr>
                <w:b w:val="0"/>
                <w:sz w:val="20"/>
              </w:rPr>
              <w:t>-0.538</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0.078793</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25</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GT003</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-0.1075</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-0.674</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0.021302</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26</w:t>
            </w:r>
          </w:p>
        </w:tc>
        <w:tc>
          <w:tcPr>
            <w:tcW w:type="dxa" w:w="1794"/>
            <w:tcMar>
              <w:top w:w="50" w:type="dxa"/>
              <w:bottom w:w="50" w:type="dxa"/>
              <w:start w:w="120" w:type="dxa"/>
              <w:end w:w="120" w:type="dxa"/>
            </w:tcMar>
            <w:vAlign w:val="center"/>
          </w:tcPr>
          <w:p>
            <w:pPr>
              <w:spacing w:before="0" w:after="0" w:line="252" w:lineRule="auto"/>
              <w:jc w:val="center"/>
            </w:pPr>
            <w:r>
              <w:rPr>
                <w:b w:val="0"/>
                <w:sz w:val="20"/>
              </w:rPr>
              <w:t>A084</w:t>
            </w:r>
          </w:p>
        </w:tc>
        <w:tc>
          <w:tcPr>
            <w:tcW w:type="dxa" w:w="1560"/>
            <w:tcMar>
              <w:top w:w="50" w:type="dxa"/>
              <w:bottom w:w="50" w:type="dxa"/>
              <w:start w:w="120" w:type="dxa"/>
              <w:end w:w="120" w:type="dxa"/>
            </w:tcMar>
            <w:vAlign w:val="center"/>
          </w:tcPr>
          <w:p>
            <w:pPr>
              <w:spacing w:before="0" w:after="0" w:line="252" w:lineRule="auto"/>
              <w:jc w:val="center"/>
            </w:pPr>
            <w:r>
              <w:rPr>
                <w:b w:val="0"/>
                <w:sz w:val="20"/>
              </w:rPr>
              <w:t>81.73%</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0.1073</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0.639</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0.003874</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27</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GT110</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-0.1045</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-0.658</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0.003380</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28</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GT048</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0.1040</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0.637</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0.019545</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29</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GT052</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-0.1030</w:t>
            </w:r>
          </w:p>
        </w:tc>
        <w:tc>
          <w:tcPr>
            <w:tcW w:type="dxa" w:w="1560"/>
            <w:tcMar>
              <w:top w:w="50" w:type="dxa"/>
              <w:bottom w:w="50" w:type="dxa"/>
              <w:start w:w="120" w:type="dxa"/>
              <w:end w:w="120" w:type="dxa"/>
            </w:tcMar>
            <w:vAlign w:val="center"/>
          </w:tcPr>
          <w:p>
            <w:pPr>
              <w:spacing w:before="0" w:after="0" w:line="252" w:lineRule="auto"/>
              <w:jc w:val="center"/>
            </w:pPr>
            <w:r>
              <w:rPr>
                <w:b w:val="0"/>
                <w:sz w:val="20"/>
              </w:rPr>
              <w:t>-0.591</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0.008860</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30</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GT061</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0.1024</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0.602</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0.009589</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31</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GT116</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-0.0998</w:t>
            </w:r>
          </w:p>
        </w:tc>
        <w:tc>
          <w:tcPr>
            <w:tcW w:type="dxa" w:w="1560"/>
            <w:tcMar>
              <w:top w:w="50" w:type="dxa"/>
              <w:bottom w:w="50" w:type="dxa"/>
              <w:start w:w="120" w:type="dxa"/>
              <w:end w:w="120" w:type="dxa"/>
            </w:tcMar>
            <w:vAlign w:val="center"/>
          </w:tcPr>
          <w:p>
            <w:pPr>
              <w:spacing w:before="0" w:after="0" w:line="252" w:lineRule="auto"/>
              <w:jc w:val="center"/>
            </w:pPr>
            <w:r>
              <w:rPr>
                <w:b w:val="0"/>
                <w:sz w:val="20"/>
              </w:rPr>
              <w:t>-0.585</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-0.000484</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32</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GT159</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-0.0992</w:t>
            </w:r>
          </w:p>
        </w:tc>
        <w:tc>
          <w:tcPr>
            <w:tcW w:type="dxa" w:w="1560"/>
            <w:tcMar>
              <w:top w:w="50" w:type="dxa"/>
              <w:bottom w:w="50" w:type="dxa"/>
              <w:start w:w="120" w:type="dxa"/>
              <w:end w:w="120" w:type="dxa"/>
            </w:tcMar>
            <w:vAlign w:val="center"/>
          </w:tcPr>
          <w:p>
            <w:pPr>
              <w:spacing w:before="0" w:after="0" w:line="252" w:lineRule="auto"/>
              <w:jc w:val="center"/>
            </w:pPr>
            <w:r>
              <w:rPr>
                <w:b w:val="0"/>
                <w:sz w:val="20"/>
              </w:rPr>
              <w:t>-0.497</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-0.048410</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33</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GT120</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0.0990</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0.639</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0.064851</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34</w:t>
            </w:r>
          </w:p>
        </w:tc>
        <w:tc>
          <w:tcPr>
            <w:tcW w:type="dxa" w:w="1794"/>
            <w:tcMar>
              <w:top w:w="50" w:type="dxa"/>
              <w:bottom w:w="50" w:type="dxa"/>
              <w:start w:w="120" w:type="dxa"/>
              <w:end w:w="120" w:type="dxa"/>
            </w:tcMar>
            <w:vAlign w:val="center"/>
          </w:tcPr>
          <w:p>
            <w:pPr>
              <w:spacing w:before="0" w:after="0" w:line="252" w:lineRule="auto"/>
              <w:jc w:val="center"/>
            </w:pPr>
            <w:r>
              <w:rPr>
                <w:b w:val="0"/>
                <w:sz w:val="20"/>
              </w:rPr>
              <w:t>A039</w:t>
            </w:r>
          </w:p>
        </w:tc>
        <w:tc>
          <w:tcPr>
            <w:tcW w:type="dxa" w:w="1560"/>
            <w:tcMar>
              <w:top w:w="50" w:type="dxa"/>
              <w:bottom w:w="50" w:type="dxa"/>
              <w:start w:w="120" w:type="dxa"/>
              <w:end w:w="120" w:type="dxa"/>
            </w:tcMar>
            <w:vAlign w:val="center"/>
          </w:tcPr>
          <w:p>
            <w:pPr>
              <w:spacing w:before="0" w:after="0" w:line="252" w:lineRule="auto"/>
              <w:jc w:val="center"/>
            </w:pPr>
            <w:r>
              <w:rPr>
                <w:b w:val="0"/>
                <w:sz w:val="20"/>
              </w:rPr>
              <w:t>92.80%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0.0988</w:t>
            </w:r>
          </w:p>
        </w:tc>
        <w:tc>
          <w:tcPr>
            <w:tcW w:type="dxa" w:w="1560"/>
            <w:tcMar>
              <w:top w:w="50" w:type="dxa"/>
              <w:bottom w:w="50" w:type="dxa"/>
              <w:start w:w="120" w:type="dxa"/>
              <w:end w:w="120" w:type="dxa"/>
            </w:tcMar>
            <w:vAlign w:val="center"/>
          </w:tcPr>
          <w:p>
            <w:pPr>
              <w:spacing w:before="0" w:after="0" w:line="252" w:lineRule="auto"/>
              <w:jc w:val="center"/>
            </w:pPr>
            <w:r>
              <w:rPr>
                <w:b w:val="0"/>
                <w:sz w:val="20"/>
              </w:rPr>
              <w:t>0.561</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-0.012623</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35</w:t>
            </w:r>
          </w:p>
        </w:tc>
        <w:tc>
          <w:tcPr>
            <w:tcW w:type="dxa" w:w="1794"/>
            <w:tcMar>
              <w:top w:w="50" w:type="dxa"/>
              <w:bottom w:w="50" w:type="dxa"/>
              <w:start w:w="120" w:type="dxa"/>
              <w:end w:w="120" w:type="dxa"/>
            </w:tcMar>
            <w:vAlign w:val="center"/>
          </w:tcPr>
          <w:p>
            <w:pPr>
              <w:spacing w:before="0" w:after="0" w:line="252" w:lineRule="auto"/>
              <w:jc w:val="center"/>
            </w:pPr>
            <w:r>
              <w:rPr>
                <w:b w:val="0"/>
                <w:sz w:val="20"/>
              </w:rPr>
              <w:t>A047</w:t>
            </w:r>
          </w:p>
        </w:tc>
        <w:tc>
          <w:tcPr>
            <w:tcW w:type="dxa" w:w="1560"/>
            <w:tcMar>
              <w:top w:w="50" w:type="dxa"/>
              <w:bottom w:w="50" w:type="dxa"/>
              <w:start w:w="120" w:type="dxa"/>
              <w:end w:w="120" w:type="dxa"/>
            </w:tcMar>
            <w:vAlign w:val="center"/>
          </w:tcPr>
          <w:p>
            <w:pPr>
              <w:spacing w:before="0" w:after="0" w:line="252" w:lineRule="auto"/>
              <w:jc w:val="center"/>
            </w:pPr>
            <w:r>
              <w:rPr>
                <w:b w:val="0"/>
                <w:sz w:val="20"/>
              </w:rPr>
              <w:t>92.80%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0.0978</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0.632</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0.016285</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36</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GT012</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0.0971</w:t>
            </w:r>
          </w:p>
        </w:tc>
        <w:tc>
          <w:tcPr>
            <w:tcW w:type="dxa" w:w="1560"/>
            <w:tcMar>
              <w:top w:w="50" w:type="dxa"/>
              <w:bottom w:w="50" w:type="dxa"/>
              <w:start w:w="120" w:type="dxa"/>
              <w:end w:w="120" w:type="dxa"/>
            </w:tcMar>
            <w:vAlign w:val="center"/>
          </w:tcPr>
          <w:p>
            <w:pPr>
              <w:spacing w:before="0" w:after="0" w:line="252" w:lineRule="auto"/>
              <w:jc w:val="center"/>
            </w:pPr>
            <w:r>
              <w:rPr>
                <w:b w:val="0"/>
                <w:sz w:val="20"/>
              </w:rPr>
              <w:t>0.581</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0.006733</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37</w:t>
            </w:r>
          </w:p>
        </w:tc>
        <w:tc>
          <w:tcPr>
            <w:tcW w:type="dxa" w:w="1794"/>
            <w:tcMar>
              <w:top w:w="50" w:type="dxa"/>
              <w:bottom w:w="50" w:type="dxa"/>
              <w:start w:w="120" w:type="dxa"/>
              <w:end w:w="120" w:type="dxa"/>
            </w:tcMar>
            <w:vAlign w:val="center"/>
          </w:tcPr>
          <w:p>
            <w:pPr>
              <w:spacing w:before="0" w:after="0" w:line="252" w:lineRule="auto"/>
              <w:jc w:val="center"/>
            </w:pPr>
            <w:r>
              <w:rPr>
                <w:b w:val="0"/>
                <w:sz w:val="20"/>
              </w:rPr>
              <w:t>A069</w:t>
            </w:r>
          </w:p>
        </w:tc>
        <w:tc>
          <w:tcPr>
            <w:tcW w:type="dxa" w:w="1560"/>
            <w:tcMar>
              <w:top w:w="50" w:type="dxa"/>
              <w:bottom w:w="50" w:type="dxa"/>
              <w:start w:w="120" w:type="dxa"/>
              <w:end w:w="120" w:type="dxa"/>
            </w:tcMar>
            <w:vAlign w:val="center"/>
          </w:tcPr>
          <w:p>
            <w:pPr>
              <w:spacing w:before="0" w:after="0" w:line="252" w:lineRule="auto"/>
              <w:jc w:val="center"/>
            </w:pPr>
            <w:r>
              <w:rPr>
                <w:b w:val="0"/>
                <w:sz w:val="20"/>
              </w:rPr>
              <w:t>92.81%</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0.0970</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0.643</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0.006951</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38</w:t>
            </w:r>
          </w:p>
        </w:tc>
        <w:tc>
          <w:tcPr>
            <w:tcW w:type="dxa" w:w="1794"/>
            <w:tcMar>
              <w:top w:w="50" w:type="dxa"/>
              <w:bottom w:w="50" w:type="dxa"/>
              <w:start w:w="120" w:type="dxa"/>
              <w:end w:w="120" w:type="dxa"/>
            </w:tcMar>
            <w:vAlign w:val="center"/>
          </w:tcPr>
          <w:p>
            <w:pPr>
              <w:spacing w:before="0" w:after="0" w:line="252" w:lineRule="auto"/>
              <w:jc w:val="center"/>
            </w:pPr>
            <w:r>
              <w:rPr>
                <w:b w:val="0"/>
                <w:sz w:val="20"/>
              </w:rPr>
              <w:t>GT167</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99.90%</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-0.0968</w:t>
            </w:r>
          </w:p>
        </w:tc>
        <w:tc>
          <w:tcPr>
            <w:tcW w:type="dxa" w:w="1560"/>
            <w:tcMar>
              <w:top w:w="50" w:type="dxa"/>
              <w:bottom w:w="50" w:type="dxa"/>
              <w:start w:w="120" w:type="dxa"/>
              <w:end w:w="120" w:type="dxa"/>
            </w:tcMar>
            <w:vAlign w:val="center"/>
          </w:tcPr>
          <w:p>
            <w:pPr>
              <w:spacing w:before="0" w:after="0" w:line="252" w:lineRule="auto"/>
              <w:jc w:val="center"/>
            </w:pPr>
            <w:r>
              <w:rPr>
                <w:b w:val="0"/>
                <w:sz w:val="20"/>
              </w:rPr>
              <w:t>-0.591</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0.017179</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39</w:t>
            </w:r>
          </w:p>
        </w:tc>
        <w:tc>
          <w:tcPr>
            <w:tcW w:type="dxa" w:w="1794"/>
            <w:tcMar>
              <w:top w:w="50" w:type="dxa"/>
              <w:bottom w:w="50" w:type="dxa"/>
              <w:start w:w="120" w:type="dxa"/>
              <w:end w:w="120" w:type="dxa"/>
            </w:tcMar>
            <w:vAlign w:val="center"/>
          </w:tcPr>
          <w:p>
            <w:pPr>
              <w:spacing w:before="0" w:after="0" w:line="252" w:lineRule="auto"/>
              <w:jc w:val="center"/>
            </w:pPr>
            <w:r>
              <w:rPr>
                <w:b w:val="0"/>
                <w:sz w:val="20"/>
              </w:rPr>
              <w:t>A024</w:t>
            </w:r>
          </w:p>
        </w:tc>
        <w:tc>
          <w:tcPr>
            <w:tcW w:type="dxa" w:w="1560"/>
            <w:tcMar>
              <w:top w:w="50" w:type="dxa"/>
              <w:bottom w:w="50" w:type="dxa"/>
              <w:start w:w="120" w:type="dxa"/>
              <w:end w:w="120" w:type="dxa"/>
            </w:tcMar>
            <w:vAlign w:val="center"/>
          </w:tcPr>
          <w:p>
            <w:pPr>
              <w:spacing w:before="0" w:after="0" w:line="252" w:lineRule="auto"/>
              <w:jc w:val="center"/>
            </w:pPr>
            <w:r>
              <w:rPr>
                <w:b w:val="0"/>
                <w:sz w:val="20"/>
              </w:rPr>
              <w:t>91.82%</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0.0958</w:t>
            </w:r>
          </w:p>
        </w:tc>
        <w:tc>
          <w:tcPr>
            <w:tcW w:type="dxa" w:w="1560"/>
            <w:tcMar>
              <w:top w:w="50" w:type="dxa"/>
              <w:bottom w:w="50" w:type="dxa"/>
              <w:start w:w="120" w:type="dxa"/>
              <w:end w:w="120" w:type="dxa"/>
            </w:tcMar>
            <w:vAlign w:val="center"/>
          </w:tcPr>
          <w:p>
            <w:pPr>
              <w:spacing w:before="0" w:after="0" w:line="252" w:lineRule="auto"/>
              <w:jc w:val="center"/>
            </w:pPr>
            <w:r>
              <w:rPr>
                <w:b w:val="0"/>
                <w:sz w:val="20"/>
              </w:rPr>
              <w:t>0.616</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0.003428</w:t>
            </w:r>
          </w:p>
        </w:tc>
      </w:tr>
      <w:tr>
        <w:trPr>
          <w:cantSplit/>
        </w:trPr>
        <w:tc>
          <w:tcPr>
            <w:tcW w:type="dxa" w:w="936"/>
            <w:tcMar>
              <w:top w:w="50" w:type="dxa"/>
              <w:bottom w:w="50" w:type="dxa"/>
              <w:start w:w="120" w:type="dxa"/>
              <w:end w:w="120" w:type="dxa"/>
            </w:tcMar>
            <w:vAlign w:val="center"/>
          </w:tcPr>
          <w:p>
            <w:pPr>
              <w:spacing w:before="0" w:after="0" w:line="252" w:lineRule="auto"/>
              <w:jc w:val="center"/>
            </w:pPr>
            <w:r>
              <w:rPr>
                <w:b w:val="0"/>
                <w:sz w:val="20"/>
              </w:rPr>
              <w:t>40</w:t>
            </w:r>
          </w:p>
        </w:tc>
        <w:tc>
          <w:tcPr>
            <w:tcW w:type="dxa" w:w="1794"/>
            <w:tcMar>
              <w:top w:w="50" w:type="dxa"/>
              <w:bottom w:w="50" w:type="dxa"/>
              <w:start w:w="120" w:type="dxa"/>
              <w:end w:w="120" w:type="dxa"/>
            </w:tcMar>
            <w:vAlign w:val="center"/>
          </w:tcPr>
          <w:p>
            <w:pPr>
              <w:spacing w:before="0" w:after="0" w:line="252" w:lineRule="auto"/>
              <w:jc w:val="center"/>
            </w:pPr>
            <w:r>
              <w:rPr>
                <w:b w:val="0"/>
                <w:sz w:val="20"/>
              </w:rPr>
              <w:t>mom60</w:t>
            </w:r>
          </w:p>
        </w:tc>
        <w:tc>
          <w:tcPr>
            <w:tcW w:type="dxa" w:w="1560"/>
            <w:tcMar>
              <w:top w:w="50" w:type="dxa"/>
              <w:bottom w:w="50" w:type="dxa"/>
              <w:start w:w="120" w:type="dxa"/>
              <w:end w:w="120" w:type="dxa"/>
            </w:tcMar>
            <w:vAlign w:val="center"/>
          </w:tcPr>
          <w:p>
            <w:pPr>
              <w:spacing w:before="0" w:after="0" w:line="252" w:lineRule="auto"/>
              <w:jc w:val="center"/>
            </w:pPr>
            <w:r>
              <w:rPr>
                <w:b w:val="0"/>
                <w:sz w:val="20"/>
              </w:rPr>
              <w:t>99.86%</w:t>
            </w:r>
          </w:p>
        </w:tc>
        <w:tc>
          <w:tcPr>
            <w:tcW w:type="dxa" w:w="1638"/>
            <w:tcMar>
              <w:top w:w="50" w:type="dxa"/>
              <w:bottom w:w="50" w:type="dxa"/>
              <w:start w:w="120" w:type="dxa"/>
              <w:end w:w="120" w:type="dxa"/>
            </w:tcMar>
            <w:vAlign w:val="center"/>
          </w:tcPr>
          <w:p>
            <w:pPr>
              <w:spacing w:before="0" w:after="0" w:line="252" w:lineRule="auto"/>
              <w:jc w:val="center"/>
            </w:pPr>
            <w:r>
              <w:rPr>
                <w:b w:val="0"/>
                <w:sz w:val="20"/>
              </w:rPr>
              <w:t>-0.0944</w:t>
            </w:r>
          </w:p>
        </w:tc>
        <w:tc>
          <w:tcPr>
            <w:tcW w:type="dxa" w:w="1560"/>
            <w:tcMar>
              <w:top w:w="50" w:type="dxa"/>
              <w:bottom w:w="50" w:type="dxa"/>
              <w:start w:w="120" w:type="dxa"/>
              <w:end w:w="120" w:type="dxa"/>
            </w:tcMar>
            <w:vAlign w:val="center"/>
          </w:tcPr>
          <w:p>
            <w:pPr>
              <w:spacing w:before="0" w:after="0" w:line="252" w:lineRule="auto"/>
              <w:jc w:val="center"/>
            </w:pPr>
            <w:r>
              <w:rPr>
                <w:b w:val="0"/>
                <w:sz w:val="20"/>
              </w:rPr>
              <w:t>-0.529</w:t>
            </w:r>
          </w:p>
        </w:tc>
        <w:tc>
          <w:tcPr>
            <w:tcW w:type="dxa" w:w="1872"/>
            <w:tcMar>
              <w:top w:w="50" w:type="dxa"/>
              <w:bottom w:w="50" w:type="dxa"/>
              <w:start w:w="120" w:type="dxa"/>
              <w:end w:w="120" w:type="dxa"/>
            </w:tcMar>
            <w:vAlign w:val="center"/>
          </w:tcPr>
          <w:p>
            <w:pPr>
              <w:spacing w:before="0" w:after="0" w:line="252" w:lineRule="auto"/>
              <w:jc w:val="center"/>
            </w:pPr>
            <w:r>
              <w:rPr>
                <w:b w:val="0"/>
                <w:sz w:val="20"/>
              </w:rPr>
              <w:t>0.000006</w:t>
            </w:r>
          </w:p>
        </w:tc>
      </w:tr>
    </w:tbl>
    <w:p>
      <w:r>
        <w:t>mom10/20/60的旧版原始定义为C(t)/C(t−N)−1，再做当日截面排名。供应商字典只提供Alpha系列名称，尚缺完整版本化公式；网上同编号公式不能自动代表本地实现。</w:t>
      </w:r>
    </w:p>
    <w:p>
      <w:pPr>
        <w:pStyle w:val="Caption"/>
      </w:pPr>
      <w:r>
        <w:t>例如GT046的训练IC为+0.15849、覆盖率99.90%、有效IC天数499；HAC标准误0.01419，q≈5.45×10⁻²⁶。上述统计建立在历史标签和当前供应商快照假设上，不能证明真实发布时间已无偏。</w:t>
      </w:r>
    </w:p>
    <w:p>
      <w:pPr>
        <w:pStyle w:val="Heading1"/>
        <w:pageBreakBefore/>
      </w:pPr>
      <w:r>
        <w:t>10  为什么两算法的回撤趋势不同</w:t>
      </w:r>
    </w:p>
    <w:p>
      <w:r>
        <w:t>老师图中的纵轴是负回撤：越接近0越好。数据确实显示本段LightGBM从20到100因子的回撤总体缩小，而Ridge总体增大；中间也并非严格单调。统一15bp每边、同一旧股票池及执行规则下，实际数字如下。[O4—O5]</w:t>
      </w:r>
    </w:p>
    <w:tbl>
      <w:tblPr>
        <w:tblStyle w:val="TableGrid"/>
        <w:tblW w:type="dxa" w:w="9360"/>
        <w:jc w:val="left"/>
        <w:tblLayout w:type="fixed"/>
        <w:tblLook w:firstColumn="1" w:firstRow="1" w:lastColumn="0" w:lastRow="0" w:noHBand="0" w:noVBand="1" w:val="04A0"/>
        <w:tblInd w:type="dxa" w:w="120"/>
      </w:tblPr>
      <w:tblGrid>
        <w:gridCol w:w="1092"/>
        <w:gridCol w:w="1872"/>
        <w:gridCol w:w="1872"/>
        <w:gridCol w:w="2184"/>
        <w:gridCol w:w="2340"/>
      </w:tblGrid>
      <w:tr>
        <w:trPr>
          <w:cantSplit/>
          <w:tblHeader/>
        </w:trPr>
        <w:tc>
          <w:tcPr>
            <w:tcW w:type="dxa" w:w="1092"/>
            <w:tcMar>
              <w:top w:w="80" w:type="dxa"/>
              <w:bottom w:w="80" w:type="dxa"/>
              <w:start w:w="120" w:type="dxa"/>
              <w:end w:w="120" w:type="dxa"/>
            </w:tcMar>
            <w:vAlign w:val="center"/>
            <w:shd w:fill="F0F3F4"/>
          </w:tcPr>
          <w:p>
            <w:pPr>
              <w:spacing w:before="20" w:after="40" w:line="252" w:lineRule="auto"/>
            </w:pPr>
            <w:r>
              <w:rPr>
                <w:b/>
                <w:sz w:val="20"/>
              </w:rPr>
              <w:t>因子数</w:t>
            </w:r>
          </w:p>
        </w:tc>
        <w:tc>
          <w:tcPr>
            <w:tcW w:type="dxa" w:w="1872"/>
            <w:tcMar>
              <w:top w:w="80" w:type="dxa"/>
              <w:bottom w:w="80" w:type="dxa"/>
              <w:start w:w="120" w:type="dxa"/>
              <w:end w:w="120" w:type="dxa"/>
            </w:tcMar>
            <w:vAlign w:val="center"/>
            <w:shd w:fill="F0F3F4"/>
          </w:tcPr>
          <w:p>
            <w:pPr>
              <w:spacing w:before="20" w:after="40" w:line="252" w:lineRule="auto"/>
            </w:pPr>
            <w:r>
              <w:rPr>
                <w:b/>
                <w:sz w:val="20"/>
              </w:rPr>
              <w:t>LGB回撤</w:t>
            </w:r>
          </w:p>
        </w:tc>
        <w:tc>
          <w:tcPr>
            <w:tcW w:type="dxa" w:w="1872"/>
            <w:tcMar>
              <w:top w:w="80" w:type="dxa"/>
              <w:bottom w:w="80" w:type="dxa"/>
              <w:start w:w="120" w:type="dxa"/>
              <w:end w:w="120" w:type="dxa"/>
            </w:tcMar>
            <w:vAlign w:val="center"/>
            <w:shd w:fill="F0F3F4"/>
          </w:tcPr>
          <w:p>
            <w:pPr>
              <w:spacing w:before="20" w:after="40" w:line="252" w:lineRule="auto"/>
            </w:pPr>
            <w:r>
              <w:rPr>
                <w:b/>
                <w:sz w:val="20"/>
              </w:rPr>
              <w:t>Ridge回撤</w:t>
            </w:r>
          </w:p>
        </w:tc>
        <w:tc>
          <w:tcPr>
            <w:tcW w:type="dxa" w:w="2184"/>
            <w:tcMar>
              <w:top w:w="80" w:type="dxa"/>
              <w:bottom w:w="80" w:type="dxa"/>
              <w:start w:w="120" w:type="dxa"/>
              <w:end w:w="120" w:type="dxa"/>
            </w:tcMar>
            <w:vAlign w:val="center"/>
            <w:shd w:fill="F0F3F4"/>
          </w:tcPr>
          <w:p>
            <w:pPr>
              <w:spacing w:before="20" w:after="40" w:line="252" w:lineRule="auto"/>
            </w:pPr>
            <w:r>
              <w:rPr>
                <w:b/>
                <w:sz w:val="20"/>
              </w:rPr>
              <w:t>LGB平均IC</w:t>
            </w:r>
          </w:p>
        </w:tc>
        <w:tc>
          <w:tcPr>
            <w:tcW w:type="dxa" w:w="2340"/>
            <w:tcMar>
              <w:top w:w="80" w:type="dxa"/>
              <w:bottom w:w="80" w:type="dxa"/>
              <w:start w:w="120" w:type="dxa"/>
              <w:end w:w="120" w:type="dxa"/>
            </w:tcMar>
            <w:vAlign w:val="center"/>
            <w:shd w:fill="F0F3F4"/>
          </w:tcPr>
          <w:p>
            <w:pPr>
              <w:spacing w:before="20" w:after="40" w:line="252" w:lineRule="auto"/>
            </w:pPr>
            <w:r>
              <w:rPr>
                <w:b/>
                <w:sz w:val="20"/>
              </w:rPr>
              <w:t>Ridge平均IC</w:t>
            </w:r>
          </w:p>
        </w:tc>
      </w:tr>
      <w:tr>
        <w:trPr>
          <w:cantSplit/>
        </w:trPr>
        <w:tc>
          <w:tcPr>
            <w:tcW w:type="dxa" w:w="1092"/>
            <w:tcMar>
              <w:top w:w="80" w:type="dxa"/>
              <w:bottom w:w="80" w:type="dxa"/>
              <w:start w:w="120" w:type="dxa"/>
              <w:end w:w="120" w:type="dxa"/>
            </w:tcMar>
            <w:vAlign w:val="center"/>
          </w:tcPr>
          <w:p>
            <w:pPr>
              <w:spacing w:before="20" w:after="40" w:line="252" w:lineRule="auto"/>
              <w:jc w:val="center"/>
            </w:pPr>
            <w:r>
              <w:rPr>
                <w:b w:val="0"/>
                <w:sz w:val="20"/>
              </w:rPr>
              <w:t>20</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-47.02%</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-40.40%</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0.1481</w:t>
            </w:r>
          </w:p>
        </w:tc>
        <w:tc>
          <w:tcPr>
            <w:tcW w:type="dxa" w:w="2340"/>
            <w:tcMar>
              <w:top w:w="80" w:type="dxa"/>
              <w:bottom w:w="80" w:type="dxa"/>
              <w:start w:w="120" w:type="dxa"/>
              <w:end w:w="120" w:type="dxa"/>
            </w:tcMar>
            <w:vAlign w:val="center"/>
          </w:tcPr>
          <w:p>
            <w:pPr>
              <w:spacing w:before="20" w:after="40" w:line="252" w:lineRule="auto"/>
              <w:jc w:val="center"/>
            </w:pPr>
            <w:r>
              <w:rPr>
                <w:b w:val="0"/>
                <w:sz w:val="20"/>
              </w:rPr>
              <w:t>0.1477</w:t>
            </w:r>
          </w:p>
        </w:tc>
      </w:tr>
      <w:tr>
        <w:trPr>
          <w:cantSplit/>
        </w:trPr>
        <w:tc>
          <w:tcPr>
            <w:tcW w:type="dxa" w:w="1092"/>
            <w:tcMar>
              <w:top w:w="80" w:type="dxa"/>
              <w:bottom w:w="80" w:type="dxa"/>
              <w:start w:w="120" w:type="dxa"/>
              <w:end w:w="120" w:type="dxa"/>
            </w:tcMar>
            <w:vAlign w:val="center"/>
          </w:tcPr>
          <w:p>
            <w:pPr>
              <w:spacing w:before="20" w:after="40" w:line="252" w:lineRule="auto"/>
              <w:jc w:val="center"/>
            </w:pPr>
            <w:r>
              <w:rPr>
                <w:b w:val="0"/>
                <w:sz w:val="20"/>
              </w:rPr>
              <w:t>40</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-45.33%</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-42.44%</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0.1531</w:t>
            </w:r>
          </w:p>
        </w:tc>
        <w:tc>
          <w:tcPr>
            <w:tcW w:type="dxa" w:w="2340"/>
            <w:tcMar>
              <w:top w:w="80" w:type="dxa"/>
              <w:bottom w:w="80" w:type="dxa"/>
              <w:start w:w="120" w:type="dxa"/>
              <w:end w:w="120" w:type="dxa"/>
            </w:tcMar>
            <w:vAlign w:val="center"/>
          </w:tcPr>
          <w:p>
            <w:pPr>
              <w:spacing w:before="20" w:after="40" w:line="252" w:lineRule="auto"/>
              <w:jc w:val="center"/>
            </w:pPr>
            <w:r>
              <w:rPr>
                <w:b w:val="0"/>
                <w:sz w:val="20"/>
              </w:rPr>
              <w:t>0.1512</w:t>
            </w:r>
          </w:p>
        </w:tc>
      </w:tr>
      <w:tr>
        <w:trPr>
          <w:cantSplit/>
        </w:trPr>
        <w:tc>
          <w:tcPr>
            <w:tcW w:type="dxa" w:w="1092"/>
            <w:tcMar>
              <w:top w:w="80" w:type="dxa"/>
              <w:bottom w:w="80" w:type="dxa"/>
              <w:start w:w="120" w:type="dxa"/>
              <w:end w:w="120" w:type="dxa"/>
            </w:tcMar>
            <w:vAlign w:val="center"/>
          </w:tcPr>
          <w:p>
            <w:pPr>
              <w:spacing w:before="20" w:after="40" w:line="252" w:lineRule="auto"/>
              <w:jc w:val="center"/>
            </w:pPr>
            <w:r>
              <w:rPr>
                <w:b w:val="0"/>
                <w:sz w:val="20"/>
              </w:rPr>
              <w:t>60</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-46.70%</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-42.32%</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0.1526</w:t>
            </w:r>
          </w:p>
        </w:tc>
        <w:tc>
          <w:tcPr>
            <w:tcW w:type="dxa" w:w="2340"/>
            <w:tcMar>
              <w:top w:w="80" w:type="dxa"/>
              <w:bottom w:w="80" w:type="dxa"/>
              <w:start w:w="120" w:type="dxa"/>
              <w:end w:w="120" w:type="dxa"/>
            </w:tcMar>
            <w:vAlign w:val="center"/>
          </w:tcPr>
          <w:p>
            <w:pPr>
              <w:spacing w:before="20" w:after="40" w:line="252" w:lineRule="auto"/>
              <w:jc w:val="center"/>
            </w:pPr>
            <w:r>
              <w:rPr>
                <w:b w:val="0"/>
                <w:sz w:val="20"/>
              </w:rPr>
              <w:t>0.1493</w:t>
            </w:r>
          </w:p>
        </w:tc>
      </w:tr>
      <w:tr>
        <w:trPr>
          <w:cantSplit/>
        </w:trPr>
        <w:tc>
          <w:tcPr>
            <w:tcW w:type="dxa" w:w="1092"/>
            <w:tcMar>
              <w:top w:w="80" w:type="dxa"/>
              <w:bottom w:w="80" w:type="dxa"/>
              <w:start w:w="120" w:type="dxa"/>
              <w:end w:w="120" w:type="dxa"/>
            </w:tcMar>
            <w:vAlign w:val="center"/>
          </w:tcPr>
          <w:p>
            <w:pPr>
              <w:spacing w:before="20" w:after="40" w:line="252" w:lineRule="auto"/>
              <w:jc w:val="center"/>
            </w:pPr>
            <w:r>
              <w:rPr>
                <w:b w:val="0"/>
                <w:sz w:val="20"/>
              </w:rPr>
              <w:t>80</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-41.83%</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-45.99%</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0.1549</w:t>
            </w:r>
          </w:p>
        </w:tc>
        <w:tc>
          <w:tcPr>
            <w:tcW w:type="dxa" w:w="2340"/>
            <w:tcMar>
              <w:top w:w="80" w:type="dxa"/>
              <w:bottom w:w="80" w:type="dxa"/>
              <w:start w:w="120" w:type="dxa"/>
              <w:end w:w="120" w:type="dxa"/>
            </w:tcMar>
            <w:vAlign w:val="center"/>
          </w:tcPr>
          <w:p>
            <w:pPr>
              <w:spacing w:before="20" w:after="40" w:line="252" w:lineRule="auto"/>
              <w:jc w:val="center"/>
            </w:pPr>
            <w:r>
              <w:rPr>
                <w:b w:val="0"/>
                <w:sz w:val="20"/>
              </w:rPr>
              <w:t>0.1465</w:t>
            </w:r>
          </w:p>
        </w:tc>
      </w:tr>
      <w:tr>
        <w:trPr>
          <w:cantSplit/>
        </w:trPr>
        <w:tc>
          <w:tcPr>
            <w:tcW w:type="dxa" w:w="1092"/>
            <w:tcMar>
              <w:top w:w="80" w:type="dxa"/>
              <w:bottom w:w="80" w:type="dxa"/>
              <w:start w:w="120" w:type="dxa"/>
              <w:end w:w="120" w:type="dxa"/>
            </w:tcMar>
            <w:vAlign w:val="center"/>
          </w:tcPr>
          <w:p>
            <w:pPr>
              <w:spacing w:before="20" w:after="40" w:line="252" w:lineRule="auto"/>
              <w:jc w:val="center"/>
            </w:pPr>
            <w:r>
              <w:rPr>
                <w:b w:val="0"/>
                <w:sz w:val="20"/>
              </w:rPr>
              <w:t>100</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-37.76%</w:t>
            </w:r>
          </w:p>
        </w:tc>
        <w:tc>
          <w:tcPr>
            <w:tcW w:type="dxa" w:w="1872"/>
            <w:tcMar>
              <w:top w:w="80" w:type="dxa"/>
              <w:bottom w:w="80" w:type="dxa"/>
              <w:start w:w="120" w:type="dxa"/>
              <w:end w:w="120" w:type="dxa"/>
            </w:tcMar>
            <w:vAlign w:val="center"/>
          </w:tcPr>
          <w:p>
            <w:pPr>
              <w:spacing w:before="20" w:after="40" w:line="252" w:lineRule="auto"/>
              <w:jc w:val="center"/>
            </w:pPr>
            <w:r>
              <w:rPr>
                <w:b w:val="0"/>
                <w:sz w:val="20"/>
              </w:rPr>
              <w:t>-47.80%</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0.1576</w:t>
            </w:r>
          </w:p>
        </w:tc>
        <w:tc>
          <w:tcPr>
            <w:tcW w:type="dxa" w:w="2340"/>
            <w:tcMar>
              <w:top w:w="80" w:type="dxa"/>
              <w:bottom w:w="80" w:type="dxa"/>
              <w:start w:w="120" w:type="dxa"/>
              <w:end w:w="120" w:type="dxa"/>
            </w:tcMar>
            <w:vAlign w:val="center"/>
          </w:tcPr>
          <w:p>
            <w:pPr>
              <w:spacing w:before="20" w:after="40" w:line="252" w:lineRule="auto"/>
              <w:jc w:val="center"/>
            </w:pPr>
            <w:r>
              <w:rPr>
                <w:b w:val="0"/>
                <w:sz w:val="20"/>
              </w:rPr>
              <w:t>0.1486</w:t>
            </w:r>
          </w:p>
        </w:tc>
      </w:tr>
    </w:tbl>
    <w:p>
      <w:pPr>
        <w:pStyle w:val="Heading2"/>
      </w:pPr>
      <w:r>
        <w:t>可以合理解释的机制，但尚未完成因果归因</w:t>
      </w:r>
    </w:p>
    <w:p>
      <w:r>
        <w:t>新增因子会改变两类模型的使用方式：树模型可在不同分支选择不同变量及阈值；Ridge把所有变量线性相加，更多弱信号或同类暴露会改变联合系数。固定alpha并不会自动为每个因子数量匹配相同的有效复杂度。这些都是待检验机制，不能直接断言图形已经证明它们。</w:t>
      </w:r>
    </w:p>
    <w:p>
      <w:r>
        <w:t>回撤又取决于持仓、市场方向、流动性约束和历史净值峰值；它不是IC的单调函数。Ridge100全期累计收益113.79%，高于Ridge40的88.24%，但最大回撤47.80%也更大；收益更高不代表风险更小。</w:t>
      </w:r>
    </w:p>
    <w:p>
      <w:r>
        <w:t>最具体的证据是两个最大回撤的起点不同：LGB100从2026-03-03峰值跌到7月24日；Ridge100从2025-08-25峰值跌到2026-07-20。不能把这两条曲线当成同一时间区间下的受控因果比较。</w:t>
      </w:r>
    </w:p>
    <w:p>
      <w:r>
        <w:t>下一轮用相同日期、相同持仓约束做比较，再检查新增因子的组别、样本外增量IC、系数/重要性漂移、行业与风格暴露，并在验证窗内选择正则。不能仅因100项在本段更好就宣布它是通用最优数量。</w:t>
      </w:r>
    </w:p>
    <w:p>
      <w:pPr>
        <w:pStyle w:val="Heading1"/>
        <w:pageBreakBefore/>
      </w:pPr>
      <w:r>
        <w:t>11  回撤究竟发生在哪里</w:t>
      </w:r>
    </w:p>
    <w:p>
      <w:r>
        <w:t>本次直接读取旧账户逐日净值，定位历史峰值与最低点，没有重新挑选模型。最大回撤按1−谷值净值/此前峰值净值计算。原图可复现的4个关键账户为：</w:t>
      </w:r>
    </w:p>
    <w:tbl>
      <w:tblPr>
        <w:tblStyle w:val="TableGrid"/>
        <w:tblW w:type="dxa" w:w="9360"/>
        <w:jc w:val="left"/>
        <w:tblLayout w:type="fixed"/>
        <w:tblLook w:firstColumn="1" w:firstRow="1" w:lastColumn="0" w:lastRow="0" w:noHBand="0" w:noVBand="1" w:val="04A0"/>
        <w:tblInd w:type="dxa" w:w="120"/>
      </w:tblPr>
      <w:tblGrid>
        <w:gridCol w:w="1291"/>
        <w:gridCol w:w="2098"/>
        <w:gridCol w:w="2098"/>
        <w:gridCol w:w="1856"/>
        <w:gridCol w:w="2017"/>
      </w:tblGrid>
      <w:tr>
        <w:trPr>
          <w:cantSplit/>
          <w:tblHeader/>
        </w:trPr>
        <w:tc>
          <w:tcPr>
            <w:tcW w:type="dxa" w:w="1291"/>
            <w:tcMar>
              <w:top w:w="80" w:type="dxa"/>
              <w:bottom w:w="80" w:type="dxa"/>
              <w:start w:w="120" w:type="dxa"/>
              <w:end w:w="120" w:type="dxa"/>
            </w:tcMar>
            <w:vAlign w:val="center"/>
            <w:shd w:fill="F0F3F4"/>
          </w:tcPr>
          <w:p>
            <w:pPr>
              <w:spacing w:before="20" w:after="40" w:line="252" w:lineRule="auto"/>
            </w:pPr>
            <w:r>
              <w:rPr>
                <w:b/>
                <w:sz w:val="19"/>
              </w:rPr>
              <w:t>模型</w:t>
            </w:r>
          </w:p>
        </w:tc>
        <w:tc>
          <w:tcPr>
            <w:tcW w:type="dxa" w:w="2098"/>
            <w:tcMar>
              <w:top w:w="80" w:type="dxa"/>
              <w:bottom w:w="80" w:type="dxa"/>
              <w:start w:w="120" w:type="dxa"/>
              <w:end w:w="120" w:type="dxa"/>
            </w:tcMar>
            <w:vAlign w:val="center"/>
            <w:shd w:fill="F0F3F4"/>
          </w:tcPr>
          <w:p>
            <w:pPr>
              <w:spacing w:before="20" w:after="40" w:line="252" w:lineRule="auto"/>
            </w:pPr>
            <w:r>
              <w:rPr>
                <w:b/>
                <w:sz w:val="19"/>
              </w:rPr>
              <w:t>峰值日</w:t>
            </w:r>
          </w:p>
        </w:tc>
        <w:tc>
          <w:tcPr>
            <w:tcW w:type="dxa" w:w="2098"/>
            <w:tcMar>
              <w:top w:w="80" w:type="dxa"/>
              <w:bottom w:w="80" w:type="dxa"/>
              <w:start w:w="120" w:type="dxa"/>
              <w:end w:w="120" w:type="dxa"/>
            </w:tcMar>
            <w:vAlign w:val="center"/>
            <w:shd w:fill="F0F3F4"/>
          </w:tcPr>
          <w:p>
            <w:pPr>
              <w:spacing w:before="20" w:after="40" w:line="252" w:lineRule="auto"/>
            </w:pPr>
            <w:r>
              <w:rPr>
                <w:b/>
                <w:sz w:val="19"/>
              </w:rPr>
              <w:t>谷值日</w:t>
            </w:r>
          </w:p>
        </w:tc>
        <w:tc>
          <w:tcPr>
            <w:tcW w:type="dxa" w:w="1856"/>
            <w:tcMar>
              <w:top w:w="80" w:type="dxa"/>
              <w:bottom w:w="80" w:type="dxa"/>
              <w:start w:w="120" w:type="dxa"/>
              <w:end w:w="120" w:type="dxa"/>
            </w:tcMar>
            <w:vAlign w:val="center"/>
            <w:shd w:fill="F0F3F4"/>
          </w:tcPr>
          <w:p>
            <w:pPr>
              <w:spacing w:before="20" w:after="40" w:line="252" w:lineRule="auto"/>
            </w:pPr>
            <w:r>
              <w:rPr>
                <w:b/>
                <w:sz w:val="19"/>
              </w:rPr>
              <w:t>最大回撤</w:t>
            </w:r>
          </w:p>
        </w:tc>
        <w:tc>
          <w:tcPr>
            <w:tcW w:type="dxa" w:w="2017"/>
            <w:tcMar>
              <w:top w:w="80" w:type="dxa"/>
              <w:bottom w:w="80" w:type="dxa"/>
              <w:start w:w="120" w:type="dxa"/>
              <w:end w:w="120" w:type="dxa"/>
            </w:tcMar>
            <w:vAlign w:val="center"/>
            <w:shd w:fill="F0F3F4"/>
          </w:tcPr>
          <w:p>
            <w:pPr>
              <w:spacing w:before="20" w:after="40" w:line="252" w:lineRule="auto"/>
            </w:pPr>
            <w:r>
              <w:rPr>
                <w:b/>
                <w:sz w:val="19"/>
              </w:rPr>
              <w:t>同期北证50</w:t>
            </w:r>
          </w:p>
        </w:tc>
      </w:tr>
      <w:tr>
        <w:trPr>
          <w:cantSplit/>
        </w:trPr>
        <w:tc>
          <w:tcPr>
            <w:tcW w:type="dxa" w:w="1291"/>
            <w:tcMar>
              <w:top w:w="80" w:type="dxa"/>
              <w:bottom w:w="80" w:type="dxa"/>
              <w:start w:w="120" w:type="dxa"/>
              <w:end w:w="120" w:type="dxa"/>
            </w:tcMar>
            <w:vAlign w:val="center"/>
          </w:tcPr>
          <w:p>
            <w:pPr>
              <w:spacing w:before="20" w:after="40" w:line="252" w:lineRule="auto"/>
              <w:jc w:val="center"/>
            </w:pPr>
            <w:r>
              <w:rPr>
                <w:b w:val="0"/>
                <w:sz w:val="19"/>
              </w:rPr>
              <w:t>LGB40</w:t>
            </w:r>
          </w:p>
        </w:tc>
        <w:tc>
          <w:tcPr>
            <w:tcW w:type="dxa" w:w="2098"/>
            <w:tcMar>
              <w:top w:w="80" w:type="dxa"/>
              <w:bottom w:w="80" w:type="dxa"/>
              <w:start w:w="120" w:type="dxa"/>
              <w:end w:w="120" w:type="dxa"/>
            </w:tcMar>
            <w:vAlign w:val="center"/>
          </w:tcPr>
          <w:p>
            <w:pPr>
              <w:spacing w:before="20" w:after="40" w:line="252" w:lineRule="auto"/>
              <w:jc w:val="center"/>
            </w:pPr>
            <w:r>
              <w:rPr>
                <w:b w:val="0"/>
                <w:sz w:val="19"/>
              </w:rPr>
              <w:t>2026-01-23</w:t>
            </w:r>
          </w:p>
        </w:tc>
        <w:tc>
          <w:tcPr>
            <w:tcW w:type="dxa" w:w="2098"/>
            <w:tcMar>
              <w:top w:w="80" w:type="dxa"/>
              <w:bottom w:w="80" w:type="dxa"/>
              <w:start w:w="120" w:type="dxa"/>
              <w:end w:w="120" w:type="dxa"/>
            </w:tcMar>
            <w:vAlign w:val="center"/>
          </w:tcPr>
          <w:p>
            <w:pPr>
              <w:spacing w:before="20" w:after="40" w:line="252" w:lineRule="auto"/>
              <w:jc w:val="center"/>
            </w:pPr>
            <w:r>
              <w:rPr>
                <w:b w:val="0"/>
                <w:sz w:val="19"/>
              </w:rPr>
              <w:t>2026-07-24</w:t>
            </w:r>
          </w:p>
        </w:tc>
        <w:tc>
          <w:tcPr>
            <w:tcW w:type="dxa" w:w="1856"/>
            <w:tcMar>
              <w:top w:w="80" w:type="dxa"/>
              <w:bottom w:w="80" w:type="dxa"/>
              <w:start w:w="120" w:type="dxa"/>
              <w:end w:w="120" w:type="dxa"/>
            </w:tcMar>
            <w:vAlign w:val="center"/>
          </w:tcPr>
          <w:p>
            <w:pPr>
              <w:spacing w:before="20" w:after="40" w:line="252" w:lineRule="auto"/>
              <w:jc w:val="center"/>
            </w:pPr>
            <w:r>
              <w:rPr>
                <w:b w:val="0"/>
                <w:sz w:val="19"/>
              </w:rPr>
              <w:t>45.33%</w:t>
            </w:r>
          </w:p>
        </w:tc>
        <w:tc>
          <w:tcPr>
            <w:tcW w:type="dxa" w:w="2017"/>
            <w:tcMar>
              <w:top w:w="80" w:type="dxa"/>
              <w:bottom w:w="80" w:type="dxa"/>
              <w:start w:w="120" w:type="dxa"/>
              <w:end w:w="120" w:type="dxa"/>
            </w:tcMar>
            <w:vAlign w:val="center"/>
          </w:tcPr>
          <w:p>
            <w:pPr>
              <w:spacing w:before="20" w:after="40" w:line="252" w:lineRule="auto"/>
              <w:jc w:val="center"/>
            </w:pPr>
            <w:r>
              <w:rPr>
                <w:b w:val="0"/>
                <w:sz w:val="19"/>
              </w:rPr>
              <w:t>-35.06%</w:t>
            </w:r>
          </w:p>
        </w:tc>
      </w:tr>
      <w:tr>
        <w:trPr>
          <w:cantSplit/>
        </w:trPr>
        <w:tc>
          <w:tcPr>
            <w:tcW w:type="dxa" w:w="1291"/>
            <w:tcMar>
              <w:top w:w="80" w:type="dxa"/>
              <w:bottom w:w="80" w:type="dxa"/>
              <w:start w:w="120" w:type="dxa"/>
              <w:end w:w="120" w:type="dxa"/>
            </w:tcMar>
            <w:vAlign w:val="center"/>
          </w:tcPr>
          <w:p>
            <w:pPr>
              <w:spacing w:before="20" w:after="40" w:line="252" w:lineRule="auto"/>
              <w:jc w:val="center"/>
            </w:pPr>
            <w:r>
              <w:rPr>
                <w:b w:val="0"/>
                <w:sz w:val="19"/>
              </w:rPr>
              <w:t>Ridge40</w:t>
            </w:r>
          </w:p>
        </w:tc>
        <w:tc>
          <w:tcPr>
            <w:tcW w:type="dxa" w:w="2098"/>
            <w:tcMar>
              <w:top w:w="80" w:type="dxa"/>
              <w:bottom w:w="80" w:type="dxa"/>
              <w:start w:w="120" w:type="dxa"/>
              <w:end w:w="120" w:type="dxa"/>
            </w:tcMar>
            <w:vAlign w:val="center"/>
          </w:tcPr>
          <w:p>
            <w:pPr>
              <w:spacing w:before="20" w:after="40" w:line="252" w:lineRule="auto"/>
              <w:jc w:val="center"/>
            </w:pPr>
            <w:r>
              <w:rPr>
                <w:b w:val="0"/>
                <w:sz w:val="19"/>
              </w:rPr>
              <w:t>2026-01-23</w:t>
            </w:r>
          </w:p>
        </w:tc>
        <w:tc>
          <w:tcPr>
            <w:tcW w:type="dxa" w:w="2098"/>
            <w:tcMar>
              <w:top w:w="80" w:type="dxa"/>
              <w:bottom w:w="80" w:type="dxa"/>
              <w:start w:w="120" w:type="dxa"/>
              <w:end w:w="120" w:type="dxa"/>
            </w:tcMar>
            <w:vAlign w:val="center"/>
          </w:tcPr>
          <w:p>
            <w:pPr>
              <w:spacing w:before="20" w:after="40" w:line="252" w:lineRule="auto"/>
              <w:jc w:val="center"/>
            </w:pPr>
            <w:r>
              <w:rPr>
                <w:b w:val="0"/>
                <w:sz w:val="19"/>
              </w:rPr>
              <w:t>2026-07-30</w:t>
            </w:r>
          </w:p>
        </w:tc>
        <w:tc>
          <w:tcPr>
            <w:tcW w:type="dxa" w:w="1856"/>
            <w:tcMar>
              <w:top w:w="80" w:type="dxa"/>
              <w:bottom w:w="80" w:type="dxa"/>
              <w:start w:w="120" w:type="dxa"/>
              <w:end w:w="120" w:type="dxa"/>
            </w:tcMar>
            <w:vAlign w:val="center"/>
          </w:tcPr>
          <w:p>
            <w:pPr>
              <w:spacing w:before="20" w:after="40" w:line="252" w:lineRule="auto"/>
              <w:jc w:val="center"/>
            </w:pPr>
            <w:r>
              <w:rPr>
                <w:b w:val="0"/>
                <w:sz w:val="19"/>
              </w:rPr>
              <w:t>42.44%</w:t>
            </w:r>
          </w:p>
        </w:tc>
        <w:tc>
          <w:tcPr>
            <w:tcW w:type="dxa" w:w="2017"/>
            <w:tcMar>
              <w:top w:w="80" w:type="dxa"/>
              <w:bottom w:w="80" w:type="dxa"/>
              <w:start w:w="120" w:type="dxa"/>
              <w:end w:w="120" w:type="dxa"/>
            </w:tcMar>
            <w:vAlign w:val="center"/>
          </w:tcPr>
          <w:p>
            <w:pPr>
              <w:spacing w:before="20" w:after="40" w:line="252" w:lineRule="auto"/>
              <w:jc w:val="center"/>
            </w:pPr>
            <w:r>
              <w:rPr>
                <w:b w:val="0"/>
                <w:sz w:val="19"/>
              </w:rPr>
              <w:t>-33.97%</w:t>
            </w:r>
          </w:p>
        </w:tc>
      </w:tr>
      <w:tr>
        <w:trPr>
          <w:cantSplit/>
        </w:trPr>
        <w:tc>
          <w:tcPr>
            <w:tcW w:type="dxa" w:w="1291"/>
            <w:tcMar>
              <w:top w:w="80" w:type="dxa"/>
              <w:bottom w:w="80" w:type="dxa"/>
              <w:start w:w="120" w:type="dxa"/>
              <w:end w:w="120" w:type="dxa"/>
            </w:tcMar>
            <w:vAlign w:val="center"/>
          </w:tcPr>
          <w:p>
            <w:pPr>
              <w:spacing w:before="20" w:after="40" w:line="252" w:lineRule="auto"/>
              <w:jc w:val="center"/>
            </w:pPr>
            <w:r>
              <w:rPr>
                <w:b w:val="0"/>
                <w:sz w:val="19"/>
              </w:rPr>
              <w:t>LGB100</w:t>
            </w:r>
          </w:p>
        </w:tc>
        <w:tc>
          <w:tcPr>
            <w:tcW w:type="dxa" w:w="2098"/>
            <w:tcMar>
              <w:top w:w="80" w:type="dxa"/>
              <w:bottom w:w="80" w:type="dxa"/>
              <w:start w:w="120" w:type="dxa"/>
              <w:end w:w="120" w:type="dxa"/>
            </w:tcMar>
            <w:vAlign w:val="center"/>
          </w:tcPr>
          <w:p>
            <w:pPr>
              <w:spacing w:before="20" w:after="40" w:line="252" w:lineRule="auto"/>
              <w:jc w:val="center"/>
            </w:pPr>
            <w:r>
              <w:rPr>
                <w:b w:val="0"/>
                <w:sz w:val="19"/>
              </w:rPr>
              <w:t>2026-03-03</w:t>
            </w:r>
          </w:p>
        </w:tc>
        <w:tc>
          <w:tcPr>
            <w:tcW w:type="dxa" w:w="2098"/>
            <w:tcMar>
              <w:top w:w="80" w:type="dxa"/>
              <w:bottom w:w="80" w:type="dxa"/>
              <w:start w:w="120" w:type="dxa"/>
              <w:end w:w="120" w:type="dxa"/>
            </w:tcMar>
            <w:vAlign w:val="center"/>
          </w:tcPr>
          <w:p>
            <w:pPr>
              <w:spacing w:before="20" w:after="40" w:line="252" w:lineRule="auto"/>
              <w:jc w:val="center"/>
            </w:pPr>
            <w:r>
              <w:rPr>
                <w:b w:val="0"/>
                <w:sz w:val="19"/>
              </w:rPr>
              <w:t>2026-07-24</w:t>
            </w:r>
          </w:p>
        </w:tc>
        <w:tc>
          <w:tcPr>
            <w:tcW w:type="dxa" w:w="1856"/>
            <w:tcMar>
              <w:top w:w="80" w:type="dxa"/>
              <w:bottom w:w="80" w:type="dxa"/>
              <w:start w:w="120" w:type="dxa"/>
              <w:end w:w="120" w:type="dxa"/>
            </w:tcMar>
            <w:vAlign w:val="center"/>
          </w:tcPr>
          <w:p>
            <w:pPr>
              <w:spacing w:before="20" w:after="40" w:line="252" w:lineRule="auto"/>
              <w:jc w:val="center"/>
            </w:pPr>
            <w:r>
              <w:rPr>
                <w:b w:val="0"/>
                <w:sz w:val="19"/>
              </w:rPr>
              <w:t>37.76%</w:t>
            </w:r>
          </w:p>
        </w:tc>
        <w:tc>
          <w:tcPr>
            <w:tcW w:type="dxa" w:w="2017"/>
            <w:tcMar>
              <w:top w:w="80" w:type="dxa"/>
              <w:bottom w:w="80" w:type="dxa"/>
              <w:start w:w="120" w:type="dxa"/>
              <w:end w:w="120" w:type="dxa"/>
            </w:tcMar>
            <w:vAlign w:val="center"/>
          </w:tcPr>
          <w:p>
            <w:pPr>
              <w:spacing w:before="20" w:after="40" w:line="252" w:lineRule="auto"/>
              <w:jc w:val="center"/>
            </w:pPr>
            <w:r>
              <w:rPr>
                <w:b w:val="0"/>
                <w:sz w:val="19"/>
              </w:rPr>
              <w:t>-27.09%</w:t>
            </w:r>
          </w:p>
        </w:tc>
      </w:tr>
      <w:tr>
        <w:trPr>
          <w:cantSplit/>
        </w:trPr>
        <w:tc>
          <w:tcPr>
            <w:tcW w:type="dxa" w:w="1291"/>
            <w:tcMar>
              <w:top w:w="80" w:type="dxa"/>
              <w:bottom w:w="80" w:type="dxa"/>
              <w:start w:w="120" w:type="dxa"/>
              <w:end w:w="120" w:type="dxa"/>
            </w:tcMar>
            <w:vAlign w:val="center"/>
          </w:tcPr>
          <w:p>
            <w:pPr>
              <w:spacing w:before="20" w:after="40" w:line="252" w:lineRule="auto"/>
              <w:jc w:val="center"/>
            </w:pPr>
            <w:r>
              <w:rPr>
                <w:b w:val="0"/>
                <w:sz w:val="19"/>
              </w:rPr>
              <w:t>Ridge100</w:t>
            </w:r>
          </w:p>
        </w:tc>
        <w:tc>
          <w:tcPr>
            <w:tcW w:type="dxa" w:w="2098"/>
            <w:tcMar>
              <w:top w:w="80" w:type="dxa"/>
              <w:bottom w:w="80" w:type="dxa"/>
              <w:start w:w="120" w:type="dxa"/>
              <w:end w:w="120" w:type="dxa"/>
            </w:tcMar>
            <w:vAlign w:val="center"/>
          </w:tcPr>
          <w:p>
            <w:pPr>
              <w:spacing w:before="20" w:after="40" w:line="252" w:lineRule="auto"/>
              <w:jc w:val="center"/>
            </w:pPr>
            <w:r>
              <w:rPr>
                <w:b w:val="0"/>
                <w:sz w:val="19"/>
              </w:rPr>
              <w:t>2025-08-25</w:t>
            </w:r>
          </w:p>
        </w:tc>
        <w:tc>
          <w:tcPr>
            <w:tcW w:type="dxa" w:w="2098"/>
            <w:tcMar>
              <w:top w:w="80" w:type="dxa"/>
              <w:bottom w:w="80" w:type="dxa"/>
              <w:start w:w="120" w:type="dxa"/>
              <w:end w:w="120" w:type="dxa"/>
            </w:tcMar>
            <w:vAlign w:val="center"/>
          </w:tcPr>
          <w:p>
            <w:pPr>
              <w:spacing w:before="20" w:after="40" w:line="252" w:lineRule="auto"/>
              <w:jc w:val="center"/>
            </w:pPr>
            <w:r>
              <w:rPr>
                <w:b w:val="0"/>
                <w:sz w:val="19"/>
              </w:rPr>
              <w:t>2026-07-20</w:t>
            </w:r>
          </w:p>
        </w:tc>
        <w:tc>
          <w:tcPr>
            <w:tcW w:type="dxa" w:w="1856"/>
            <w:tcMar>
              <w:top w:w="80" w:type="dxa"/>
              <w:bottom w:w="80" w:type="dxa"/>
              <w:start w:w="120" w:type="dxa"/>
              <w:end w:w="120" w:type="dxa"/>
            </w:tcMar>
            <w:vAlign w:val="center"/>
          </w:tcPr>
          <w:p>
            <w:pPr>
              <w:spacing w:before="20" w:after="40" w:line="252" w:lineRule="auto"/>
              <w:jc w:val="center"/>
            </w:pPr>
            <w:r>
              <w:rPr>
                <w:b w:val="0"/>
                <w:sz w:val="19"/>
              </w:rPr>
              <w:t>47.80%</w:t>
            </w:r>
          </w:p>
        </w:tc>
        <w:tc>
          <w:tcPr>
            <w:tcW w:type="dxa" w:w="2017"/>
            <w:tcMar>
              <w:top w:w="80" w:type="dxa"/>
              <w:bottom w:w="80" w:type="dxa"/>
              <w:start w:w="120" w:type="dxa"/>
              <w:end w:w="120" w:type="dxa"/>
            </w:tcMar>
            <w:vAlign w:val="center"/>
          </w:tcPr>
          <w:p>
            <w:pPr>
              <w:spacing w:before="20" w:after="40" w:line="252" w:lineRule="auto"/>
              <w:jc w:val="center"/>
            </w:pPr>
            <w:r>
              <w:rPr>
                <w:b w:val="0"/>
                <w:sz w:val="19"/>
              </w:rPr>
              <w:t>-34.84%</w:t>
            </w:r>
          </w:p>
        </w:tc>
      </w:tr>
    </w:tbl>
    <w:p>
      <w:r>
        <w:t>LGB40由2,666,775.90元降至1,457,961.32元，对应45.33%；同期北证50价格指数下跌35.06%。这支持“市场下跌是背景之一”，但两者相差的回撤不能简单相减就称作选股损失，峰值、仓位、交易路径均需对齐。</w:t>
      </w:r>
    </w:p>
    <w:tbl>
      <w:tblPr>
        <w:tblStyle w:val="TableGrid"/>
        <w:tblW w:type="dxa" w:w="9360"/>
        <w:jc w:val="left"/>
        <w:tblLayout w:type="fixed"/>
        <w:tblLook w:firstColumn="1" w:firstRow="1" w:lastColumn="0" w:lastRow="0" w:noHBand="0" w:noVBand="1" w:val="04A0"/>
        <w:tblInd w:type="dxa" w:w="120"/>
      </w:tblPr>
      <w:tblGrid>
        <w:gridCol w:w="3272"/>
        <w:gridCol w:w="1522"/>
        <w:gridCol w:w="1522"/>
        <w:gridCol w:w="1522"/>
        <w:gridCol w:w="1522"/>
      </w:tblGrid>
      <w:tr>
        <w:trPr>
          <w:cantSplit/>
          <w:tblHeader/>
        </w:trPr>
        <w:tc>
          <w:tcPr>
            <w:tcW w:type="dxa" w:w="3272"/>
            <w:tcMar>
              <w:top w:w="80" w:type="dxa"/>
              <w:bottom w:w="80" w:type="dxa"/>
              <w:start w:w="120" w:type="dxa"/>
              <w:end w:w="120" w:type="dxa"/>
            </w:tcMar>
            <w:vAlign w:val="center"/>
            <w:shd w:fill="F0F3F4"/>
          </w:tcPr>
          <w:p>
            <w:pPr>
              <w:spacing w:before="20" w:after="40" w:line="252" w:lineRule="auto"/>
            </w:pPr>
            <w:r>
              <w:rPr>
                <w:b/>
                <w:sz w:val="18"/>
              </w:rPr>
              <w:t>统一区间：2026-01-23至07-24</w:t>
            </w:r>
          </w:p>
        </w:tc>
        <w:tc>
          <w:tcPr>
            <w:tcW w:type="dxa" w:w="1522"/>
            <w:tcMar>
              <w:top w:w="80" w:type="dxa"/>
              <w:bottom w:w="80" w:type="dxa"/>
              <w:start w:w="120" w:type="dxa"/>
              <w:end w:w="120" w:type="dxa"/>
            </w:tcMar>
            <w:vAlign w:val="center"/>
            <w:shd w:fill="F0F3F4"/>
          </w:tcPr>
          <w:p>
            <w:pPr>
              <w:spacing w:before="20" w:after="40" w:line="252" w:lineRule="auto"/>
            </w:pPr>
            <w:r>
              <w:rPr>
                <w:b/>
                <w:sz w:val="18"/>
              </w:rPr>
              <w:t>LGB40</w:t>
            </w:r>
          </w:p>
        </w:tc>
        <w:tc>
          <w:tcPr>
            <w:tcW w:type="dxa" w:w="1522"/>
            <w:tcMar>
              <w:top w:w="80" w:type="dxa"/>
              <w:bottom w:w="80" w:type="dxa"/>
              <w:start w:w="120" w:type="dxa"/>
              <w:end w:w="120" w:type="dxa"/>
            </w:tcMar>
            <w:vAlign w:val="center"/>
            <w:shd w:fill="F0F3F4"/>
          </w:tcPr>
          <w:p>
            <w:pPr>
              <w:spacing w:before="20" w:after="40" w:line="252" w:lineRule="auto"/>
            </w:pPr>
            <w:r>
              <w:rPr>
                <w:b/>
                <w:sz w:val="18"/>
              </w:rPr>
              <w:t>LGB100</w:t>
            </w:r>
          </w:p>
        </w:tc>
        <w:tc>
          <w:tcPr>
            <w:tcW w:type="dxa" w:w="1522"/>
            <w:tcMar>
              <w:top w:w="80" w:type="dxa"/>
              <w:bottom w:w="80" w:type="dxa"/>
              <w:start w:w="120" w:type="dxa"/>
              <w:end w:w="120" w:type="dxa"/>
            </w:tcMar>
            <w:vAlign w:val="center"/>
            <w:shd w:fill="F0F3F4"/>
          </w:tcPr>
          <w:p>
            <w:pPr>
              <w:spacing w:before="20" w:after="40" w:line="252" w:lineRule="auto"/>
            </w:pPr>
            <w:r>
              <w:rPr>
                <w:b/>
                <w:sz w:val="18"/>
              </w:rPr>
              <w:t>Ridge40</w:t>
            </w:r>
          </w:p>
        </w:tc>
        <w:tc>
          <w:tcPr>
            <w:tcW w:type="dxa" w:w="1522"/>
            <w:tcMar>
              <w:top w:w="80" w:type="dxa"/>
              <w:bottom w:w="80" w:type="dxa"/>
              <w:start w:w="120" w:type="dxa"/>
              <w:end w:w="120" w:type="dxa"/>
            </w:tcMar>
            <w:vAlign w:val="center"/>
            <w:shd w:fill="F0F3F4"/>
          </w:tcPr>
          <w:p>
            <w:pPr>
              <w:spacing w:before="20" w:after="40" w:line="252" w:lineRule="auto"/>
            </w:pPr>
            <w:r>
              <w:rPr>
                <w:b/>
                <w:sz w:val="18"/>
              </w:rPr>
              <w:t>Ridge100</w:t>
            </w:r>
          </w:p>
        </w:tc>
      </w:tr>
      <w:tr>
        <w:trPr>
          <w:cantSplit/>
        </w:trPr>
        <w:tc>
          <w:tcPr>
            <w:tcW w:type="dxa" w:w="3272"/>
            <w:tcMar>
              <w:top w:w="80" w:type="dxa"/>
              <w:bottom w:w="80" w:type="dxa"/>
              <w:start w:w="120" w:type="dxa"/>
              <w:end w:w="120" w:type="dxa"/>
            </w:tcMar>
            <w:vAlign w:val="center"/>
          </w:tcPr>
          <w:p>
            <w:pPr>
              <w:spacing w:before="20" w:after="40" w:line="252" w:lineRule="auto"/>
            </w:pPr>
            <w:r>
              <w:rPr>
                <w:b w:val="0"/>
                <w:sz w:val="18"/>
              </w:rPr>
              <w:t>区间净值变化</w:t>
            </w:r>
          </w:p>
        </w:tc>
        <w:tc>
          <w:tcPr>
            <w:tcW w:type="dxa" w:w="1522"/>
            <w:tcMar>
              <w:top w:w="80" w:type="dxa"/>
              <w:bottom w:w="80" w:type="dxa"/>
              <w:start w:w="120" w:type="dxa"/>
              <w:end w:w="120" w:type="dxa"/>
            </w:tcMar>
            <w:vAlign w:val="center"/>
          </w:tcPr>
          <w:p>
            <w:pPr>
              <w:spacing w:before="20" w:after="40" w:line="252" w:lineRule="auto"/>
              <w:jc w:val="center"/>
            </w:pPr>
            <w:r>
              <w:rPr>
                <w:b w:val="0"/>
                <w:sz w:val="18"/>
              </w:rPr>
              <w:t>-45.33%</w:t>
            </w:r>
          </w:p>
        </w:tc>
        <w:tc>
          <w:tcPr>
            <w:tcW w:type="dxa" w:w="1522"/>
            <w:tcMar>
              <w:top w:w="80" w:type="dxa"/>
              <w:bottom w:w="80" w:type="dxa"/>
              <w:start w:w="120" w:type="dxa"/>
              <w:end w:w="120" w:type="dxa"/>
            </w:tcMar>
            <w:vAlign w:val="center"/>
          </w:tcPr>
          <w:p>
            <w:pPr>
              <w:spacing w:before="20" w:after="40" w:line="252" w:lineRule="auto"/>
              <w:jc w:val="center"/>
            </w:pPr>
            <w:r>
              <w:rPr>
                <w:b w:val="0"/>
                <w:sz w:val="18"/>
              </w:rPr>
              <w:t>-36.94%</w:t>
            </w:r>
          </w:p>
        </w:tc>
        <w:tc>
          <w:tcPr>
            <w:tcW w:type="dxa" w:w="1522"/>
            <w:tcMar>
              <w:top w:w="80" w:type="dxa"/>
              <w:bottom w:w="80" w:type="dxa"/>
              <w:start w:w="120" w:type="dxa"/>
              <w:end w:w="120" w:type="dxa"/>
            </w:tcMar>
            <w:vAlign w:val="center"/>
          </w:tcPr>
          <w:p>
            <w:pPr>
              <w:spacing w:before="20" w:after="40" w:line="252" w:lineRule="auto"/>
              <w:jc w:val="center"/>
            </w:pPr>
            <w:r>
              <w:rPr>
                <w:b w:val="0"/>
                <w:sz w:val="18"/>
              </w:rPr>
              <w:t>-42.35%</w:t>
            </w:r>
          </w:p>
        </w:tc>
        <w:tc>
          <w:tcPr>
            <w:tcW w:type="dxa" w:w="1522"/>
            <w:tcMar>
              <w:top w:w="80" w:type="dxa"/>
              <w:bottom w:w="80" w:type="dxa"/>
              <w:start w:w="120" w:type="dxa"/>
              <w:end w:w="120" w:type="dxa"/>
            </w:tcMar>
            <w:vAlign w:val="center"/>
          </w:tcPr>
          <w:p>
            <w:pPr>
              <w:spacing w:before="20" w:after="40" w:line="252" w:lineRule="auto"/>
              <w:jc w:val="center"/>
            </w:pPr>
            <w:r>
              <w:rPr>
                <w:b w:val="0"/>
                <w:sz w:val="18"/>
              </w:rPr>
              <w:t>-43.04%</w:t>
            </w:r>
          </w:p>
        </w:tc>
      </w:tr>
    </w:tbl>
    <w:p>
      <w:r>
        <w:t>统一时间后，差异仍存在，但数值与各自最大回撤不同。原40因子LGB平均股票仓位67.27%，Ridge为68.18%；它们仍有明显多头市场暴露。整段IC为正也可能在大盘下跌时持续亏钱。</w:t>
      </w:r>
    </w:p>
    <w:p>
      <w:pPr>
        <w:pStyle w:val="Heading2"/>
      </w:pPr>
      <w:r>
        <w:t>价格错误排查具体怎么做</w:t>
      </w:r>
    </w:p>
    <w:p>
      <w:r>
        <w:t>逐一核对大亏损日、持仓股和收益贡献：重复日期、缺价/零价、OHLC次序、异常跳变、复权因子突变、停牌恢复、股票代码映射及公司行为。当前已识别旧LGB40最差单日为2025-04-07，约−17.39%，应优先还原当日个股持仓及原始来源，而不能看到市场下跌就停止查错。</w:t>
      </w:r>
    </w:p>
    <w:p>
      <w:r>
        <w:t>现有项目已有重复键、价格正值、连续资金与复权对照检查；尚未完成全部回撤窗口逐股票、逐事件的外部行情交叉核验，也没有完整历史证券主表。因此本文不作“价格错误已全部排除”的结论。</w:t>
      </w:r>
    </w:p>
    <w:p>
      <w:pPr>
        <w:pStyle w:val="Heading1"/>
        <w:pageBreakBefore/>
      </w:pPr>
      <w:r>
        <w:t>12  调仓、持有、标签与本次成本口径</w:t>
      </w:r>
    </w:p>
    <w:p>
      <w:pPr>
        <w:pStyle w:val="Heading2"/>
      </w:pPr>
      <w:r>
        <w:t>旧版实际是每日开新批次</w:t>
      </w:r>
    </w:p>
    <w:p>
      <w:r>
        <w:t>原账户每天收盘评分，下一交易日开盘买入Top5；每天新批次预算不超过净值20%，单股总上限10%，买入受过去20日成交额1%约束。该批次计划在信号日t+5收盘卖出，受T+1和不可成交条件影响时延期。季度重训、每日评分、每日开批次与5日标签是不同频率。</w:t>
      </w:r>
    </w:p>
    <w:p>
      <w:pPr>
        <w:pStyle w:val="Heading2"/>
      </w:pPr>
      <w:r>
        <w:t>老师写的IC(5)与旧代码差一个交易日</w:t>
      </w:r>
    </w:p>
    <w:tbl>
      <w:tblPr>
        <w:tblStyle w:val="TableGrid"/>
        <w:tblW w:type="dxa" w:w="9360"/>
        <w:jc w:val="left"/>
        <w:tblLayout w:type="fixed"/>
        <w:tblLook w:firstColumn="1" w:firstRow="1" w:lastColumn="0" w:lastRow="0" w:noHBand="0" w:noVBand="1" w:val="04A0"/>
        <w:tblInd w:type="dxa" w:w="120"/>
      </w:tblPr>
      <w:tblGrid>
        <w:gridCol w:w="2808"/>
        <w:gridCol w:w="6552"/>
      </w:tblGrid>
      <w:tr>
        <w:trPr>
          <w:cantSplit/>
          <w:tblHeader/>
        </w:trPr>
        <w:tc>
          <w:tcPr>
            <w:tcW w:type="dxa" w:w="2808"/>
            <w:tcMar>
              <w:top w:w="80" w:type="dxa"/>
              <w:bottom w:w="80" w:type="dxa"/>
              <w:start w:w="120" w:type="dxa"/>
              <w:end w:w="120" w:type="dxa"/>
            </w:tcMar>
            <w:vAlign w:val="center"/>
            <w:shd w:fill="F0F3F4"/>
          </w:tcPr>
          <w:p>
            <w:pPr>
              <w:spacing w:before="20" w:after="40" w:line="252" w:lineRule="auto"/>
            </w:pPr>
            <w:r>
              <w:rPr>
                <w:b/>
                <w:sz w:val="20"/>
              </w:rPr>
              <w:t>口径</w:t>
            </w:r>
          </w:p>
        </w:tc>
        <w:tc>
          <w:tcPr>
            <w:tcW w:type="dxa" w:w="6552"/>
            <w:tcMar>
              <w:top w:w="80" w:type="dxa"/>
              <w:bottom w:w="80" w:type="dxa"/>
              <w:start w:w="120" w:type="dxa"/>
              <w:end w:w="120" w:type="dxa"/>
            </w:tcMar>
            <w:vAlign w:val="center"/>
            <w:shd w:fill="F0F3F4"/>
          </w:tcPr>
          <w:p>
            <w:pPr>
              <w:spacing w:before="20" w:after="40" w:line="252" w:lineRule="auto"/>
            </w:pPr>
            <w:r>
              <w:rPr>
                <w:b/>
                <w:sz w:val="20"/>
              </w:rPr>
              <w:t>预测/评价收益</w:t>
            </w:r>
          </w:p>
        </w:tc>
      </w:tr>
      <w:tr>
        <w:trPr>
          <w:cantSplit/>
        </w:trPr>
        <w:tc>
          <w:tcPr>
            <w:tcW w:type="dxa" w:w="2808"/>
            <w:tcMar>
              <w:top w:w="80" w:type="dxa"/>
              <w:bottom w:w="80" w:type="dxa"/>
              <w:start w:w="120" w:type="dxa"/>
              <w:end w:w="120" w:type="dxa"/>
            </w:tcMar>
            <w:vAlign w:val="center"/>
          </w:tcPr>
          <w:p>
            <w:pPr>
              <w:spacing w:before="20" w:after="40" w:line="252" w:lineRule="auto"/>
            </w:pPr>
            <w:r>
              <w:rPr>
                <w:b w:val="0"/>
                <w:sz w:val="20"/>
              </w:rPr>
              <w:t>旧版及新版h=5</w:t>
            </w:r>
          </w:p>
        </w:tc>
        <w:tc>
          <w:tcPr>
            <w:tcW w:type="dxa" w:w="6552"/>
            <w:tcMar>
              <w:top w:w="80" w:type="dxa"/>
              <w:bottom w:w="80" w:type="dxa"/>
              <w:start w:w="120" w:type="dxa"/>
              <w:end w:w="120" w:type="dxa"/>
            </w:tcMar>
            <w:vAlign w:val="center"/>
          </w:tcPr>
          <w:p>
            <w:pPr>
              <w:spacing w:before="20" w:after="40" w:line="252" w:lineRule="auto"/>
            </w:pPr>
            <w:r>
              <w:rPr>
                <w:b w:val="0"/>
                <w:sz w:val="20"/>
              </w:rPr>
              <w:t>close(t+5) / open(t+1) − 1；新版使用后复权价格形成标签。</w:t>
            </w:r>
          </w:p>
        </w:tc>
      </w:tr>
      <w:tr>
        <w:trPr>
          <w:cantSplit/>
        </w:trPr>
        <w:tc>
          <w:tcPr>
            <w:tcW w:type="dxa" w:w="2808"/>
            <w:tcMar>
              <w:top w:w="80" w:type="dxa"/>
              <w:bottom w:w="80" w:type="dxa"/>
              <w:start w:w="120" w:type="dxa"/>
              <w:end w:w="120" w:type="dxa"/>
            </w:tcMar>
            <w:vAlign w:val="center"/>
          </w:tcPr>
          <w:p>
            <w:pPr>
              <w:spacing w:before="20" w:after="40" w:line="252" w:lineRule="auto"/>
            </w:pPr>
            <w:r>
              <w:rPr>
                <w:b w:val="0"/>
                <w:sz w:val="20"/>
              </w:rPr>
              <w:t>老师PDF字面公式</w:t>
            </w:r>
          </w:p>
        </w:tc>
        <w:tc>
          <w:tcPr>
            <w:tcW w:type="dxa" w:w="6552"/>
            <w:tcMar>
              <w:top w:w="80" w:type="dxa"/>
              <w:bottom w:w="80" w:type="dxa"/>
              <w:start w:w="120" w:type="dxa"/>
              <w:end w:w="120" w:type="dxa"/>
            </w:tcMar>
            <w:vAlign w:val="center"/>
          </w:tcPr>
          <w:p>
            <w:pPr>
              <w:spacing w:before="20" w:after="40" w:line="252" w:lineRule="auto"/>
            </w:pPr>
            <w:r>
              <w:rPr>
                <w:b w:val="0"/>
                <w:sz w:val="20"/>
              </w:rPr>
              <w:t>close(t+5+1) / open(t+1)，即close(t+6) / open(t+1)；写成收益再减1。</w:t>
            </w:r>
          </w:p>
        </w:tc>
      </w:tr>
      <w:tr>
        <w:trPr>
          <w:cantSplit/>
        </w:trPr>
        <w:tc>
          <w:tcPr>
            <w:tcW w:type="dxa" w:w="2808"/>
            <w:tcMar>
              <w:top w:w="80" w:type="dxa"/>
              <w:bottom w:w="80" w:type="dxa"/>
              <w:start w:w="120" w:type="dxa"/>
              <w:end w:w="120" w:type="dxa"/>
            </w:tcMar>
            <w:vAlign w:val="center"/>
          </w:tcPr>
          <w:p>
            <w:pPr>
              <w:spacing w:before="20" w:after="40" w:line="252" w:lineRule="auto"/>
            </w:pPr>
            <w:r>
              <w:rPr>
                <w:b w:val="0"/>
                <w:sz w:val="20"/>
              </w:rPr>
              <w:t>IC定义</w:t>
            </w:r>
          </w:p>
        </w:tc>
        <w:tc>
          <w:tcPr>
            <w:tcW w:type="dxa" w:w="6552"/>
            <w:tcMar>
              <w:top w:w="80" w:type="dxa"/>
              <w:bottom w:w="80" w:type="dxa"/>
              <w:start w:w="120" w:type="dxa"/>
              <w:end w:w="120" w:type="dxa"/>
            </w:tcMar>
            <w:vAlign w:val="center"/>
          </w:tcPr>
          <w:p>
            <w:pPr>
              <w:spacing w:before="20" w:after="40" w:line="252" w:lineRule="auto"/>
            </w:pPr>
            <w:r>
              <w:rPr>
                <w:b w:val="0"/>
                <w:sz w:val="20"/>
              </w:rPr>
              <w:t>每个信号日按股票截面算Spearman(s(t), r(t))；减不减常数1不改变Rank IC。</w:t>
            </w:r>
          </w:p>
        </w:tc>
      </w:tr>
    </w:tbl>
    <w:p>
      <w:r>
        <w:t>t按市场交易日序号计算，不是自然日。本次后续协议按老师明确给出的t+6标签登记，不能把现有t+5结果当作已满足。同样叫“5日”，起算方式必须在字段里写出。</w:t>
      </w:r>
    </w:p>
    <w:p>
      <w:r>
        <w:t>还要说明一个执行边界：若严格每隔5个交易日发一次信号，新批次会在t+6开盘进入，而上一批在t+6收盘退出，存在同日重叠。若全仓且不融资，不能假定早盘已有晚间卖出现金。后续账户须预留现金/分批；如另做不重叠开盘换仓，标签也须改为相同开盘端点，作为单独预登记对照。</w:t>
      </w:r>
    </w:p>
    <w:p>
      <w:pPr>
        <w:pStyle w:val="Heading2"/>
      </w:pPr>
      <w:r>
        <w:t>按最新要求统一研究成本与研究范围</w:t>
      </w:r>
    </w:p>
    <w:p>
      <w:r>
        <w:t>老师明确“万分之一、双边收取”：买入与卖出各0.0001，即每边1bp；10万元买入收10元、同额卖出再收10元。后续基准不另加滑点。这与旧图15bp、新版5bp均不同；1bp情景曾有局部测试，也不能代替按新标签、新持有制度重新训练和回测。</w:t>
      </w:r>
    </w:p>
    <w:p>
      <w:r>
        <w:t>先报告因子IC、分层收益和简单选股账户；HMM、分钟执行、单独分红到账模块暂缓。已有相关研究作为背景归档，不混入本次选股模型验收。</w:t>
      </w:r>
    </w:p>
    <w:p>
      <w:pPr>
        <w:pStyle w:val="Heading1"/>
        <w:pageBreakBefore/>
      </w:pPr>
      <w:r>
        <w:t>13  后复权数据与数据错误如何处理</w:t>
      </w:r>
    </w:p>
    <w:p>
      <w:pPr>
        <w:pStyle w:val="Heading2"/>
      </w:pPr>
      <w:r>
        <w:t>已完成的改动</w:t>
      </w:r>
    </w:p>
    <w:p>
      <w:r>
        <w:t>旧图价格标签未复权，公司行为可能制造虚假涨跌。10月8日已经做过后复权标签与部分价格特征对照；最新版prepare_data.py用供应商后复权开/收盘构造多期限标签，动量、波动等本地价格特征也改由复权价格计算。供应商Alpha的具体复权实现仍需版本化公式和发布时间核对。[O6；N1]</w:t>
      </w:r>
    </w:p>
    <w:tbl>
      <w:tblPr>
        <w:tblStyle w:val="TableGrid"/>
        <w:tblW w:type="dxa" w:w="9360"/>
        <w:jc w:val="left"/>
        <w:tblLayout w:type="fixed"/>
        <w:tblLook w:firstColumn="1" w:firstRow="1" w:lastColumn="0" w:lastRow="0" w:noHBand="0" w:noVBand="1" w:val="04A0"/>
        <w:tblInd w:type="dxa" w:w="120"/>
      </w:tblPr>
      <w:tblGrid>
        <w:gridCol w:w="2730"/>
        <w:gridCol w:w="1326"/>
        <w:gridCol w:w="1326"/>
        <w:gridCol w:w="3978"/>
      </w:tblGrid>
      <w:tr>
        <w:trPr>
          <w:cantSplit/>
          <w:tblHeader/>
        </w:trPr>
        <w:tc>
          <w:tcPr>
            <w:tcW w:type="dxa" w:w="2730"/>
            <w:tcMar>
              <w:top w:w="80" w:type="dxa"/>
              <w:bottom w:w="80" w:type="dxa"/>
              <w:start w:w="120" w:type="dxa"/>
              <w:end w:w="120" w:type="dxa"/>
            </w:tcMar>
            <w:vAlign w:val="center"/>
            <w:shd w:fill="F0F3F4"/>
          </w:tcPr>
          <w:p>
            <w:pPr>
              <w:spacing w:before="20" w:after="40" w:line="252" w:lineRule="auto"/>
            </w:pPr>
            <w:r>
              <w:rPr>
                <w:b/>
                <w:sz w:val="19"/>
              </w:rPr>
              <w:t>已存旧版对照</w:t>
            </w:r>
          </w:p>
        </w:tc>
        <w:tc>
          <w:tcPr>
            <w:tcW w:type="dxa" w:w="1326"/>
            <w:tcMar>
              <w:top w:w="80" w:type="dxa"/>
              <w:bottom w:w="80" w:type="dxa"/>
              <w:start w:w="120" w:type="dxa"/>
              <w:end w:w="120" w:type="dxa"/>
            </w:tcMar>
            <w:vAlign w:val="center"/>
            <w:shd w:fill="F0F3F4"/>
          </w:tcPr>
          <w:p>
            <w:pPr>
              <w:spacing w:before="20" w:after="40" w:line="252" w:lineRule="auto"/>
            </w:pPr>
            <w:r>
              <w:rPr>
                <w:b/>
                <w:sz w:val="19"/>
              </w:rPr>
              <w:t>累计收益</w:t>
            </w:r>
          </w:p>
        </w:tc>
        <w:tc>
          <w:tcPr>
            <w:tcW w:type="dxa" w:w="1326"/>
            <w:tcMar>
              <w:top w:w="80" w:type="dxa"/>
              <w:bottom w:w="80" w:type="dxa"/>
              <w:start w:w="120" w:type="dxa"/>
              <w:end w:w="120" w:type="dxa"/>
            </w:tcMar>
            <w:vAlign w:val="center"/>
            <w:shd w:fill="F0F3F4"/>
          </w:tcPr>
          <w:p>
            <w:pPr>
              <w:spacing w:before="20" w:after="40" w:line="252" w:lineRule="auto"/>
            </w:pPr>
            <w:r>
              <w:rPr>
                <w:b/>
                <w:sz w:val="19"/>
              </w:rPr>
              <w:t>最大回撤</w:t>
            </w:r>
          </w:p>
        </w:tc>
        <w:tc>
          <w:tcPr>
            <w:tcW w:type="dxa" w:w="3978"/>
            <w:tcMar>
              <w:top w:w="80" w:type="dxa"/>
              <w:bottom w:w="80" w:type="dxa"/>
              <w:start w:w="120" w:type="dxa"/>
              <w:end w:w="120" w:type="dxa"/>
            </w:tcMar>
            <w:vAlign w:val="center"/>
            <w:shd w:fill="F0F3F4"/>
          </w:tcPr>
          <w:p>
            <w:pPr>
              <w:spacing w:before="20" w:after="40" w:line="252" w:lineRule="auto"/>
            </w:pPr>
            <w:r>
              <w:rPr>
                <w:b/>
                <w:sz w:val="19"/>
              </w:rPr>
              <w:t>它能说明什么</w:t>
            </w:r>
          </w:p>
        </w:tc>
      </w:tr>
      <w:tr>
        <w:trPr>
          <w:cantSplit/>
        </w:trPr>
        <w:tc>
          <w:tcPr>
            <w:tcW w:type="dxa" w:w="2730"/>
            <w:tcMar>
              <w:top w:w="80" w:type="dxa"/>
              <w:bottom w:w="80" w:type="dxa"/>
              <w:start w:w="120" w:type="dxa"/>
              <w:end w:w="120" w:type="dxa"/>
            </w:tcMar>
            <w:vAlign w:val="center"/>
          </w:tcPr>
          <w:p>
            <w:pPr>
              <w:spacing w:before="20" w:after="40" w:line="252" w:lineRule="auto"/>
            </w:pPr>
            <w:r>
              <w:rPr>
                <w:b w:val="0"/>
                <w:sz w:val="19"/>
              </w:rPr>
              <w:t>原40因子</w:t>
            </w:r>
          </w:p>
        </w:tc>
        <w:tc>
          <w:tcPr>
            <w:tcW w:type="dxa" w:w="1326"/>
            <w:tcMar>
              <w:top w:w="80" w:type="dxa"/>
              <w:bottom w:w="80" w:type="dxa"/>
              <w:start w:w="120" w:type="dxa"/>
              <w:end w:w="120" w:type="dxa"/>
            </w:tcMar>
            <w:vAlign w:val="center"/>
          </w:tcPr>
          <w:p>
            <w:pPr>
              <w:spacing w:before="20" w:after="40" w:line="252" w:lineRule="auto"/>
              <w:jc w:val="center"/>
            </w:pPr>
            <w:r>
              <w:rPr>
                <w:b w:val="0"/>
                <w:sz w:val="19"/>
              </w:rPr>
              <w:t>64.47%</w:t>
            </w:r>
          </w:p>
        </w:tc>
        <w:tc>
          <w:tcPr>
            <w:tcW w:type="dxa" w:w="1326"/>
            <w:tcMar>
              <w:top w:w="80" w:type="dxa"/>
              <w:bottom w:w="80" w:type="dxa"/>
              <w:start w:w="120" w:type="dxa"/>
              <w:end w:w="120" w:type="dxa"/>
            </w:tcMar>
            <w:vAlign w:val="center"/>
          </w:tcPr>
          <w:p>
            <w:pPr>
              <w:spacing w:before="20" w:after="40" w:line="252" w:lineRule="auto"/>
              <w:jc w:val="center"/>
            </w:pPr>
            <w:r>
              <w:rPr>
                <w:b w:val="0"/>
                <w:sz w:val="19"/>
              </w:rPr>
              <w:t>45.33%</w:t>
            </w:r>
          </w:p>
        </w:tc>
        <w:tc>
          <w:tcPr>
            <w:tcW w:type="dxa" w:w="3978"/>
            <w:tcMar>
              <w:top w:w="80" w:type="dxa"/>
              <w:bottom w:w="80" w:type="dxa"/>
              <w:start w:w="120" w:type="dxa"/>
              <w:end w:w="120" w:type="dxa"/>
            </w:tcMar>
            <w:vAlign w:val="center"/>
          </w:tcPr>
          <w:p>
            <w:pPr>
              <w:spacing w:before="20" w:after="40" w:line="252" w:lineRule="auto"/>
            </w:pPr>
            <w:r>
              <w:rPr>
                <w:b w:val="0"/>
                <w:sz w:val="19"/>
              </w:rPr>
              <w:t>原始价格账户基线。</w:t>
            </w:r>
          </w:p>
        </w:tc>
      </w:tr>
      <w:tr>
        <w:trPr>
          <w:cantSplit/>
        </w:trPr>
        <w:tc>
          <w:tcPr>
            <w:tcW w:type="dxa" w:w="2730"/>
            <w:tcMar>
              <w:top w:w="80" w:type="dxa"/>
              <w:bottom w:w="80" w:type="dxa"/>
              <w:start w:w="120" w:type="dxa"/>
              <w:end w:w="120" w:type="dxa"/>
            </w:tcMar>
            <w:vAlign w:val="center"/>
          </w:tcPr>
          <w:p>
            <w:pPr>
              <w:spacing w:before="20" w:after="40" w:line="252" w:lineRule="auto"/>
            </w:pPr>
            <w:r>
              <w:rPr>
                <w:b w:val="0"/>
                <w:sz w:val="19"/>
              </w:rPr>
              <w:t>仅改后复权标签</w:t>
            </w:r>
          </w:p>
        </w:tc>
        <w:tc>
          <w:tcPr>
            <w:tcW w:type="dxa" w:w="1326"/>
            <w:tcMar>
              <w:top w:w="80" w:type="dxa"/>
              <w:bottom w:w="80" w:type="dxa"/>
              <w:start w:w="120" w:type="dxa"/>
              <w:end w:w="120" w:type="dxa"/>
            </w:tcMar>
            <w:vAlign w:val="center"/>
          </w:tcPr>
          <w:p>
            <w:pPr>
              <w:spacing w:before="20" w:after="40" w:line="252" w:lineRule="auto"/>
              <w:jc w:val="center"/>
            </w:pPr>
            <w:r>
              <w:rPr>
                <w:b w:val="0"/>
                <w:sz w:val="19"/>
              </w:rPr>
              <w:t>93.49%</w:t>
            </w:r>
          </w:p>
        </w:tc>
        <w:tc>
          <w:tcPr>
            <w:tcW w:type="dxa" w:w="1326"/>
            <w:tcMar>
              <w:top w:w="80" w:type="dxa"/>
              <w:bottom w:w="80" w:type="dxa"/>
              <w:start w:w="120" w:type="dxa"/>
              <w:end w:w="120" w:type="dxa"/>
            </w:tcMar>
            <w:vAlign w:val="center"/>
          </w:tcPr>
          <w:p>
            <w:pPr>
              <w:spacing w:before="20" w:after="40" w:line="252" w:lineRule="auto"/>
              <w:jc w:val="center"/>
            </w:pPr>
            <w:r>
              <w:rPr>
                <w:b w:val="0"/>
                <w:sz w:val="19"/>
              </w:rPr>
              <w:t>42.97%</w:t>
            </w:r>
          </w:p>
        </w:tc>
        <w:tc>
          <w:tcPr>
            <w:tcW w:type="dxa" w:w="3978"/>
            <w:tcMar>
              <w:top w:w="80" w:type="dxa"/>
              <w:bottom w:w="80" w:type="dxa"/>
              <w:start w:w="120" w:type="dxa"/>
              <w:end w:w="120" w:type="dxa"/>
            </w:tcMar>
            <w:vAlign w:val="center"/>
          </w:tcPr>
          <w:p>
            <w:pPr>
              <w:spacing w:before="20" w:after="40" w:line="252" w:lineRule="auto"/>
            </w:pPr>
            <w:r>
              <w:rPr>
                <w:b w:val="0"/>
                <w:sz w:val="19"/>
              </w:rPr>
              <w:t>标签口径影响预测，但未消除大回撤。</w:t>
            </w:r>
          </w:p>
        </w:tc>
      </w:tr>
      <w:tr>
        <w:trPr>
          <w:cantSplit/>
        </w:trPr>
        <w:tc>
          <w:tcPr>
            <w:tcW w:type="dxa" w:w="2730"/>
            <w:tcMar>
              <w:top w:w="80" w:type="dxa"/>
              <w:bottom w:w="80" w:type="dxa"/>
              <w:start w:w="120" w:type="dxa"/>
              <w:end w:w="120" w:type="dxa"/>
            </w:tcMar>
            <w:vAlign w:val="center"/>
          </w:tcPr>
          <w:p>
            <w:pPr>
              <w:spacing w:before="20" w:after="40" w:line="252" w:lineRule="auto"/>
            </w:pPr>
            <w:r>
              <w:rPr>
                <w:b w:val="0"/>
                <w:sz w:val="19"/>
              </w:rPr>
              <w:t>后复权标签+部分特征</w:t>
            </w:r>
          </w:p>
        </w:tc>
        <w:tc>
          <w:tcPr>
            <w:tcW w:type="dxa" w:w="1326"/>
            <w:tcMar>
              <w:top w:w="80" w:type="dxa"/>
              <w:bottom w:w="80" w:type="dxa"/>
              <w:start w:w="120" w:type="dxa"/>
              <w:end w:w="120" w:type="dxa"/>
            </w:tcMar>
            <w:vAlign w:val="center"/>
          </w:tcPr>
          <w:p>
            <w:pPr>
              <w:spacing w:before="20" w:after="40" w:line="252" w:lineRule="auto"/>
              <w:jc w:val="center"/>
            </w:pPr>
            <w:r>
              <w:rPr>
                <w:b w:val="0"/>
                <w:sz w:val="19"/>
              </w:rPr>
              <w:t>55.39%</w:t>
            </w:r>
          </w:p>
        </w:tc>
        <w:tc>
          <w:tcPr>
            <w:tcW w:type="dxa" w:w="1326"/>
            <w:tcMar>
              <w:top w:w="80" w:type="dxa"/>
              <w:bottom w:w="80" w:type="dxa"/>
              <w:start w:w="120" w:type="dxa"/>
              <w:end w:w="120" w:type="dxa"/>
            </w:tcMar>
            <w:vAlign w:val="center"/>
          </w:tcPr>
          <w:p>
            <w:pPr>
              <w:spacing w:before="20" w:after="40" w:line="252" w:lineRule="auto"/>
              <w:jc w:val="center"/>
            </w:pPr>
            <w:r>
              <w:rPr>
                <w:b w:val="0"/>
                <w:sz w:val="19"/>
              </w:rPr>
              <w:t>45.33%</w:t>
            </w:r>
          </w:p>
        </w:tc>
        <w:tc>
          <w:tcPr>
            <w:tcW w:type="dxa" w:w="3978"/>
            <w:tcMar>
              <w:top w:w="80" w:type="dxa"/>
              <w:bottom w:w="80" w:type="dxa"/>
              <w:start w:w="120" w:type="dxa"/>
              <w:end w:w="120" w:type="dxa"/>
            </w:tcMar>
            <w:vAlign w:val="center"/>
          </w:tcPr>
          <w:p>
            <w:pPr>
              <w:spacing w:before="20" w:after="40" w:line="252" w:lineRule="auto"/>
            </w:pPr>
            <w:r>
              <w:rPr>
                <w:b w:val="0"/>
                <w:sz w:val="19"/>
              </w:rPr>
              <w:t>不能假定换成复权数据就自动降低风险。</w:t>
            </w:r>
          </w:p>
        </w:tc>
      </w:tr>
    </w:tbl>
    <w:p>
      <w:r>
        <w:t>上表对照保留原入选因子身份，且仍用原始价格记账以隔离预测变化；它们不是按老师10月12日新协议完整重筛、重训的结果。不可据此提前宣布新口径通过。</w:t>
      </w:r>
    </w:p>
    <w:p>
      <w:pPr>
        <w:pStyle w:val="Heading2"/>
      </w:pPr>
      <w:r>
        <w:t>本次简化研究如何避免重复计算分红</w:t>
      </w:r>
    </w:p>
    <w:p>
      <w:r>
        <w:t>因子检验和收益分层统一使用后复权开/收盘之比；若在简化研究账户里也直接使用这个连续收益口径，就不再额外把同一次分红现金加回。实际现金/股数账户只能用真实成交价格，后续若恢复该模块，再单独还原到账日、送转可卖日和税费。</w:t>
      </w:r>
    </w:p>
    <w:p>
      <w:r>
        <w:t>后复权价格代表连续研究价格，不是当日券商成交报价；也不能仅凭它就认定所有历史资料具有point-in-time属性。当前供应商快照、证券退市范围、因子计算版本和行情修订都需要单列。</w:t>
      </w:r>
    </w:p>
    <w:p>
      <w:pPr>
        <w:pStyle w:val="Heading2"/>
      </w:pPr>
      <w:r>
        <w:t>回撤归因的执行顺序</w:t>
      </w:r>
    </w:p>
    <w:p>
      <w:r>
        <w:t>先冻结数据和日历，列异常清单；再定位回撤峰谷与最差日，按股票核验收益贡献；最后比较相同价格口径下的股票池、行业/风格对照。未定位原始原因前，不靠删掉亏损日期或反复调参让曲线变好。核验后若确属错误，应修正输入、记录原因并重跑全部受影响方案。</w:t>
      </w:r>
    </w:p>
    <w:p>
      <w:pPr>
        <w:pStyle w:val="Heading1"/>
        <w:pageBreakBefore/>
      </w:pPr>
      <w:r>
        <w:t>14  市场、行业和风格中性化方案</w:t>
      </w:r>
    </w:p>
    <w:p>
      <w:pPr>
        <w:pStyle w:val="Heading2"/>
      </w:pPr>
      <w:r>
        <w:t>当前状态：尚未完成老师要求的完整中性化</w:t>
      </w:r>
    </w:p>
    <w:p>
      <w:r>
        <w:t>原40因子筛选进行了相关性去重；这与行业中性、市值中性和市场beta控制不同。最新版的HMM和低仓位也不能替代中性化。当前没有已核验的完整历史申万行业生效区间，不能把今天的行业标签直接填回过去。</w:t>
      </w:r>
    </w:p>
    <w:p>
      <w:pPr>
        <w:pStyle w:val="Heading2"/>
      </w:pPr>
      <w:r>
        <w:t>先对因子去掉可观测暴露</w:t>
      </w:r>
    </w:p>
    <w:p>
      <w:r>
        <w:t>每个交易日、每个候选因子，在当时可得股票池上做截面回归：factor = 截距 + 行业哑变量 + log(流通市值) + 过去窗口beta + 波动/动量风格 + 残差。用残差重新排名，再在训练窗内计算IC和筛选。行业截距编码需避免虚拟变量陷阱，小样本行业要预先定合并规则。</w:t>
      </w:r>
    </w:p>
    <w:p>
      <w:r>
        <w:t>市值和股本应使用公布/可得日；beta只用过去收益，例如过去252日且有效日不少于126日。风格集合与处理顺序预先固定，不依据当季测试好坏增删。若可得时点缺失，应明确标为探索性近似，不能宣称PIT中性化已完成。</w:t>
      </w:r>
    </w:p>
    <w:p>
      <w:pPr>
        <w:pStyle w:val="Heading2"/>
      </w:pPr>
      <w:r>
        <w:t>再约束实际持仓</w:t>
      </w:r>
    </w:p>
    <w:p>
      <w:r>
        <w:t>因子残差中性不保证TopN持仓中性。组合需要独立约束单股、行业与风格偏离，约束参照可采用当日可得股票池权重，并单独与北证50行业结构比较。候选约束应在训练/验证阶段设定或选择；不把某组尚未验证的行业上限直接称作最优方案。</w:t>
      </w:r>
    </w:p>
    <w:p>
      <w:r>
        <w:t>纯多头且不做股指/其他对冲时，通常只能控制市场暴露，无法承诺严格的零市场beta；若做残差收益目标或行业相对排名，也不等于实际账户完全市场中性。该约束必须与可交易工具和仓位条件一致。</w:t>
      </w:r>
    </w:p>
    <w:p>
      <w:pPr>
        <w:pStyle w:val="Heading2"/>
      </w:pPr>
      <w:r>
        <w:t>需要补齐哪些字段，如何验收</w:t>
      </w:r>
    </w:p>
    <w:p>
      <w:r>
        <w:t>至少需要stock_id、industry_code、industry_level、effective_from/to、published_at、available_at、数据版本；以及历史流通股本、市值、证券状态和代码沿革。用当时可得记录做as-of关联。对照原始因子、行业残差、行业+风格残差、组合约束四组，统一标签、费率、数据和测试窗口；同时报告IC、净收益、回撤、换手与暴露偏离。</w:t>
      </w:r>
    </w:p>
    <w:p>
      <w:pPr>
        <w:pStyle w:val="Heading1"/>
        <w:pageBreakBefore/>
      </w:pPr>
      <w:r>
        <w:t>15  下一轮嵌套滚动实验的严格协议</w:t>
      </w:r>
    </w:p>
    <w:p>
      <w:r>
        <w:t>以下是按老师新要求拟定的实现协议，尚未执行成一组新的验收结果。采用固定长度滚动窗：名义训练504日、验证126日、测试为随后一个自然月内的交易日；锚点每月前移，拼接互不重叠的测试预测。扩展窗作为另一个预先声明的对照。</w:t>
      </w:r>
    </w:p>
    <w:tbl>
      <w:tblPr>
        <w:tblStyle w:val="TableGrid"/>
        <w:tblW w:type="dxa" w:w="9360"/>
        <w:jc w:val="left"/>
        <w:tblLayout w:type="fixed"/>
        <w:tblLook w:firstColumn="1" w:firstRow="1" w:lastColumn="0" w:lastRow="0" w:noHBand="0" w:noVBand="1" w:val="04A0"/>
        <w:tblInd w:type="dxa" w:w="120"/>
      </w:tblPr>
      <w:tblGrid>
        <w:gridCol w:w="1794"/>
        <w:gridCol w:w="7566"/>
      </w:tblGrid>
      <w:tr>
        <w:trPr>
          <w:cantSplit/>
          <w:tblHeader/>
        </w:trPr>
        <w:tc>
          <w:tcPr>
            <w:tcW w:type="dxa" w:w="1794"/>
            <w:tcMar>
              <w:top w:w="80" w:type="dxa"/>
              <w:bottom w:w="80" w:type="dxa"/>
              <w:start w:w="120" w:type="dxa"/>
              <w:end w:w="120" w:type="dxa"/>
            </w:tcMar>
            <w:vAlign w:val="center"/>
            <w:shd w:fill="F0F3F4"/>
          </w:tcPr>
          <w:p>
            <w:pPr>
              <w:spacing w:before="20" w:after="40" w:line="252" w:lineRule="auto"/>
            </w:pPr>
            <w:r>
              <w:rPr>
                <w:b/>
                <w:sz w:val="19"/>
              </w:rPr>
              <w:t>环节</w:t>
            </w:r>
          </w:p>
        </w:tc>
        <w:tc>
          <w:tcPr>
            <w:tcW w:type="dxa" w:w="7566"/>
            <w:tcMar>
              <w:top w:w="80" w:type="dxa"/>
              <w:bottom w:w="80" w:type="dxa"/>
              <w:start w:w="120" w:type="dxa"/>
              <w:end w:w="120" w:type="dxa"/>
            </w:tcMar>
            <w:vAlign w:val="center"/>
            <w:shd w:fill="F0F3F4"/>
          </w:tcPr>
          <w:p>
            <w:pPr>
              <w:spacing w:before="20" w:after="40" w:line="252" w:lineRule="auto"/>
            </w:pPr>
            <w:r>
              <w:rPr>
                <w:b/>
                <w:sz w:val="19"/>
              </w:rPr>
              <w:t>必须落实的边界</w:t>
            </w:r>
          </w:p>
        </w:tc>
      </w:tr>
      <w:tr>
        <w:trPr>
          <w:cantSplit/>
        </w:trPr>
        <w:tc>
          <w:tcPr>
            <w:tcW w:type="dxa" w:w="1794"/>
            <w:tcMar>
              <w:top w:w="80" w:type="dxa"/>
              <w:bottom w:w="80" w:type="dxa"/>
              <w:start w:w="120" w:type="dxa"/>
              <w:end w:w="120" w:type="dxa"/>
            </w:tcMar>
            <w:vAlign w:val="center"/>
          </w:tcPr>
          <w:p>
            <w:pPr>
              <w:spacing w:before="20" w:after="40" w:line="252" w:lineRule="auto"/>
            </w:pPr>
            <w:r>
              <w:rPr>
                <w:b w:val="0"/>
                <w:sz w:val="19"/>
              </w:rPr>
              <w:t>固定定义</w:t>
            </w:r>
          </w:p>
        </w:tc>
        <w:tc>
          <w:tcPr>
            <w:tcW w:type="dxa" w:w="7566"/>
            <w:tcMar>
              <w:top w:w="80" w:type="dxa"/>
              <w:bottom w:w="80" w:type="dxa"/>
              <w:start w:w="120" w:type="dxa"/>
              <w:end w:w="120" w:type="dxa"/>
            </w:tcMar>
            <w:vAlign w:val="center"/>
          </w:tcPr>
          <w:p>
            <w:pPr>
              <w:spacing w:before="20" w:after="40" w:line="252" w:lineRule="auto"/>
            </w:pPr>
            <w:r>
              <w:rPr>
                <w:b w:val="0"/>
                <w:sz w:val="19"/>
              </w:rPr>
              <w:t>冻结股票池、复权版本、标签端点、信号间隔、手续费1bp/边、比较模型与选择指标。</w:t>
            </w:r>
          </w:p>
        </w:tc>
      </w:tr>
      <w:tr>
        <w:trPr>
          <w:cantSplit/>
        </w:trPr>
        <w:tc>
          <w:tcPr>
            <w:tcW w:type="dxa" w:w="1794"/>
            <w:tcMar>
              <w:top w:w="80" w:type="dxa"/>
              <w:bottom w:w="80" w:type="dxa"/>
              <w:start w:w="120" w:type="dxa"/>
              <w:end w:w="120" w:type="dxa"/>
            </w:tcMar>
            <w:vAlign w:val="center"/>
          </w:tcPr>
          <w:p>
            <w:pPr>
              <w:spacing w:before="20" w:after="40" w:line="252" w:lineRule="auto"/>
            </w:pPr>
            <w:r>
              <w:rPr>
                <w:b w:val="0"/>
                <w:sz w:val="19"/>
              </w:rPr>
              <w:t>训练窗</w:t>
            </w:r>
          </w:p>
        </w:tc>
        <w:tc>
          <w:tcPr>
            <w:tcW w:type="dxa" w:w="7566"/>
            <w:tcMar>
              <w:top w:w="80" w:type="dxa"/>
              <w:bottom w:w="80" w:type="dxa"/>
              <w:start w:w="120" w:type="dxa"/>
              <w:end w:w="120" w:type="dxa"/>
            </w:tcMar>
            <w:vAlign w:val="center"/>
          </w:tcPr>
          <w:p>
            <w:pPr>
              <w:spacing w:before="20" w:after="40" w:line="252" w:lineRule="auto"/>
            </w:pPr>
            <w:r>
              <w:rPr>
                <w:b w:val="0"/>
                <w:sz w:val="19"/>
              </w:rPr>
              <w:t>所有清洗参数、候选因子筛选、IC方向和中性化训练相关统计只用该训练窗；不得全样本先筛。</w:t>
            </w:r>
          </w:p>
        </w:tc>
      </w:tr>
      <w:tr>
        <w:trPr>
          <w:cantSplit/>
        </w:trPr>
        <w:tc>
          <w:tcPr>
            <w:tcW w:type="dxa" w:w="1794"/>
            <w:tcMar>
              <w:top w:w="80" w:type="dxa"/>
              <w:bottom w:w="80" w:type="dxa"/>
              <w:start w:w="120" w:type="dxa"/>
              <w:end w:w="120" w:type="dxa"/>
            </w:tcMar>
            <w:vAlign w:val="center"/>
          </w:tcPr>
          <w:p>
            <w:pPr>
              <w:spacing w:before="20" w:after="40" w:line="252" w:lineRule="auto"/>
            </w:pPr>
            <w:r>
              <w:rPr>
                <w:b w:val="0"/>
                <w:sz w:val="19"/>
              </w:rPr>
              <w:t>隔离/标签剔除</w:t>
            </w:r>
          </w:p>
        </w:tc>
        <w:tc>
          <w:tcPr>
            <w:tcW w:type="dxa" w:w="7566"/>
            <w:tcMar>
              <w:top w:w="80" w:type="dxa"/>
              <w:bottom w:w="80" w:type="dxa"/>
              <w:start w:w="120" w:type="dxa"/>
              <w:end w:w="120" w:type="dxa"/>
            </w:tcMar>
            <w:vAlign w:val="center"/>
          </w:tcPr>
          <w:p>
            <w:pPr>
              <w:spacing w:before="20" w:after="40" w:line="252" w:lineRule="auto"/>
            </w:pPr>
            <w:r>
              <w:rPr>
                <w:b w:val="0"/>
                <w:sz w:val="19"/>
              </w:rPr>
              <w:t>同时检查train→val和val→test：样本的label_exit必须严格早于下一段开始。若标签为t+6，末端需按6日偏移处理，不能机械沿用5日。</w:t>
            </w:r>
          </w:p>
        </w:tc>
      </w:tr>
      <w:tr>
        <w:trPr>
          <w:cantSplit/>
        </w:trPr>
        <w:tc>
          <w:tcPr>
            <w:tcW w:type="dxa" w:w="1794"/>
            <w:tcMar>
              <w:top w:w="80" w:type="dxa"/>
              <w:bottom w:w="80" w:type="dxa"/>
              <w:start w:w="120" w:type="dxa"/>
              <w:end w:w="120" w:type="dxa"/>
            </w:tcMar>
            <w:vAlign w:val="center"/>
          </w:tcPr>
          <w:p>
            <w:pPr>
              <w:spacing w:before="20" w:after="40" w:line="252" w:lineRule="auto"/>
            </w:pPr>
            <w:r>
              <w:rPr>
                <w:b w:val="0"/>
                <w:sz w:val="19"/>
              </w:rPr>
              <w:t>验证窗</w:t>
            </w:r>
          </w:p>
        </w:tc>
        <w:tc>
          <w:tcPr>
            <w:tcW w:type="dxa" w:w="7566"/>
            <w:tcMar>
              <w:top w:w="80" w:type="dxa"/>
              <w:bottom w:w="80" w:type="dxa"/>
              <w:start w:w="120" w:type="dxa"/>
              <w:end w:w="120" w:type="dxa"/>
            </w:tcMar>
            <w:vAlign w:val="center"/>
          </w:tcPr>
          <w:p>
            <w:pPr>
              <w:spacing w:before="20" w:after="40" w:line="252" w:lineRule="auto"/>
            </w:pPr>
            <w:r>
              <w:rPr>
                <w:b w:val="0"/>
                <w:sz w:val="19"/>
              </w:rPr>
              <w:t>只用于早停、因子数与正则/树复杂度的预登记选择。选择指标和同分规则固定，保存全部候选。</w:t>
            </w:r>
          </w:p>
        </w:tc>
      </w:tr>
      <w:tr>
        <w:trPr>
          <w:cantSplit/>
        </w:trPr>
        <w:tc>
          <w:tcPr>
            <w:tcW w:type="dxa" w:w="1794"/>
            <w:tcMar>
              <w:top w:w="80" w:type="dxa"/>
              <w:bottom w:w="80" w:type="dxa"/>
              <w:start w:w="120" w:type="dxa"/>
              <w:end w:w="120" w:type="dxa"/>
            </w:tcMar>
            <w:vAlign w:val="center"/>
          </w:tcPr>
          <w:p>
            <w:pPr>
              <w:spacing w:before="20" w:after="40" w:line="252" w:lineRule="auto"/>
            </w:pPr>
            <w:r>
              <w:rPr>
                <w:b w:val="0"/>
                <w:sz w:val="19"/>
              </w:rPr>
              <w:t>最终拟合</w:t>
            </w:r>
          </w:p>
        </w:tc>
        <w:tc>
          <w:tcPr>
            <w:tcW w:type="dxa" w:w="7566"/>
            <w:tcMar>
              <w:top w:w="80" w:type="dxa"/>
              <w:bottom w:w="80" w:type="dxa"/>
              <w:start w:w="120" w:type="dxa"/>
              <w:end w:w="120" w:type="dxa"/>
            </w:tcMar>
            <w:vAlign w:val="center"/>
          </w:tcPr>
          <w:p>
            <w:pPr>
              <w:spacing w:before="20" w:after="40" w:line="252" w:lineRule="auto"/>
            </w:pPr>
            <w:r>
              <w:rPr>
                <w:b w:val="0"/>
                <w:sz w:val="19"/>
              </w:rPr>
              <w:t>固定已选择的因子身份和参数，用测试起点前已成熟的历史重拟合；不拿测试损失做早停。</w:t>
            </w:r>
          </w:p>
        </w:tc>
      </w:tr>
      <w:tr>
        <w:trPr>
          <w:cantSplit/>
        </w:trPr>
        <w:tc>
          <w:tcPr>
            <w:tcW w:type="dxa" w:w="1794"/>
            <w:tcMar>
              <w:top w:w="80" w:type="dxa"/>
              <w:bottom w:w="80" w:type="dxa"/>
              <w:start w:w="120" w:type="dxa"/>
              <w:end w:w="120" w:type="dxa"/>
            </w:tcMar>
            <w:vAlign w:val="center"/>
          </w:tcPr>
          <w:p>
            <w:pPr>
              <w:spacing w:before="20" w:after="40" w:line="252" w:lineRule="auto"/>
            </w:pPr>
            <w:r>
              <w:rPr>
                <w:b w:val="0"/>
                <w:sz w:val="19"/>
              </w:rPr>
              <w:t>测试月</w:t>
            </w:r>
          </w:p>
        </w:tc>
        <w:tc>
          <w:tcPr>
            <w:tcW w:type="dxa" w:w="7566"/>
            <w:tcMar>
              <w:top w:w="80" w:type="dxa"/>
              <w:bottom w:w="80" w:type="dxa"/>
              <w:start w:w="120" w:type="dxa"/>
              <w:end w:w="120" w:type="dxa"/>
            </w:tcMar>
            <w:vAlign w:val="center"/>
          </w:tcPr>
          <w:p>
            <w:pPr>
              <w:spacing w:before="20" w:after="40" w:line="252" w:lineRule="auto"/>
            </w:pPr>
            <w:r>
              <w:rPr>
                <w:b w:val="0"/>
                <w:sz w:val="19"/>
              </w:rPr>
              <w:t>保存一次不可变预测及输入哈希；评估后不回头重选这段的配置。其已成熟数据将来可自然进入后续训练窗。</w:t>
            </w:r>
          </w:p>
        </w:tc>
      </w:tr>
      <w:tr>
        <w:trPr>
          <w:cantSplit/>
        </w:trPr>
        <w:tc>
          <w:tcPr>
            <w:tcW w:type="dxa" w:w="1794"/>
            <w:tcMar>
              <w:top w:w="80" w:type="dxa"/>
              <w:bottom w:w="80" w:type="dxa"/>
              <w:start w:w="120" w:type="dxa"/>
              <w:end w:w="120" w:type="dxa"/>
            </w:tcMar>
            <w:vAlign w:val="center"/>
          </w:tcPr>
          <w:p>
            <w:pPr>
              <w:spacing w:before="20" w:after="40" w:line="252" w:lineRule="auto"/>
            </w:pPr>
            <w:r>
              <w:rPr>
                <w:b w:val="0"/>
                <w:sz w:val="19"/>
              </w:rPr>
              <w:t>汇总</w:t>
            </w:r>
          </w:p>
        </w:tc>
        <w:tc>
          <w:tcPr>
            <w:tcW w:type="dxa" w:w="7566"/>
            <w:tcMar>
              <w:top w:w="80" w:type="dxa"/>
              <w:bottom w:w="80" w:type="dxa"/>
              <w:start w:w="120" w:type="dxa"/>
              <w:end w:w="120" w:type="dxa"/>
            </w:tcMar>
            <w:vAlign w:val="center"/>
          </w:tcPr>
          <w:p>
            <w:pPr>
              <w:spacing w:before="20" w:after="40" w:line="252" w:lineRule="auto"/>
            </w:pPr>
            <w:r>
              <w:rPr>
                <w:b w:val="0"/>
                <w:sz w:val="19"/>
              </w:rPr>
              <w:t>只在拼接的OOS段上计算IC/ICIR、分层收益、成本后账户和窗口稳定性；记录所有失败窗口。</w:t>
            </w:r>
          </w:p>
        </w:tc>
      </w:tr>
    </w:tbl>
    <w:p>
      <w:r>
        <w:t>代码现状是按标签实际结束日剔除跨界样本，没有一个对所有实验统一硬编码的“20日隔离”参数。若某方案预测t+20，边界按20日；若统一采用老师t+h+1规则，h=20的标签最晚在t+21，检查也要随之变化。</w:t>
      </w:r>
    </w:p>
    <w:p>
      <w:r>
        <w:t>“每窗只评一次”意味着不利用其结果回头改本窗，并不禁止该月过去之后作为后续模型的历史训练数据。为防止研究者反复试同一历史，应保留当前数据之前的探索标记，并从方案冻结后积累真正新增、未看的数据作为后续检验。</w:t>
      </w:r>
    </w:p>
    <w:p>
      <w:pPr>
        <w:pStyle w:val="Heading1"/>
        <w:pageBreakBefore/>
      </w:pPr>
      <w:r>
        <w:t>16  重训频率、超参数锁定与40是否最优</w:t>
      </w:r>
    </w:p>
    <w:p>
      <w:pPr>
        <w:pStyle w:val="Heading2"/>
      </w:pPr>
      <w:r>
        <w:t>为什么建议月度，而不直接改成每日重训</w:t>
      </w:r>
    </w:p>
    <w:p>
      <w:r>
        <w:t>重训可适应市场变化，也会增加估计噪声和计算成本。原图是季度重训，最新主模型同样按季度；另有1/5/20日预测、63/126/252日训练窗、月度更新的短窗研究，使用Ridge、浅树和IC加权。这组不能直接称作老师新协议结果，因为成本、标签与验证结构并不完全相同。[N2]</w:t>
      </w:r>
    </w:p>
    <w:p>
      <w:r>
        <w:t>该480组短窗组合的完整历史有41组达到此前指标，但近一年达标0组、近半年0组、三个区间同时达标0组。月度更新已经尝试过，也没有证据支持“只要更频繁重训就能解决近期退化”。</w:t>
      </w:r>
    </w:p>
    <w:p>
      <w:pPr>
        <w:pStyle w:val="Heading2"/>
      </w:pPr>
      <w:r>
        <w:t>下一轮的可复核选择规则</w:t>
      </w:r>
    </w:p>
    <w:p>
      <w:r>
        <w:t>固定每月一次作为基线，参数仅在当轮验证集内选择，或在首轮内层搜索后冻结。每日只更新特征和评分，不把当天回测不佳当作任意换模型的理由。若另做触发式重训，应预先定义监测窗口、阈值、冷却期和可得标签，保存触发日志。</w:t>
      </w:r>
    </w:p>
    <w:p>
      <w:r>
        <w:t>因子数候选可沿用20/40/60/80/100；Ridge正则候选与树复杂度采用有限、预先登记的集合。先按验证Rank IC和稳定性筛选，再按预登记的净收益/回撤约束决定可用组合。具体优先级和同分规则必须在测试前确定。</w:t>
      </w:r>
    </w:p>
    <w:p>
      <w:pPr>
        <w:pStyle w:val="Heading2"/>
      </w:pPr>
      <w:r>
        <w:t>40的定位应怎样向老师表述</w:t>
      </w:r>
    </w:p>
    <w:p>
      <w:r>
        <w:t>40是旧基线的维度预算，便于控制复杂度和解释；当前没有理论证明或独立新测试证明它最优。20到40收益提高，40到60又变差，因子数与效果并非单调关系。10月8日的验证选数量方案可以作为方法演示，但其测试历史已被查看，不应拿同一段历史反复寻找“最佳40”。</w:t>
      </w:r>
    </w:p>
    <w:p>
      <w:r>
        <w:t>旧8轮相邻名单的重合数依次为[29, 34, 28, 36, 34, 35, 37]，每轮分母40；累计77项，始终入选14项。这种名单变化说明筛选随训练窗更新，也提示需要报告因子选择稳定性和换手影响。</w:t>
      </w:r>
    </w:p>
    <w:p>
      <w:pPr>
        <w:pStyle w:val="Heading1"/>
        <w:pageBreakBefore/>
      </w:pPr>
      <w:r>
        <w:t>17  补充：滚动窗口之间是否稳定</w:t>
      </w:r>
    </w:p>
    <w:p>
      <w:r>
        <w:t>本次从已保存的逐日IC重算了分季度结果。旧40因子基线的平均IC在2026Q2明显减弱；全期平均值掩盖了这个窗口。以下均为原标签口径，未改成老师新的t+6标签。</w:t>
      </w:r>
    </w:p>
    <w:tbl>
      <w:tblPr>
        <w:tblStyle w:val="TableGrid"/>
        <w:tblW w:type="dxa" w:w="9360"/>
        <w:jc w:val="left"/>
        <w:tblLayout w:type="fixed"/>
        <w:tblLook w:firstColumn="1" w:firstRow="1" w:lastColumn="0" w:lastRow="0" w:noHBand="0" w:noVBand="1" w:val="04A0"/>
        <w:tblInd w:type="dxa" w:w="120"/>
      </w:tblPr>
      <w:tblGrid>
        <w:gridCol w:w="1560"/>
        <w:gridCol w:w="2808"/>
        <w:gridCol w:w="2808"/>
        <w:gridCol w:w="2184"/>
      </w:tblGrid>
      <w:tr>
        <w:trPr>
          <w:cantSplit/>
          <w:tblHeader/>
        </w:trPr>
        <w:tc>
          <w:tcPr>
            <w:tcW w:type="dxa" w:w="1560"/>
            <w:tcMar>
              <w:top w:w="80" w:type="dxa"/>
              <w:bottom w:w="80" w:type="dxa"/>
              <w:start w:w="120" w:type="dxa"/>
              <w:end w:w="120" w:type="dxa"/>
            </w:tcMar>
            <w:vAlign w:val="center"/>
            <w:shd w:fill="F0F3F4"/>
          </w:tcPr>
          <w:p>
            <w:pPr>
              <w:spacing w:before="20" w:after="40" w:line="252" w:lineRule="auto"/>
            </w:pPr>
            <w:r>
              <w:rPr>
                <w:b/>
                <w:sz w:val="20"/>
              </w:rPr>
              <w:t>季度</w:t>
            </w:r>
          </w:p>
        </w:tc>
        <w:tc>
          <w:tcPr>
            <w:tcW w:type="dxa" w:w="2808"/>
            <w:tcMar>
              <w:top w:w="80" w:type="dxa"/>
              <w:bottom w:w="80" w:type="dxa"/>
              <w:start w:w="120" w:type="dxa"/>
              <w:end w:w="120" w:type="dxa"/>
            </w:tcMar>
            <w:vAlign w:val="center"/>
            <w:shd w:fill="F0F3F4"/>
          </w:tcPr>
          <w:p>
            <w:pPr>
              <w:spacing w:before="20" w:after="40" w:line="252" w:lineRule="auto"/>
            </w:pPr>
            <w:r>
              <w:rPr>
                <w:b/>
                <w:sz w:val="20"/>
              </w:rPr>
              <w:t>LGB40平均IC</w:t>
            </w:r>
          </w:p>
        </w:tc>
        <w:tc>
          <w:tcPr>
            <w:tcW w:type="dxa" w:w="2808"/>
            <w:tcMar>
              <w:top w:w="80" w:type="dxa"/>
              <w:bottom w:w="80" w:type="dxa"/>
              <w:start w:w="120" w:type="dxa"/>
              <w:end w:w="120" w:type="dxa"/>
            </w:tcMar>
            <w:vAlign w:val="center"/>
            <w:shd w:fill="F0F3F4"/>
          </w:tcPr>
          <w:p>
            <w:pPr>
              <w:spacing w:before="20" w:after="40" w:line="252" w:lineRule="auto"/>
            </w:pPr>
            <w:r>
              <w:rPr>
                <w:b/>
                <w:sz w:val="20"/>
              </w:rPr>
              <w:t>Ridge40平均IC</w:t>
            </w:r>
          </w:p>
        </w:tc>
        <w:tc>
          <w:tcPr>
            <w:tcW w:type="dxa" w:w="2184"/>
            <w:tcMar>
              <w:top w:w="80" w:type="dxa"/>
              <w:bottom w:w="80" w:type="dxa"/>
              <w:start w:w="120" w:type="dxa"/>
              <w:end w:w="120" w:type="dxa"/>
            </w:tcMar>
            <w:vAlign w:val="center"/>
            <w:shd w:fill="F0F3F4"/>
          </w:tcPr>
          <w:p>
            <w:pPr>
              <w:spacing w:before="20" w:after="40" w:line="252" w:lineRule="auto"/>
            </w:pPr>
            <w:r>
              <w:rPr>
                <w:b/>
                <w:sz w:val="20"/>
              </w:rPr>
              <w:t>有效IC天数</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2024Q4</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0.2112</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0.2151</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61</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2025Q1</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0.1649</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0.1688</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57</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2025Q2</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0.2074</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0.2156</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60</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2025Q3</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0.1735</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0.1738</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66</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2025Q4</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0.1445</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0.1385</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60</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2026Q1</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0.1540</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0.1499</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56</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2026Q2</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0.0015</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-0.0084</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60</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2026Q3</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0.1660</w:t>
            </w:r>
          </w:p>
        </w:tc>
        <w:tc>
          <w:tcPr>
            <w:tcW w:type="dxa" w:w="2808"/>
            <w:tcMar>
              <w:top w:w="80" w:type="dxa"/>
              <w:bottom w:w="80" w:type="dxa"/>
              <w:start w:w="120" w:type="dxa"/>
              <w:end w:w="120" w:type="dxa"/>
            </w:tcMar>
            <w:vAlign w:val="center"/>
          </w:tcPr>
          <w:p>
            <w:pPr>
              <w:spacing w:before="20" w:after="40" w:line="252" w:lineRule="auto"/>
              <w:jc w:val="center"/>
            </w:pPr>
            <w:r>
              <w:rPr>
                <w:b w:val="0"/>
                <w:sz w:val="20"/>
              </w:rPr>
              <w:t>0.1536</w:t>
            </w:r>
          </w:p>
        </w:tc>
        <w:tc>
          <w:tcPr>
            <w:tcW w:type="dxa" w:w="2184"/>
            <w:tcMar>
              <w:top w:w="80" w:type="dxa"/>
              <w:bottom w:w="80" w:type="dxa"/>
              <w:start w:w="120" w:type="dxa"/>
              <w:end w:w="120" w:type="dxa"/>
            </w:tcMar>
            <w:vAlign w:val="center"/>
          </w:tcPr>
          <w:p>
            <w:pPr>
              <w:spacing w:before="20" w:after="40" w:line="252" w:lineRule="auto"/>
              <w:jc w:val="center"/>
            </w:pPr>
            <w:r>
              <w:rPr>
                <w:b w:val="0"/>
                <w:sz w:val="20"/>
              </w:rPr>
              <w:t>59</w:t>
            </w:r>
          </w:p>
        </w:tc>
      </w:tr>
    </w:tbl>
    <w:tbl>
      <w:tblPr>
        <w:tblStyle w:val="TableGrid"/>
        <w:tblW w:type="dxa" w:w="9360"/>
        <w:jc w:val="left"/>
        <w:tblLayout w:type="fixed"/>
        <w:tblLook w:firstColumn="1" w:firstRow="1" w:lastColumn="0" w:lastRow="0" w:noHBand="0" w:noVBand="1" w:val="04A0"/>
        <w:tblInd w:type="dxa" w:w="120"/>
      </w:tblPr>
      <w:tblGrid>
        <w:gridCol w:w="3276"/>
        <w:gridCol w:w="1794"/>
        <w:gridCol w:w="1794"/>
        <w:gridCol w:w="2496"/>
      </w:tblGrid>
      <w:tr>
        <w:trPr>
          <w:cantSplit/>
          <w:tblHeader/>
        </w:trPr>
        <w:tc>
          <w:tcPr>
            <w:tcW w:type="dxa" w:w="3276"/>
            <w:tcMar>
              <w:top w:w="80" w:type="dxa"/>
              <w:bottom w:w="80" w:type="dxa"/>
              <w:start w:w="120" w:type="dxa"/>
              <w:end w:w="120" w:type="dxa"/>
            </w:tcMar>
            <w:vAlign w:val="center"/>
            <w:shd w:fill="F0F3F4"/>
          </w:tcPr>
          <w:p>
            <w:pPr>
              <w:spacing w:before="20" w:after="40" w:line="252" w:lineRule="auto"/>
            </w:pPr>
            <w:r>
              <w:rPr>
                <w:b/>
                <w:sz w:val="19"/>
              </w:rPr>
              <w:t>指标：8个季度等权统计</w:t>
            </w:r>
          </w:p>
        </w:tc>
        <w:tc>
          <w:tcPr>
            <w:tcW w:type="dxa" w:w="1794"/>
            <w:tcMar>
              <w:top w:w="80" w:type="dxa"/>
              <w:bottom w:w="80" w:type="dxa"/>
              <w:start w:w="120" w:type="dxa"/>
              <w:end w:w="120" w:type="dxa"/>
            </w:tcMar>
            <w:vAlign w:val="center"/>
            <w:shd w:fill="F0F3F4"/>
          </w:tcPr>
          <w:p>
            <w:pPr>
              <w:spacing w:before="20" w:after="40" w:line="252" w:lineRule="auto"/>
            </w:pPr>
            <w:r>
              <w:rPr>
                <w:b/>
                <w:sz w:val="19"/>
              </w:rPr>
              <w:t>旧LGB40</w:t>
            </w:r>
          </w:p>
        </w:tc>
        <w:tc>
          <w:tcPr>
            <w:tcW w:type="dxa" w:w="1794"/>
            <w:tcMar>
              <w:top w:w="80" w:type="dxa"/>
              <w:bottom w:w="80" w:type="dxa"/>
              <w:start w:w="120" w:type="dxa"/>
              <w:end w:w="120" w:type="dxa"/>
            </w:tcMar>
            <w:vAlign w:val="center"/>
            <w:shd w:fill="F0F3F4"/>
          </w:tcPr>
          <w:p>
            <w:pPr>
              <w:spacing w:before="20" w:after="40" w:line="252" w:lineRule="auto"/>
            </w:pPr>
            <w:r>
              <w:rPr>
                <w:b/>
                <w:sz w:val="19"/>
              </w:rPr>
              <w:t>旧Ridge40</w:t>
            </w:r>
          </w:p>
        </w:tc>
        <w:tc>
          <w:tcPr>
            <w:tcW w:type="dxa" w:w="2496"/>
            <w:tcMar>
              <w:top w:w="80" w:type="dxa"/>
              <w:bottom w:w="80" w:type="dxa"/>
              <w:start w:w="120" w:type="dxa"/>
              <w:end w:w="120" w:type="dxa"/>
            </w:tcMar>
            <w:vAlign w:val="center"/>
            <w:shd w:fill="F0F3F4"/>
          </w:tcPr>
          <w:p>
            <w:pPr>
              <w:spacing w:before="20" w:after="40" w:line="252" w:lineRule="auto"/>
            </w:pPr>
            <w:r>
              <w:rPr>
                <w:b/>
                <w:sz w:val="19"/>
              </w:rPr>
              <w:t>新版h5自动选择</w:t>
            </w:r>
          </w:p>
        </w:tc>
      </w:tr>
      <w:tr>
        <w:trPr>
          <w:cantSplit/>
        </w:trPr>
        <w:tc>
          <w:tcPr>
            <w:tcW w:type="dxa" w:w="3276"/>
            <w:tcMar>
              <w:top w:w="80" w:type="dxa"/>
              <w:bottom w:w="80" w:type="dxa"/>
              <w:start w:w="120" w:type="dxa"/>
              <w:end w:w="120" w:type="dxa"/>
            </w:tcMar>
            <w:vAlign w:val="center"/>
          </w:tcPr>
          <w:p>
            <w:pPr>
              <w:spacing w:before="20" w:after="40" w:line="252" w:lineRule="auto"/>
            </w:pPr>
            <w:r>
              <w:rPr>
                <w:b w:val="0"/>
                <w:sz w:val="19"/>
              </w:rPr>
              <w:t>季度IC均值</w:t>
            </w:r>
          </w:p>
        </w:tc>
        <w:tc>
          <w:tcPr>
            <w:tcW w:type="dxa" w:w="1794"/>
            <w:tcMar>
              <w:top w:w="80" w:type="dxa"/>
              <w:bottom w:w="80" w:type="dxa"/>
              <w:start w:w="120" w:type="dxa"/>
              <w:end w:w="120" w:type="dxa"/>
            </w:tcMar>
            <w:vAlign w:val="center"/>
          </w:tcPr>
          <w:p>
            <w:pPr>
              <w:spacing w:before="20" w:after="40" w:line="252" w:lineRule="auto"/>
              <w:jc w:val="center"/>
            </w:pPr>
            <w:r>
              <w:rPr>
                <w:b w:val="0"/>
                <w:sz w:val="19"/>
              </w:rPr>
              <w:t>0.1529</w:t>
            </w:r>
          </w:p>
        </w:tc>
        <w:tc>
          <w:tcPr>
            <w:tcW w:type="dxa" w:w="1794"/>
            <w:tcMar>
              <w:top w:w="80" w:type="dxa"/>
              <w:bottom w:w="80" w:type="dxa"/>
              <w:start w:w="120" w:type="dxa"/>
              <w:end w:w="120" w:type="dxa"/>
            </w:tcMar>
            <w:vAlign w:val="center"/>
          </w:tcPr>
          <w:p>
            <w:pPr>
              <w:spacing w:before="20" w:after="40" w:line="252" w:lineRule="auto"/>
              <w:jc w:val="center"/>
            </w:pPr>
            <w:r>
              <w:rPr>
                <w:b w:val="0"/>
                <w:sz w:val="19"/>
              </w:rPr>
              <w:t>0.1508</w:t>
            </w:r>
          </w:p>
        </w:tc>
        <w:tc>
          <w:tcPr>
            <w:tcW w:type="dxa" w:w="2496"/>
            <w:tcMar>
              <w:top w:w="80" w:type="dxa"/>
              <w:bottom w:w="80" w:type="dxa"/>
              <w:start w:w="120" w:type="dxa"/>
              <w:end w:w="120" w:type="dxa"/>
            </w:tcMar>
            <w:vAlign w:val="center"/>
          </w:tcPr>
          <w:p>
            <w:pPr>
              <w:spacing w:before="20" w:after="40" w:line="252" w:lineRule="auto"/>
              <w:jc w:val="center"/>
            </w:pPr>
            <w:r>
              <w:rPr>
                <w:b w:val="0"/>
                <w:sz w:val="19"/>
              </w:rPr>
              <w:t>0.1608</w:t>
            </w:r>
          </w:p>
        </w:tc>
      </w:tr>
      <w:tr>
        <w:trPr>
          <w:cantSplit/>
        </w:trPr>
        <w:tc>
          <w:tcPr>
            <w:tcW w:type="dxa" w:w="3276"/>
            <w:tcMar>
              <w:top w:w="80" w:type="dxa"/>
              <w:bottom w:w="80" w:type="dxa"/>
              <w:start w:w="120" w:type="dxa"/>
              <w:end w:w="120" w:type="dxa"/>
            </w:tcMar>
            <w:vAlign w:val="center"/>
          </w:tcPr>
          <w:p>
            <w:pPr>
              <w:spacing w:before="20" w:after="40" w:line="252" w:lineRule="auto"/>
            </w:pPr>
            <w:r>
              <w:rPr>
                <w:b w:val="0"/>
                <w:sz w:val="19"/>
              </w:rPr>
              <w:t>季度均值的标准差</w:t>
            </w:r>
          </w:p>
        </w:tc>
        <w:tc>
          <w:tcPr>
            <w:tcW w:type="dxa" w:w="1794"/>
            <w:tcMar>
              <w:top w:w="80" w:type="dxa"/>
              <w:bottom w:w="80" w:type="dxa"/>
              <w:start w:w="120" w:type="dxa"/>
              <w:end w:w="120" w:type="dxa"/>
            </w:tcMar>
            <w:vAlign w:val="center"/>
          </w:tcPr>
          <w:p>
            <w:pPr>
              <w:spacing w:before="20" w:after="40" w:line="252" w:lineRule="auto"/>
              <w:jc w:val="center"/>
            </w:pPr>
            <w:r>
              <w:rPr>
                <w:b w:val="0"/>
                <w:sz w:val="19"/>
              </w:rPr>
              <w:t>0.0656</w:t>
            </w:r>
          </w:p>
        </w:tc>
        <w:tc>
          <w:tcPr>
            <w:tcW w:type="dxa" w:w="1794"/>
            <w:tcMar>
              <w:top w:w="80" w:type="dxa"/>
              <w:bottom w:w="80" w:type="dxa"/>
              <w:start w:w="120" w:type="dxa"/>
              <w:end w:w="120" w:type="dxa"/>
            </w:tcMar>
            <w:vAlign w:val="center"/>
          </w:tcPr>
          <w:p>
            <w:pPr>
              <w:spacing w:before="20" w:after="40" w:line="252" w:lineRule="auto"/>
              <w:jc w:val="center"/>
            </w:pPr>
            <w:r>
              <w:rPr>
                <w:b w:val="0"/>
                <w:sz w:val="19"/>
              </w:rPr>
              <w:t>0.0704</w:t>
            </w:r>
          </w:p>
        </w:tc>
        <w:tc>
          <w:tcPr>
            <w:tcW w:type="dxa" w:w="2496"/>
            <w:tcMar>
              <w:top w:w="80" w:type="dxa"/>
              <w:bottom w:w="80" w:type="dxa"/>
              <w:start w:w="120" w:type="dxa"/>
              <w:end w:w="120" w:type="dxa"/>
            </w:tcMar>
            <w:vAlign w:val="center"/>
          </w:tcPr>
          <w:p>
            <w:pPr>
              <w:spacing w:before="20" w:after="40" w:line="252" w:lineRule="auto"/>
              <w:jc w:val="center"/>
            </w:pPr>
            <w:r>
              <w:rPr>
                <w:b w:val="0"/>
                <w:sz w:val="19"/>
              </w:rPr>
              <w:t>0.0695</w:t>
            </w:r>
          </w:p>
        </w:tc>
      </w:tr>
      <w:tr>
        <w:trPr>
          <w:cantSplit/>
        </w:trPr>
        <w:tc>
          <w:tcPr>
            <w:tcW w:type="dxa" w:w="3276"/>
            <w:tcMar>
              <w:top w:w="80" w:type="dxa"/>
              <w:bottom w:w="80" w:type="dxa"/>
              <w:start w:w="120" w:type="dxa"/>
              <w:end w:w="120" w:type="dxa"/>
            </w:tcMar>
            <w:vAlign w:val="center"/>
          </w:tcPr>
          <w:p>
            <w:pPr>
              <w:spacing w:before="20" w:after="40" w:line="252" w:lineRule="auto"/>
            </w:pPr>
            <w:r>
              <w:rPr>
                <w:b w:val="0"/>
                <w:sz w:val="19"/>
              </w:rPr>
              <w:t>最差季度 / 均值</w:t>
            </w:r>
          </w:p>
        </w:tc>
        <w:tc>
          <w:tcPr>
            <w:tcW w:type="dxa" w:w="1794"/>
            <w:tcMar>
              <w:top w:w="80" w:type="dxa"/>
              <w:bottom w:w="80" w:type="dxa"/>
              <w:start w:w="120" w:type="dxa"/>
              <w:end w:w="120" w:type="dxa"/>
            </w:tcMar>
            <w:vAlign w:val="center"/>
          </w:tcPr>
          <w:p>
            <w:pPr>
              <w:spacing w:before="20" w:after="40" w:line="252" w:lineRule="auto"/>
            </w:pPr>
            <w:r>
              <w:rPr>
                <w:b w:val="0"/>
                <w:sz w:val="19"/>
              </w:rPr>
              <w:t>2026Q2 / 0.0015</w:t>
            </w:r>
          </w:p>
        </w:tc>
        <w:tc>
          <w:tcPr>
            <w:tcW w:type="dxa" w:w="1794"/>
            <w:tcMar>
              <w:top w:w="80" w:type="dxa"/>
              <w:bottom w:w="80" w:type="dxa"/>
              <w:start w:w="120" w:type="dxa"/>
              <w:end w:w="120" w:type="dxa"/>
            </w:tcMar>
            <w:vAlign w:val="center"/>
          </w:tcPr>
          <w:p>
            <w:pPr>
              <w:spacing w:before="20" w:after="40" w:line="252" w:lineRule="auto"/>
            </w:pPr>
            <w:r>
              <w:rPr>
                <w:b w:val="0"/>
                <w:sz w:val="19"/>
              </w:rPr>
              <w:t>2026Q2 / -0.0084</w:t>
            </w:r>
          </w:p>
        </w:tc>
        <w:tc>
          <w:tcPr>
            <w:tcW w:type="dxa" w:w="2496"/>
            <w:tcMar>
              <w:top w:w="80" w:type="dxa"/>
              <w:bottom w:w="80" w:type="dxa"/>
              <w:start w:w="120" w:type="dxa"/>
              <w:end w:w="120" w:type="dxa"/>
            </w:tcMar>
            <w:vAlign w:val="center"/>
          </w:tcPr>
          <w:p>
            <w:pPr>
              <w:spacing w:before="20" w:after="40" w:line="252" w:lineRule="auto"/>
            </w:pPr>
            <w:r>
              <w:rPr>
                <w:b w:val="0"/>
                <w:sz w:val="19"/>
              </w:rPr>
              <w:t>2026Q2 / 0.0086</w:t>
            </w:r>
          </w:p>
        </w:tc>
      </w:tr>
      <w:tr>
        <w:trPr>
          <w:cantSplit/>
        </w:trPr>
        <w:tc>
          <w:tcPr>
            <w:tcW w:type="dxa" w:w="3276"/>
            <w:tcMar>
              <w:top w:w="80" w:type="dxa"/>
              <w:bottom w:w="80" w:type="dxa"/>
              <w:start w:w="120" w:type="dxa"/>
              <w:end w:w="120" w:type="dxa"/>
            </w:tcMar>
            <w:vAlign w:val="center"/>
          </w:tcPr>
          <w:p>
            <w:pPr>
              <w:spacing w:before="20" w:after="40" w:line="252" w:lineRule="auto"/>
            </w:pPr>
            <w:r>
              <w:rPr>
                <w:b w:val="0"/>
                <w:sz w:val="19"/>
              </w:rPr>
              <w:t>正IC季度数</w:t>
            </w:r>
          </w:p>
        </w:tc>
        <w:tc>
          <w:tcPr>
            <w:tcW w:type="dxa" w:w="1794"/>
            <w:tcMar>
              <w:top w:w="80" w:type="dxa"/>
              <w:bottom w:w="80" w:type="dxa"/>
              <w:start w:w="120" w:type="dxa"/>
              <w:end w:w="120" w:type="dxa"/>
            </w:tcMar>
            <w:vAlign w:val="center"/>
          </w:tcPr>
          <w:p>
            <w:pPr>
              <w:spacing w:before="20" w:after="40" w:line="252" w:lineRule="auto"/>
              <w:jc w:val="center"/>
            </w:pPr>
            <w:r>
              <w:rPr>
                <w:b w:val="0"/>
                <w:sz w:val="19"/>
              </w:rPr>
              <w:t>8/8</w:t>
            </w:r>
          </w:p>
        </w:tc>
        <w:tc>
          <w:tcPr>
            <w:tcW w:type="dxa" w:w="1794"/>
            <w:tcMar>
              <w:top w:w="80" w:type="dxa"/>
              <w:bottom w:w="80" w:type="dxa"/>
              <w:start w:w="120" w:type="dxa"/>
              <w:end w:w="120" w:type="dxa"/>
            </w:tcMar>
            <w:vAlign w:val="center"/>
          </w:tcPr>
          <w:p>
            <w:pPr>
              <w:spacing w:before="20" w:after="40" w:line="252" w:lineRule="auto"/>
              <w:jc w:val="center"/>
            </w:pPr>
            <w:r>
              <w:rPr>
                <w:b w:val="0"/>
                <w:sz w:val="19"/>
              </w:rPr>
              <w:t>7/8</w:t>
            </w:r>
          </w:p>
        </w:tc>
        <w:tc>
          <w:tcPr>
            <w:tcW w:type="dxa" w:w="2496"/>
            <w:tcMar>
              <w:top w:w="80" w:type="dxa"/>
              <w:bottom w:w="80" w:type="dxa"/>
              <w:start w:w="120" w:type="dxa"/>
              <w:end w:w="120" w:type="dxa"/>
            </w:tcMar>
            <w:vAlign w:val="center"/>
          </w:tcPr>
          <w:p>
            <w:pPr>
              <w:spacing w:before="20" w:after="40" w:line="252" w:lineRule="auto"/>
              <w:jc w:val="center"/>
            </w:pPr>
            <w:r>
              <w:rPr>
                <w:b w:val="0"/>
                <w:sz w:val="19"/>
              </w:rPr>
              <w:t>8/8</w:t>
            </w:r>
          </w:p>
        </w:tc>
      </w:tr>
    </w:tbl>
    <w:p>
      <w:r>
        <w:t>这里的标准差是“8个季度平均IC之间”的标准差，和“所有逐日IC的标准差”不同；季度等权平均与按有效天数加权的全期日均IC也不同。原LGB40全期日均IC0.15313、日频ICIR0.86329；本表季度均值0.15286。</w:t>
      </w:r>
    </w:p>
    <w:p>
      <w:r>
        <w:t>新版按同样8个季度汇总以避免未成熟的2026Q4混入，h5自动选择最差季度IC也只有0.00859。原Ridge40该季度为−0.00844。能保持全期正IC，并不代表每个阶段都有效，更不代表多头账户每季获利。</w:t>
      </w:r>
    </w:p>
    <w:p>
      <w:pPr>
        <w:pStyle w:val="Heading1"/>
        <w:pageBreakBefore/>
      </w:pPr>
      <w:r>
        <w:t>18  最新版做到哪里，本次还要改什么</w:t>
      </w:r>
    </w:p>
    <w:tbl>
      <w:tblPr>
        <w:tblStyle w:val="TableGrid"/>
        <w:tblW w:type="dxa" w:w="9360"/>
        <w:jc w:val="left"/>
        <w:tblLayout w:type="fixed"/>
        <w:tblLook w:firstColumn="1" w:firstRow="1" w:lastColumn="0" w:lastRow="0" w:noHBand="0" w:noVBand="1" w:val="04A0"/>
        <w:tblInd w:type="dxa" w:w="120"/>
      </w:tblPr>
      <w:tblGrid>
        <w:gridCol w:w="1560"/>
        <w:gridCol w:w="3588"/>
        <w:gridCol w:w="4212"/>
      </w:tblGrid>
      <w:tr>
        <w:trPr>
          <w:cantSplit/>
          <w:tblHeader/>
        </w:trPr>
        <w:tc>
          <w:tcPr>
            <w:tcW w:type="dxa" w:w="1560"/>
            <w:tcMar>
              <w:top w:w="80" w:type="dxa"/>
              <w:bottom w:w="80" w:type="dxa"/>
              <w:start w:w="120" w:type="dxa"/>
              <w:end w:w="120" w:type="dxa"/>
            </w:tcMar>
            <w:vAlign w:val="center"/>
            <w:shd w:fill="F0F3F4"/>
          </w:tcPr>
          <w:p>
            <w:pPr>
              <w:spacing w:before="20" w:after="40" w:line="252" w:lineRule="auto"/>
            </w:pPr>
            <w:r>
              <w:rPr>
                <w:b/>
                <w:sz w:val="19"/>
              </w:rPr>
              <w:t>事项</w:t>
            </w:r>
          </w:p>
        </w:tc>
        <w:tc>
          <w:tcPr>
            <w:tcW w:type="dxa" w:w="3588"/>
            <w:tcMar>
              <w:top w:w="80" w:type="dxa"/>
              <w:bottom w:w="80" w:type="dxa"/>
              <w:start w:w="120" w:type="dxa"/>
              <w:end w:w="120" w:type="dxa"/>
            </w:tcMar>
            <w:vAlign w:val="center"/>
            <w:shd w:fill="F0F3F4"/>
          </w:tcPr>
          <w:p>
            <w:pPr>
              <w:spacing w:before="20" w:after="40" w:line="252" w:lineRule="auto"/>
            </w:pPr>
            <w:r>
              <w:rPr>
                <w:b/>
                <w:sz w:val="19"/>
              </w:rPr>
              <w:t>最新项目现状</w:t>
            </w:r>
          </w:p>
        </w:tc>
        <w:tc>
          <w:tcPr>
            <w:tcW w:type="dxa" w:w="4212"/>
            <w:tcMar>
              <w:top w:w="80" w:type="dxa"/>
              <w:bottom w:w="80" w:type="dxa"/>
              <w:start w:w="120" w:type="dxa"/>
              <w:end w:w="120" w:type="dxa"/>
            </w:tcMar>
            <w:vAlign w:val="center"/>
            <w:shd w:fill="F0F3F4"/>
          </w:tcPr>
          <w:p>
            <w:pPr>
              <w:spacing w:before="20" w:after="40" w:line="252" w:lineRule="auto"/>
            </w:pPr>
            <w:r>
              <w:rPr>
                <w:b/>
                <w:sz w:val="19"/>
              </w:rPr>
              <w:t>对老师新要求的结论</w:t>
            </w:r>
          </w:p>
        </w:tc>
      </w:tr>
      <w:tr>
        <w:trPr>
          <w:cantSplit/>
        </w:trPr>
        <w:tc>
          <w:tcPr>
            <w:tcW w:type="dxa" w:w="1560"/>
            <w:tcMar>
              <w:top w:w="80" w:type="dxa"/>
              <w:bottom w:w="80" w:type="dxa"/>
              <w:start w:w="120" w:type="dxa"/>
              <w:end w:w="120" w:type="dxa"/>
            </w:tcMar>
            <w:vAlign w:val="center"/>
          </w:tcPr>
          <w:p>
            <w:pPr>
              <w:spacing w:before="20" w:after="40" w:line="252" w:lineRule="auto"/>
            </w:pPr>
            <w:r>
              <w:rPr>
                <w:b w:val="0"/>
                <w:sz w:val="19"/>
              </w:rPr>
              <w:t>输入规模</w:t>
            </w:r>
          </w:p>
        </w:tc>
        <w:tc>
          <w:tcPr>
            <w:tcW w:type="dxa" w:w="3588"/>
            <w:tcMar>
              <w:top w:w="80" w:type="dxa"/>
              <w:bottom w:w="80" w:type="dxa"/>
              <w:start w:w="120" w:type="dxa"/>
              <w:end w:w="120" w:type="dxa"/>
            </w:tcMar>
            <w:vAlign w:val="center"/>
          </w:tcPr>
          <w:p>
            <w:pPr>
              <w:spacing w:before="20" w:after="40" w:line="252" w:lineRule="auto"/>
            </w:pPr>
            <w:r>
              <w:rPr>
                <w:b w:val="0"/>
                <w:sz w:val="19"/>
              </w:rPr>
              <w:t>335项=292供应商+19本地价格+24本地提出的公式因子</w:t>
            </w:r>
          </w:p>
        </w:tc>
        <w:tc>
          <w:tcPr>
            <w:tcW w:type="dxa" w:w="4212"/>
            <w:tcMar>
              <w:top w:w="80" w:type="dxa"/>
              <w:bottom w:w="80" w:type="dxa"/>
              <w:start w:w="120" w:type="dxa"/>
              <w:end w:w="120" w:type="dxa"/>
            </w:tcMar>
            <w:vAlign w:val="center"/>
          </w:tcPr>
          <w:p>
            <w:pPr>
              <w:spacing w:before="20" w:after="40" w:line="252" w:lineRule="auto"/>
            </w:pPr>
            <w:r>
              <w:rPr>
                <w:b w:val="0"/>
                <w:sz w:val="19"/>
              </w:rPr>
              <w:t>不能把最新版仍称为统一40因子模型。</w:t>
            </w:r>
          </w:p>
        </w:tc>
      </w:tr>
      <w:tr>
        <w:trPr>
          <w:cantSplit/>
        </w:trPr>
        <w:tc>
          <w:tcPr>
            <w:tcW w:type="dxa" w:w="1560"/>
            <w:tcMar>
              <w:top w:w="80" w:type="dxa"/>
              <w:bottom w:w="80" w:type="dxa"/>
              <w:start w:w="120" w:type="dxa"/>
              <w:end w:w="120" w:type="dxa"/>
            </w:tcMar>
            <w:vAlign w:val="center"/>
          </w:tcPr>
          <w:p>
            <w:pPr>
              <w:spacing w:before="20" w:after="40" w:line="252" w:lineRule="auto"/>
            </w:pPr>
            <w:r>
              <w:rPr>
                <w:b w:val="0"/>
                <w:sz w:val="19"/>
              </w:rPr>
              <w:t>主要筛选</w:t>
            </w:r>
          </w:p>
        </w:tc>
        <w:tc>
          <w:tcPr>
            <w:tcW w:type="dxa" w:w="3588"/>
            <w:tcMar>
              <w:top w:w="80" w:type="dxa"/>
              <w:bottom w:w="80" w:type="dxa"/>
              <w:start w:w="120" w:type="dxa"/>
              <w:end w:w="120" w:type="dxa"/>
            </w:tcMar>
            <w:vAlign w:val="center"/>
          </w:tcPr>
          <w:p>
            <w:pPr>
              <w:spacing w:before="20" w:after="40" w:line="252" w:lineRule="auto"/>
            </w:pPr>
            <w:r>
              <w:rPr>
                <w:b w:val="0"/>
                <w:sz w:val="19"/>
              </w:rPr>
              <w:t>覆盖率≥70%；训练期日内相关评分；零填后的全样本相关0.92去重；最多100项</w:t>
            </w:r>
          </w:p>
        </w:tc>
        <w:tc>
          <w:tcPr>
            <w:tcW w:type="dxa" w:w="4212"/>
            <w:tcMar>
              <w:top w:w="80" w:type="dxa"/>
              <w:bottom w:w="80" w:type="dxa"/>
              <w:start w:w="120" w:type="dxa"/>
              <w:end w:w="120" w:type="dxa"/>
            </w:tcMar>
            <w:vAlign w:val="center"/>
          </w:tcPr>
          <w:p>
            <w:pPr>
              <w:spacing w:before="20" w:after="40" w:line="252" w:lineRule="auto"/>
            </w:pPr>
            <w:r>
              <w:rPr>
                <w:b w:val="0"/>
                <w:sz w:val="19"/>
              </w:rPr>
              <w:t>与旧版“每日Spearman均值0.85、前100选40”不同，需独立标版本。</w:t>
            </w:r>
          </w:p>
        </w:tc>
      </w:tr>
      <w:tr>
        <w:trPr>
          <w:cantSplit/>
        </w:trPr>
        <w:tc>
          <w:tcPr>
            <w:tcW w:type="dxa" w:w="1560"/>
            <w:tcMar>
              <w:top w:w="80" w:type="dxa"/>
              <w:bottom w:w="80" w:type="dxa"/>
              <w:start w:w="120" w:type="dxa"/>
              <w:end w:w="120" w:type="dxa"/>
            </w:tcMar>
            <w:vAlign w:val="center"/>
          </w:tcPr>
          <w:p>
            <w:pPr>
              <w:spacing w:before="20" w:after="40" w:line="252" w:lineRule="auto"/>
            </w:pPr>
            <w:r>
              <w:rPr>
                <w:b w:val="0"/>
                <w:sz w:val="19"/>
              </w:rPr>
              <w:t>模型维度</w:t>
            </w:r>
          </w:p>
        </w:tc>
        <w:tc>
          <w:tcPr>
            <w:tcW w:type="dxa" w:w="3588"/>
            <w:tcMar>
              <w:top w:w="80" w:type="dxa"/>
              <w:bottom w:w="80" w:type="dxa"/>
              <w:start w:w="120" w:type="dxa"/>
              <w:end w:w="120" w:type="dxa"/>
            </w:tcMar>
            <w:vAlign w:val="center"/>
          </w:tcPr>
          <w:p>
            <w:pPr>
              <w:spacing w:before="20" w:after="40" w:line="252" w:lineRule="auto"/>
            </w:pPr>
            <w:r>
              <w:rPr>
                <w:b w:val="0"/>
                <w:sz w:val="19"/>
              </w:rPr>
              <w:t>Ridge等多为前60项；LGB为前100项；短窗方案选40项</w:t>
            </w:r>
          </w:p>
        </w:tc>
        <w:tc>
          <w:tcPr>
            <w:tcW w:type="dxa" w:w="4212"/>
            <w:tcMar>
              <w:top w:w="80" w:type="dxa"/>
              <w:bottom w:w="80" w:type="dxa"/>
              <w:start w:w="120" w:type="dxa"/>
              <w:end w:w="120" w:type="dxa"/>
            </w:tcMar>
            <w:vAlign w:val="center"/>
          </w:tcPr>
          <w:p>
            <w:pPr>
              <w:spacing w:before="20" w:after="40" w:line="252" w:lineRule="auto"/>
            </w:pPr>
            <w:r>
              <w:rPr>
                <w:b w:val="0"/>
                <w:sz w:val="19"/>
              </w:rPr>
              <w:t>原40名单只解释原图；新版分别按期限与训练窗选择。</w:t>
            </w:r>
          </w:p>
        </w:tc>
      </w:tr>
      <w:tr>
        <w:trPr>
          <w:cantSplit/>
        </w:trPr>
        <w:tc>
          <w:tcPr>
            <w:tcW w:type="dxa" w:w="1560"/>
            <w:tcMar>
              <w:top w:w="80" w:type="dxa"/>
              <w:bottom w:w="80" w:type="dxa"/>
              <w:start w:w="120" w:type="dxa"/>
              <w:end w:w="120" w:type="dxa"/>
            </w:tcMar>
            <w:vAlign w:val="center"/>
          </w:tcPr>
          <w:p>
            <w:pPr>
              <w:spacing w:before="20" w:after="40" w:line="252" w:lineRule="auto"/>
            </w:pPr>
            <w:r>
              <w:rPr>
                <w:b w:val="0"/>
                <w:sz w:val="19"/>
              </w:rPr>
              <w:t>复权</w:t>
            </w:r>
          </w:p>
        </w:tc>
        <w:tc>
          <w:tcPr>
            <w:tcW w:type="dxa" w:w="3588"/>
            <w:tcMar>
              <w:top w:w="80" w:type="dxa"/>
              <w:bottom w:w="80" w:type="dxa"/>
              <w:start w:w="120" w:type="dxa"/>
              <w:end w:w="120" w:type="dxa"/>
            </w:tcMar>
            <w:vAlign w:val="center"/>
          </w:tcPr>
          <w:p>
            <w:pPr>
              <w:spacing w:before="20" w:after="40" w:line="252" w:lineRule="auto"/>
            </w:pPr>
            <w:r>
              <w:rPr>
                <w:b w:val="0"/>
                <w:sz w:val="19"/>
              </w:rPr>
              <w:t>已用于新标签和本地价格特征</w:t>
            </w:r>
          </w:p>
        </w:tc>
        <w:tc>
          <w:tcPr>
            <w:tcW w:type="dxa" w:w="4212"/>
            <w:tcMar>
              <w:top w:w="80" w:type="dxa"/>
              <w:bottom w:w="80" w:type="dxa"/>
              <w:start w:w="120" w:type="dxa"/>
              <w:end w:w="120" w:type="dxa"/>
            </w:tcMar>
            <w:vAlign w:val="center"/>
          </w:tcPr>
          <w:p>
            <w:pPr>
              <w:spacing w:before="20" w:after="40" w:line="252" w:lineRule="auto"/>
            </w:pPr>
            <w:r>
              <w:rPr>
                <w:b w:val="0"/>
                <w:sz w:val="19"/>
              </w:rPr>
              <w:t>仍需核验历史版本与来源一致性。</w:t>
            </w:r>
          </w:p>
        </w:tc>
      </w:tr>
      <w:tr>
        <w:trPr>
          <w:cantSplit/>
        </w:trPr>
        <w:tc>
          <w:tcPr>
            <w:tcW w:type="dxa" w:w="1560"/>
            <w:tcMar>
              <w:top w:w="80" w:type="dxa"/>
              <w:bottom w:w="80" w:type="dxa"/>
              <w:start w:w="120" w:type="dxa"/>
              <w:end w:w="120" w:type="dxa"/>
            </w:tcMar>
            <w:vAlign w:val="center"/>
          </w:tcPr>
          <w:p>
            <w:pPr>
              <w:spacing w:before="20" w:after="40" w:line="252" w:lineRule="auto"/>
            </w:pPr>
            <w:r>
              <w:rPr>
                <w:b w:val="0"/>
                <w:sz w:val="19"/>
              </w:rPr>
              <w:t>成本 / 标签</w:t>
            </w:r>
          </w:p>
        </w:tc>
        <w:tc>
          <w:tcPr>
            <w:tcW w:type="dxa" w:w="3588"/>
            <w:tcMar>
              <w:top w:w="80" w:type="dxa"/>
              <w:bottom w:w="80" w:type="dxa"/>
              <w:start w:w="120" w:type="dxa"/>
              <w:end w:w="120" w:type="dxa"/>
            </w:tcMar>
            <w:vAlign w:val="center"/>
          </w:tcPr>
          <w:p>
            <w:pPr>
              <w:spacing w:before="20" w:after="40" w:line="252" w:lineRule="auto"/>
            </w:pPr>
            <w:r>
              <w:rPr>
                <w:b w:val="0"/>
                <w:sz w:val="19"/>
              </w:rPr>
              <w:t>主要5bp/边；h=5退出t+5</w:t>
            </w:r>
          </w:p>
        </w:tc>
        <w:tc>
          <w:tcPr>
            <w:tcW w:type="dxa" w:w="4212"/>
            <w:tcMar>
              <w:top w:w="80" w:type="dxa"/>
              <w:bottom w:w="80" w:type="dxa"/>
              <w:start w:w="120" w:type="dxa"/>
              <w:end w:w="120" w:type="dxa"/>
            </w:tcMar>
            <w:vAlign w:val="center"/>
          </w:tcPr>
          <w:p>
            <w:pPr>
              <w:spacing w:before="20" w:after="40" w:line="252" w:lineRule="auto"/>
            </w:pPr>
            <w:r>
              <w:rPr>
                <w:b w:val="0"/>
                <w:sz w:val="19"/>
              </w:rPr>
              <w:t>需按1bp/边、老师t+6端点另跑。</w:t>
            </w:r>
          </w:p>
        </w:tc>
      </w:tr>
      <w:tr>
        <w:trPr>
          <w:cantSplit/>
        </w:trPr>
        <w:tc>
          <w:tcPr>
            <w:tcW w:type="dxa" w:w="1560"/>
            <w:tcMar>
              <w:top w:w="80" w:type="dxa"/>
              <w:bottom w:w="80" w:type="dxa"/>
              <w:start w:w="120" w:type="dxa"/>
              <w:end w:w="120" w:type="dxa"/>
            </w:tcMar>
            <w:vAlign w:val="center"/>
          </w:tcPr>
          <w:p>
            <w:pPr>
              <w:spacing w:before="20" w:after="40" w:line="252" w:lineRule="auto"/>
            </w:pPr>
            <w:r>
              <w:rPr>
                <w:b w:val="0"/>
                <w:sz w:val="19"/>
              </w:rPr>
              <w:t>中性化</w:t>
            </w:r>
          </w:p>
        </w:tc>
        <w:tc>
          <w:tcPr>
            <w:tcW w:type="dxa" w:w="3588"/>
            <w:tcMar>
              <w:top w:w="80" w:type="dxa"/>
              <w:bottom w:w="80" w:type="dxa"/>
              <w:start w:w="120" w:type="dxa"/>
              <w:end w:w="120" w:type="dxa"/>
            </w:tcMar>
            <w:vAlign w:val="center"/>
          </w:tcPr>
          <w:p>
            <w:pPr>
              <w:spacing w:before="20" w:after="40" w:line="252" w:lineRule="auto"/>
            </w:pPr>
            <w:r>
              <w:rPr>
                <w:b w:val="0"/>
                <w:sz w:val="19"/>
              </w:rPr>
              <w:t>无完整PIT行业/风格中性化验收</w:t>
            </w:r>
          </w:p>
        </w:tc>
        <w:tc>
          <w:tcPr>
            <w:tcW w:type="dxa" w:w="4212"/>
            <w:tcMar>
              <w:top w:w="80" w:type="dxa"/>
              <w:bottom w:w="80" w:type="dxa"/>
              <w:start w:w="120" w:type="dxa"/>
              <w:end w:w="120" w:type="dxa"/>
            </w:tcMar>
            <w:vAlign w:val="center"/>
          </w:tcPr>
          <w:p>
            <w:pPr>
              <w:spacing w:before="20" w:after="40" w:line="252" w:lineRule="auto"/>
            </w:pPr>
            <w:r>
              <w:rPr>
                <w:b w:val="0"/>
                <w:sz w:val="19"/>
              </w:rPr>
              <w:t>需要数据补齐与同口径对照。</w:t>
            </w:r>
          </w:p>
        </w:tc>
      </w:tr>
      <w:tr>
        <w:trPr>
          <w:cantSplit/>
        </w:trPr>
        <w:tc>
          <w:tcPr>
            <w:tcW w:type="dxa" w:w="1560"/>
            <w:tcMar>
              <w:top w:w="80" w:type="dxa"/>
              <w:bottom w:w="80" w:type="dxa"/>
              <w:start w:w="120" w:type="dxa"/>
              <w:end w:w="120" w:type="dxa"/>
            </w:tcMar>
            <w:vAlign w:val="center"/>
          </w:tcPr>
          <w:p>
            <w:pPr>
              <w:spacing w:before="20" w:after="40" w:line="252" w:lineRule="auto"/>
            </w:pPr>
            <w:r>
              <w:rPr>
                <w:b w:val="0"/>
                <w:sz w:val="19"/>
              </w:rPr>
              <w:t>滚动验证</w:t>
            </w:r>
          </w:p>
        </w:tc>
        <w:tc>
          <w:tcPr>
            <w:tcW w:type="dxa" w:w="3588"/>
            <w:tcMar>
              <w:top w:w="80" w:type="dxa"/>
              <w:bottom w:w="80" w:type="dxa"/>
              <w:start w:w="120" w:type="dxa"/>
              <w:end w:w="120" w:type="dxa"/>
            </w:tcMar>
            <w:vAlign w:val="center"/>
          </w:tcPr>
          <w:p>
            <w:pPr>
              <w:spacing w:before="20" w:after="40" w:line="252" w:lineRule="auto"/>
            </w:pPr>
            <w:r>
              <w:rPr>
                <w:b w:val="0"/>
                <w:sz w:val="19"/>
              </w:rPr>
              <w:t>季度主模型；另有月度探索</w:t>
            </w:r>
          </w:p>
        </w:tc>
        <w:tc>
          <w:tcPr>
            <w:tcW w:type="dxa" w:w="4212"/>
            <w:tcMar>
              <w:top w:w="80" w:type="dxa"/>
              <w:bottom w:w="80" w:type="dxa"/>
              <w:start w:w="120" w:type="dxa"/>
              <w:end w:w="120" w:type="dxa"/>
            </w:tcMar>
            <w:vAlign w:val="center"/>
          </w:tcPr>
          <w:p>
            <w:pPr>
              <w:spacing w:before="20" w:after="40" w:line="252" w:lineRule="auto"/>
            </w:pPr>
            <w:r>
              <w:rPr>
                <w:b w:val="0"/>
                <w:sz w:val="19"/>
              </w:rPr>
              <w:t>需按本次固定月度嵌套协议跑完整流程。</w:t>
            </w:r>
          </w:p>
        </w:tc>
      </w:tr>
      <w:tr>
        <w:trPr>
          <w:cantSplit/>
        </w:trPr>
        <w:tc>
          <w:tcPr>
            <w:tcW w:type="dxa" w:w="1560"/>
            <w:tcMar>
              <w:top w:w="80" w:type="dxa"/>
              <w:bottom w:w="80" w:type="dxa"/>
              <w:start w:w="120" w:type="dxa"/>
              <w:end w:w="120" w:type="dxa"/>
            </w:tcMar>
            <w:vAlign w:val="center"/>
          </w:tcPr>
          <w:p>
            <w:pPr>
              <w:spacing w:before="20" w:after="40" w:line="252" w:lineRule="auto"/>
            </w:pPr>
            <w:r>
              <w:rPr>
                <w:b w:val="0"/>
                <w:sz w:val="19"/>
              </w:rPr>
              <w:t>稳定达标</w:t>
            </w:r>
          </w:p>
        </w:tc>
        <w:tc>
          <w:tcPr>
            <w:tcW w:type="dxa" w:w="3588"/>
            <w:tcMar>
              <w:top w:w="80" w:type="dxa"/>
              <w:bottom w:w="80" w:type="dxa"/>
              <w:start w:w="120" w:type="dxa"/>
              <w:end w:w="120" w:type="dxa"/>
            </w:tcMar>
            <w:vAlign w:val="center"/>
          </w:tcPr>
          <w:p>
            <w:pPr>
              <w:spacing w:before="20" w:after="40" w:line="252" w:lineRule="auto"/>
            </w:pPr>
            <w:r>
              <w:rPr>
                <w:b w:val="0"/>
                <w:sz w:val="19"/>
              </w:rPr>
              <w:t>部分全历史探索候选达标，近期窗口失败</w:t>
            </w:r>
          </w:p>
        </w:tc>
        <w:tc>
          <w:tcPr>
            <w:tcW w:type="dxa" w:w="4212"/>
            <w:tcMar>
              <w:top w:w="80" w:type="dxa"/>
              <w:bottom w:w="80" w:type="dxa"/>
              <w:start w:w="120" w:type="dxa"/>
              <w:end w:w="120" w:type="dxa"/>
            </w:tcMar>
            <w:vAlign w:val="center"/>
          </w:tcPr>
          <w:p>
            <w:pPr>
              <w:spacing w:before="20" w:after="40" w:line="252" w:lineRule="auto"/>
            </w:pPr>
            <w:r>
              <w:rPr>
                <w:b w:val="0"/>
                <w:sz w:val="19"/>
              </w:rPr>
              <w:t>未完成稳定Sharpe&gt;1、Calmar&gt;2的验收。</w:t>
            </w:r>
          </w:p>
        </w:tc>
      </w:tr>
    </w:tbl>
    <w:p>
      <w:pPr>
        <w:pStyle w:val="Heading2"/>
      </w:pPr>
      <w:r>
        <w:t>执行优先级</w:t>
      </w:r>
    </w:p>
    <w:p>
      <w:r>
        <w:t>先完成口径固定与价格异常核验；再做简单IC排序、Ridge与LightGBM的月度嵌套比较；随后做PIT行业/风格残差和组合约束对照；最后汇总每窗IC、分层收益、换手、最大回撤与原因。HMM等扩展放在这个基础通过之后单列验证。</w:t>
      </w:r>
    </w:p>
    <w:p>
      <w:r>
        <w:t>现有新版h5自动验证选择账户的全期最大回撤约23.87%、Sharpe（rf=1.5%）1.040、Calmar0.943；它尚未达到Calmar&gt;2。本文没有用低仓位探索候选覆盖这个主要验证结果。</w:t>
      </w:r>
    </w:p>
    <w:p>
      <w:pPr>
        <w:pStyle w:val="Heading1"/>
        <w:pageBreakBefore/>
      </w:pPr>
      <w:r>
        <w:t>附录A  每轮40项的构成与统计门槛核对</w:t>
      </w:r>
    </w:p>
    <w:tbl>
      <w:tblPr>
        <w:tblStyle w:val="TableGrid"/>
        <w:tblW w:type="dxa" w:w="9360"/>
        <w:jc w:val="left"/>
        <w:tblLayout w:type="fixed"/>
        <w:tblLook w:firstColumn="1" w:firstRow="1" w:lastColumn="0" w:lastRow="0" w:noHBand="0" w:noVBand="1" w:val="04A0"/>
        <w:tblInd w:type="dxa" w:w="120"/>
      </w:tblPr>
      <w:tblGrid>
        <w:gridCol w:w="1560"/>
        <w:gridCol w:w="1404"/>
        <w:gridCol w:w="1404"/>
        <w:gridCol w:w="1404"/>
        <w:gridCol w:w="2028"/>
        <w:gridCol w:w="1560"/>
      </w:tblGrid>
      <w:tr>
        <w:trPr>
          <w:cantSplit/>
          <w:tblHeader/>
        </w:trPr>
        <w:tc>
          <w:tcPr>
            <w:tcW w:type="dxa" w:w="1560"/>
            <w:tcMar>
              <w:top w:w="80" w:type="dxa"/>
              <w:bottom w:w="80" w:type="dxa"/>
              <w:start w:w="120" w:type="dxa"/>
              <w:end w:w="120" w:type="dxa"/>
            </w:tcMar>
            <w:vAlign w:val="center"/>
            <w:shd w:fill="F0F3F4"/>
          </w:tcPr>
          <w:p>
            <w:pPr>
              <w:spacing w:before="20" w:after="40" w:line="252" w:lineRule="auto"/>
            </w:pPr>
            <w:r>
              <w:rPr>
                <w:b/>
                <w:sz w:val="20"/>
              </w:rPr>
              <w:t>季度</w:t>
            </w:r>
          </w:p>
        </w:tc>
        <w:tc>
          <w:tcPr>
            <w:tcW w:type="dxa" w:w="1404"/>
            <w:tcMar>
              <w:top w:w="80" w:type="dxa"/>
              <w:bottom w:w="80" w:type="dxa"/>
              <w:start w:w="120" w:type="dxa"/>
              <w:end w:w="120" w:type="dxa"/>
            </w:tcMar>
            <w:vAlign w:val="center"/>
            <w:shd w:fill="F0F3F4"/>
          </w:tcPr>
          <w:p>
            <w:pPr>
              <w:spacing w:before="20" w:after="40" w:line="252" w:lineRule="auto"/>
            </w:pPr>
            <w:r>
              <w:rPr>
                <w:b/>
                <w:sz w:val="20"/>
              </w:rPr>
              <w:t>101项数</w:t>
            </w:r>
          </w:p>
        </w:tc>
        <w:tc>
          <w:tcPr>
            <w:tcW w:type="dxa" w:w="1404"/>
            <w:tcMar>
              <w:top w:w="80" w:type="dxa"/>
              <w:bottom w:w="80" w:type="dxa"/>
              <w:start w:w="120" w:type="dxa"/>
              <w:end w:w="120" w:type="dxa"/>
            </w:tcMar>
            <w:vAlign w:val="center"/>
            <w:shd w:fill="F0F3F4"/>
          </w:tcPr>
          <w:p>
            <w:pPr>
              <w:spacing w:before="20" w:after="40" w:line="252" w:lineRule="auto"/>
            </w:pPr>
            <w:r>
              <w:rPr>
                <w:b/>
                <w:sz w:val="20"/>
              </w:rPr>
              <w:t>191项数</w:t>
            </w:r>
          </w:p>
        </w:tc>
        <w:tc>
          <w:tcPr>
            <w:tcW w:type="dxa" w:w="1404"/>
            <w:tcMar>
              <w:top w:w="80" w:type="dxa"/>
              <w:bottom w:w="80" w:type="dxa"/>
              <w:start w:w="120" w:type="dxa"/>
              <w:end w:w="120" w:type="dxa"/>
            </w:tcMar>
            <w:vAlign w:val="center"/>
            <w:shd w:fill="F0F3F4"/>
          </w:tcPr>
          <w:p>
            <w:pPr>
              <w:spacing w:before="20" w:after="40" w:line="252" w:lineRule="auto"/>
            </w:pPr>
            <w:r>
              <w:rPr>
                <w:b/>
                <w:sz w:val="20"/>
              </w:rPr>
              <w:t>价格项数</w:t>
            </w:r>
          </w:p>
        </w:tc>
        <w:tc>
          <w:tcPr>
            <w:tcW w:type="dxa" w:w="2028"/>
            <w:tcMar>
              <w:top w:w="80" w:type="dxa"/>
              <w:bottom w:w="80" w:type="dxa"/>
              <w:start w:w="120" w:type="dxa"/>
              <w:end w:w="120" w:type="dxa"/>
            </w:tcMar>
            <w:vAlign w:val="center"/>
            <w:shd w:fill="F0F3F4"/>
          </w:tcPr>
          <w:p>
            <w:pPr>
              <w:spacing w:before="20" w:after="40" w:line="252" w:lineRule="auto"/>
            </w:pPr>
            <w:r>
              <w:rPr>
                <w:b/>
                <w:sz w:val="20"/>
              </w:rPr>
              <w:t>q&lt;0.05项数</w:t>
            </w:r>
          </w:p>
        </w:tc>
        <w:tc>
          <w:tcPr>
            <w:tcW w:type="dxa" w:w="1560"/>
            <w:tcMar>
              <w:top w:w="80" w:type="dxa"/>
              <w:bottom w:w="80" w:type="dxa"/>
              <w:start w:w="120" w:type="dxa"/>
              <w:end w:w="120" w:type="dxa"/>
            </w:tcMar>
            <w:vAlign w:val="center"/>
            <w:shd w:fill="F0F3F4"/>
          </w:tcPr>
          <w:p>
            <w:pPr>
              <w:spacing w:before="20" w:after="40" w:line="252" w:lineRule="auto"/>
            </w:pPr>
            <w:r>
              <w:rPr>
                <w:b/>
                <w:sz w:val="20"/>
              </w:rPr>
              <w:t>最佳树轮数</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2024Q4</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33</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4</w:t>
            </w:r>
          </w:p>
        </w:tc>
        <w:tc>
          <w:tcPr>
            <w:tcW w:type="dxa" w:w="2028"/>
            <w:tcMar>
              <w:top w:w="80" w:type="dxa"/>
              <w:bottom w:w="80" w:type="dxa"/>
              <w:start w:w="120" w:type="dxa"/>
              <w:end w:w="120" w:type="dxa"/>
            </w:tcMar>
            <w:vAlign w:val="center"/>
          </w:tcPr>
          <w:p>
            <w:pPr>
              <w:spacing w:before="20" w:after="40" w:line="252" w:lineRule="auto"/>
              <w:jc w:val="center"/>
            </w:pPr>
            <w:r>
              <w:rPr>
                <w:b w:val="0"/>
                <w:sz w:val="20"/>
              </w:rPr>
              <w:t>30/40</w:t>
            </w:r>
          </w:p>
        </w:tc>
        <w:tc>
          <w:tcPr>
            <w:tcW w:type="dxa" w:w="1560"/>
            <w:tcMar>
              <w:top w:w="80" w:type="dxa"/>
              <w:bottom w:w="80" w:type="dxa"/>
              <w:start w:w="120" w:type="dxa"/>
              <w:end w:w="120" w:type="dxa"/>
            </w:tcMar>
            <w:vAlign w:val="center"/>
          </w:tcPr>
          <w:p>
            <w:pPr>
              <w:spacing w:before="20" w:after="40" w:line="252" w:lineRule="auto"/>
              <w:jc w:val="center"/>
            </w:pPr>
            <w:r>
              <w:rPr>
                <w:b w:val="0"/>
                <w:sz w:val="20"/>
              </w:rPr>
              <w:t>143</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2025Q1</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5</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32</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w:t>
            </w:r>
          </w:p>
        </w:tc>
        <w:tc>
          <w:tcPr>
            <w:tcW w:type="dxa" w:w="2028"/>
            <w:tcMar>
              <w:top w:w="80" w:type="dxa"/>
              <w:bottom w:w="80" w:type="dxa"/>
              <w:start w:w="120" w:type="dxa"/>
              <w:end w:w="120" w:type="dxa"/>
            </w:tcMar>
            <w:vAlign w:val="center"/>
          </w:tcPr>
          <w:p>
            <w:pPr>
              <w:spacing w:before="20" w:after="40" w:line="252" w:lineRule="auto"/>
              <w:jc w:val="center"/>
            </w:pPr>
            <w:r>
              <w:rPr>
                <w:b w:val="0"/>
                <w:sz w:val="20"/>
              </w:rPr>
              <w:t>39/40</w:t>
            </w:r>
          </w:p>
        </w:tc>
        <w:tc>
          <w:tcPr>
            <w:tcW w:type="dxa" w:w="1560"/>
            <w:tcMar>
              <w:top w:w="80" w:type="dxa"/>
              <w:bottom w:w="80" w:type="dxa"/>
              <w:start w:w="120" w:type="dxa"/>
              <w:end w:w="120" w:type="dxa"/>
            </w:tcMar>
            <w:vAlign w:val="center"/>
          </w:tcPr>
          <w:p>
            <w:pPr>
              <w:spacing w:before="20" w:after="40" w:line="252" w:lineRule="auto"/>
              <w:jc w:val="center"/>
            </w:pPr>
            <w:r>
              <w:rPr>
                <w:b w:val="0"/>
                <w:sz w:val="20"/>
              </w:rPr>
              <w:t>189</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2025Q2</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5</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32</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w:t>
            </w:r>
          </w:p>
        </w:tc>
        <w:tc>
          <w:tcPr>
            <w:tcW w:type="dxa" w:w="2028"/>
            <w:tcMar>
              <w:top w:w="80" w:type="dxa"/>
              <w:bottom w:w="80" w:type="dxa"/>
              <w:start w:w="120" w:type="dxa"/>
              <w:end w:w="120" w:type="dxa"/>
            </w:tcMar>
            <w:vAlign w:val="center"/>
          </w:tcPr>
          <w:p>
            <w:pPr>
              <w:spacing w:before="20" w:after="40" w:line="252" w:lineRule="auto"/>
              <w:jc w:val="center"/>
            </w:pPr>
            <w:r>
              <w:rPr>
                <w:b w:val="0"/>
                <w:sz w:val="20"/>
              </w:rPr>
              <w:t>40/40</w:t>
            </w:r>
          </w:p>
        </w:tc>
        <w:tc>
          <w:tcPr>
            <w:tcW w:type="dxa" w:w="1560"/>
            <w:tcMar>
              <w:top w:w="80" w:type="dxa"/>
              <w:bottom w:w="80" w:type="dxa"/>
              <w:start w:w="120" w:type="dxa"/>
              <w:end w:w="120" w:type="dxa"/>
            </w:tcMar>
            <w:vAlign w:val="center"/>
          </w:tcPr>
          <w:p>
            <w:pPr>
              <w:spacing w:before="20" w:after="40" w:line="252" w:lineRule="auto"/>
              <w:jc w:val="center"/>
            </w:pPr>
            <w:r>
              <w:rPr>
                <w:b w:val="0"/>
                <w:sz w:val="20"/>
              </w:rPr>
              <w:t>126</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2025Q3</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6</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32</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2</w:t>
            </w:r>
          </w:p>
        </w:tc>
        <w:tc>
          <w:tcPr>
            <w:tcW w:type="dxa" w:w="2028"/>
            <w:tcMar>
              <w:top w:w="80" w:type="dxa"/>
              <w:bottom w:w="80" w:type="dxa"/>
              <w:start w:w="120" w:type="dxa"/>
              <w:end w:w="120" w:type="dxa"/>
            </w:tcMar>
            <w:vAlign w:val="center"/>
          </w:tcPr>
          <w:p>
            <w:pPr>
              <w:spacing w:before="20" w:after="40" w:line="252" w:lineRule="auto"/>
              <w:jc w:val="center"/>
            </w:pPr>
            <w:r>
              <w:rPr>
                <w:b w:val="0"/>
                <w:sz w:val="20"/>
              </w:rPr>
              <w:t>40/40</w:t>
            </w:r>
          </w:p>
        </w:tc>
        <w:tc>
          <w:tcPr>
            <w:tcW w:type="dxa" w:w="1560"/>
            <w:tcMar>
              <w:top w:w="80" w:type="dxa"/>
              <w:bottom w:w="80" w:type="dxa"/>
              <w:start w:w="120" w:type="dxa"/>
              <w:end w:w="120" w:type="dxa"/>
            </w:tcMar>
            <w:vAlign w:val="center"/>
          </w:tcPr>
          <w:p>
            <w:pPr>
              <w:spacing w:before="20" w:after="40" w:line="252" w:lineRule="auto"/>
              <w:jc w:val="center"/>
            </w:pPr>
            <w:r>
              <w:rPr>
                <w:b w:val="0"/>
                <w:sz w:val="20"/>
              </w:rPr>
              <w:t>139</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2025Q4</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6</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32</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2</w:t>
            </w:r>
          </w:p>
        </w:tc>
        <w:tc>
          <w:tcPr>
            <w:tcW w:type="dxa" w:w="2028"/>
            <w:tcMar>
              <w:top w:w="80" w:type="dxa"/>
              <w:bottom w:w="80" w:type="dxa"/>
              <w:start w:w="120" w:type="dxa"/>
              <w:end w:w="120" w:type="dxa"/>
            </w:tcMar>
            <w:vAlign w:val="center"/>
          </w:tcPr>
          <w:p>
            <w:pPr>
              <w:spacing w:before="20" w:after="40" w:line="252" w:lineRule="auto"/>
              <w:jc w:val="center"/>
            </w:pPr>
            <w:r>
              <w:rPr>
                <w:b w:val="0"/>
                <w:sz w:val="20"/>
              </w:rPr>
              <w:t>40/40</w:t>
            </w:r>
          </w:p>
        </w:tc>
        <w:tc>
          <w:tcPr>
            <w:tcW w:type="dxa" w:w="1560"/>
            <w:tcMar>
              <w:top w:w="80" w:type="dxa"/>
              <w:bottom w:w="80" w:type="dxa"/>
              <w:start w:w="120" w:type="dxa"/>
              <w:end w:w="120" w:type="dxa"/>
            </w:tcMar>
            <w:vAlign w:val="center"/>
          </w:tcPr>
          <w:p>
            <w:pPr>
              <w:spacing w:before="20" w:after="40" w:line="252" w:lineRule="auto"/>
              <w:jc w:val="center"/>
            </w:pPr>
            <w:r>
              <w:rPr>
                <w:b w:val="0"/>
                <w:sz w:val="20"/>
              </w:rPr>
              <w:t>162</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2026Q1</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5</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32</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w:t>
            </w:r>
          </w:p>
        </w:tc>
        <w:tc>
          <w:tcPr>
            <w:tcW w:type="dxa" w:w="2028"/>
            <w:tcMar>
              <w:top w:w="80" w:type="dxa"/>
              <w:bottom w:w="80" w:type="dxa"/>
              <w:start w:w="120" w:type="dxa"/>
              <w:end w:w="120" w:type="dxa"/>
            </w:tcMar>
            <w:vAlign w:val="center"/>
          </w:tcPr>
          <w:p>
            <w:pPr>
              <w:spacing w:before="20" w:after="40" w:line="252" w:lineRule="auto"/>
              <w:jc w:val="center"/>
            </w:pPr>
            <w:r>
              <w:rPr>
                <w:b w:val="0"/>
                <w:sz w:val="20"/>
              </w:rPr>
              <w:t>40/40</w:t>
            </w:r>
          </w:p>
        </w:tc>
        <w:tc>
          <w:tcPr>
            <w:tcW w:type="dxa" w:w="1560"/>
            <w:tcMar>
              <w:top w:w="80" w:type="dxa"/>
              <w:bottom w:w="80" w:type="dxa"/>
              <w:start w:w="120" w:type="dxa"/>
              <w:end w:w="120" w:type="dxa"/>
            </w:tcMar>
            <w:vAlign w:val="center"/>
          </w:tcPr>
          <w:p>
            <w:pPr>
              <w:spacing w:before="20" w:after="40" w:line="252" w:lineRule="auto"/>
              <w:jc w:val="center"/>
            </w:pPr>
            <w:r>
              <w:rPr>
                <w:b w:val="0"/>
                <w:sz w:val="20"/>
              </w:rPr>
              <w:t>109</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2026Q2</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7</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30</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w:t>
            </w:r>
          </w:p>
        </w:tc>
        <w:tc>
          <w:tcPr>
            <w:tcW w:type="dxa" w:w="2028"/>
            <w:tcMar>
              <w:top w:w="80" w:type="dxa"/>
              <w:bottom w:w="80" w:type="dxa"/>
              <w:start w:w="120" w:type="dxa"/>
              <w:end w:w="120" w:type="dxa"/>
            </w:tcMar>
            <w:vAlign w:val="center"/>
          </w:tcPr>
          <w:p>
            <w:pPr>
              <w:spacing w:before="20" w:after="40" w:line="252" w:lineRule="auto"/>
              <w:jc w:val="center"/>
            </w:pPr>
            <w:r>
              <w:rPr>
                <w:b w:val="0"/>
                <w:sz w:val="20"/>
              </w:rPr>
              <w:t>40/40</w:t>
            </w:r>
          </w:p>
        </w:tc>
        <w:tc>
          <w:tcPr>
            <w:tcW w:type="dxa" w:w="1560"/>
            <w:tcMar>
              <w:top w:w="80" w:type="dxa"/>
              <w:bottom w:w="80" w:type="dxa"/>
              <w:start w:w="120" w:type="dxa"/>
              <w:end w:w="120" w:type="dxa"/>
            </w:tcMar>
            <w:vAlign w:val="center"/>
          </w:tcPr>
          <w:p>
            <w:pPr>
              <w:spacing w:before="20" w:after="40" w:line="252" w:lineRule="auto"/>
              <w:jc w:val="center"/>
            </w:pPr>
            <w:r>
              <w:rPr>
                <w:b w:val="0"/>
                <w:sz w:val="20"/>
              </w:rPr>
              <w:t>71</w:t>
            </w:r>
          </w:p>
        </w:tc>
      </w:tr>
      <w:tr>
        <w:trPr>
          <w:cantSplit/>
        </w:trPr>
        <w:tc>
          <w:tcPr>
            <w:tcW w:type="dxa" w:w="1560"/>
            <w:tcMar>
              <w:top w:w="80" w:type="dxa"/>
              <w:bottom w:w="80" w:type="dxa"/>
              <w:start w:w="120" w:type="dxa"/>
              <w:end w:w="120" w:type="dxa"/>
            </w:tcMar>
            <w:vAlign w:val="center"/>
          </w:tcPr>
          <w:p>
            <w:pPr>
              <w:spacing w:before="20" w:after="40" w:line="252" w:lineRule="auto"/>
              <w:jc w:val="center"/>
            </w:pPr>
            <w:r>
              <w:rPr>
                <w:b w:val="0"/>
                <w:sz w:val="20"/>
              </w:rPr>
              <w:t>2026Q3</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7</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30</w:t>
            </w:r>
          </w:p>
        </w:tc>
        <w:tc>
          <w:tcPr>
            <w:tcW w:type="dxa" w:w="1404"/>
            <w:tcMar>
              <w:top w:w="80" w:type="dxa"/>
              <w:bottom w:w="80" w:type="dxa"/>
              <w:start w:w="120" w:type="dxa"/>
              <w:end w:w="120" w:type="dxa"/>
            </w:tcMar>
            <w:vAlign w:val="center"/>
          </w:tcPr>
          <w:p>
            <w:pPr>
              <w:spacing w:before="20" w:after="40" w:line="252" w:lineRule="auto"/>
              <w:jc w:val="center"/>
            </w:pPr>
            <w:r>
              <w:rPr>
                <w:b w:val="0"/>
                <w:sz w:val="20"/>
              </w:rPr>
              <w:t>3</w:t>
            </w:r>
          </w:p>
        </w:tc>
        <w:tc>
          <w:tcPr>
            <w:tcW w:type="dxa" w:w="2028"/>
            <w:tcMar>
              <w:top w:w="80" w:type="dxa"/>
              <w:bottom w:w="80" w:type="dxa"/>
              <w:start w:w="120" w:type="dxa"/>
              <w:end w:w="120" w:type="dxa"/>
            </w:tcMar>
            <w:vAlign w:val="center"/>
          </w:tcPr>
          <w:p>
            <w:pPr>
              <w:spacing w:before="20" w:after="40" w:line="252" w:lineRule="auto"/>
              <w:jc w:val="center"/>
            </w:pPr>
            <w:r>
              <w:rPr>
                <w:b w:val="0"/>
                <w:sz w:val="20"/>
              </w:rPr>
              <w:t>40/40</w:t>
            </w:r>
          </w:p>
        </w:tc>
        <w:tc>
          <w:tcPr>
            <w:tcW w:type="dxa" w:w="1560"/>
            <w:tcMar>
              <w:top w:w="80" w:type="dxa"/>
              <w:bottom w:w="80" w:type="dxa"/>
              <w:start w:w="120" w:type="dxa"/>
              <w:end w:w="120" w:type="dxa"/>
            </w:tcMar>
            <w:vAlign w:val="center"/>
          </w:tcPr>
          <w:p>
            <w:pPr>
              <w:spacing w:before="20" w:after="40" w:line="252" w:lineRule="auto"/>
              <w:jc w:val="center"/>
            </w:pPr>
            <w:r>
              <w:rPr>
                <w:b w:val="0"/>
                <w:sz w:val="20"/>
              </w:rPr>
              <w:t>20</w:t>
            </w:r>
          </w:p>
        </w:tc>
      </w:tr>
    </w:tbl>
    <w:p>
      <w:pPr>
        <w:pStyle w:val="Heading2"/>
      </w:pPr>
      <w:r>
        <w:t>8轮始终入选的14项</w:t>
      </w:r>
    </w:p>
    <w:p>
      <w:r>
        <w:t>A004、GT008、GT009、GT012、GT019、GT024、GT026、GT041、GT046、GT052、GT061、GT070、GT110、GT150。</w:t>
      </w:r>
    </w:p>
    <w:p>
      <w:pPr>
        <w:pStyle w:val="Heading2"/>
      </w:pPr>
      <w:r>
        <w:t>每个因子能追溯到哪些证据</w:t>
      </w:r>
    </w:p>
    <w:p>
      <w:r>
        <w:t>selected40_all_quarters.csv保留8轮共320条入选记录及完整统计；selected40_2026Q3_details.csv另列最后一轮Ridge系数和供应商名称。全部候选去留见all_factor_cards_8folds.csv；前100项的扫描顺序、相关值与阻挡因子见selection_trace_2026Q3.csv。</w:t>
      </w:r>
    </w:p>
    <w:p>
      <w:r>
        <w:t>quality_or_candidate_budget这个原始字段合并了质量不合格与未进前100两类，需结合覆盖率、IC天数和排序解释。供应商公式版本仍未完整核验，详见第09.2节。</w:t>
      </w:r>
    </w:p>
    <w:p>
      <w:pPr>
        <w:pStyle w:val="Heading2"/>
      </w:pPr>
      <w:r>
        <w:t>本次核对的边界</w:t>
      </w:r>
    </w:p>
    <w:p>
      <w:r>
        <w:t>16项一致性检查覆盖8轮原名单重建、8轮扩展前40与原名单相同。它证明说明与已存筛选产物一致；相关矩阵来自既有训练期输出，本次没有重新下载上游数据或重估每一个历史相关系数。资金表现和真实因果有效性须另行验证。</w:t>
      </w:r>
    </w:p>
    <w:p>
      <w:pPr>
        <w:pStyle w:val="Heading1"/>
        <w:pageBreakBefore/>
      </w:pPr>
      <w:r>
        <w:t>附录B  来源、复核方法与交付说明</w:t>
      </w:r>
    </w:p>
    <w:tbl>
      <w:tblPr>
        <w:tblStyle w:val="TableGrid"/>
        <w:tblW w:type="dxa" w:w="9360"/>
        <w:jc w:val="left"/>
        <w:tblLayout w:type="fixed"/>
        <w:tblLook w:firstColumn="1" w:firstRow="1" w:lastColumn="0" w:lastRow="0" w:noHBand="0" w:noVBand="1" w:val="04A0"/>
        <w:tblInd w:type="dxa" w:w="120"/>
      </w:tblPr>
      <w:tblGrid>
        <w:gridCol w:w="936"/>
        <w:gridCol w:w="8424"/>
      </w:tblGrid>
      <w:tr>
        <w:trPr>
          <w:cantSplit/>
          <w:tblHeader/>
        </w:trPr>
        <w:tc>
          <w:tcPr>
            <w:tcW w:type="dxa" w:w="936"/>
            <w:tcMar>
              <w:top w:w="80" w:type="dxa"/>
              <w:bottom w:w="80" w:type="dxa"/>
              <w:start w:w="120" w:type="dxa"/>
              <w:end w:w="120" w:type="dxa"/>
            </w:tcMar>
            <w:vAlign w:val="center"/>
            <w:shd w:fill="F0F3F4"/>
          </w:tcPr>
          <w:p>
            <w:pPr>
              <w:spacing w:before="20" w:after="40" w:line="252" w:lineRule="auto"/>
            </w:pPr>
            <w:r>
              <w:rPr>
                <w:b/>
                <w:sz w:val="18"/>
              </w:rPr>
              <w:t>编号</w:t>
            </w:r>
          </w:p>
        </w:tc>
        <w:tc>
          <w:tcPr>
            <w:tcW w:type="dxa" w:w="8424"/>
            <w:tcMar>
              <w:top w:w="80" w:type="dxa"/>
              <w:bottom w:w="80" w:type="dxa"/>
              <w:start w:w="120" w:type="dxa"/>
              <w:end w:w="120" w:type="dxa"/>
            </w:tcMar>
            <w:vAlign w:val="center"/>
            <w:shd w:fill="F0F3F4"/>
          </w:tcPr>
          <w:p>
            <w:pPr>
              <w:spacing w:before="20" w:after="40" w:line="252" w:lineRule="auto"/>
            </w:pPr>
            <w:r>
              <w:rPr>
                <w:b/>
                <w:sz w:val="18"/>
              </w:rPr>
              <w:t>本地证据（路径相对于项目根目录）</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T0</w:t>
            </w:r>
          </w:p>
        </w:tc>
        <w:tc>
          <w:tcPr>
            <w:tcW w:type="dxa" w:w="8424"/>
            <w:tcMar>
              <w:top w:w="80" w:type="dxa"/>
              <w:bottom w:w="80" w:type="dxa"/>
              <w:start w:w="120" w:type="dxa"/>
              <w:end w:w="120" w:type="dxa"/>
            </w:tcMar>
            <w:vAlign w:val="center"/>
          </w:tcPr>
          <w:p>
            <w:pPr>
              <w:spacing w:before="20" w:after="40" w:line="252" w:lineRule="auto"/>
            </w:pPr>
            <w:r>
              <w:rPr>
                <w:b w:val="0"/>
                <w:sz w:val="18"/>
              </w:rPr>
              <w:t>1012老师提出的新问题.pdf，全部3页；本次手工逐页核读。</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O1</w:t>
            </w:r>
          </w:p>
        </w:tc>
        <w:tc>
          <w:tcPr>
            <w:tcW w:type="dxa" w:w="8424"/>
            <w:tcMar>
              <w:top w:w="80" w:type="dxa"/>
              <w:bottom w:w="80" w:type="dxa"/>
              <w:start w:w="120" w:type="dxa"/>
              <w:end w:w="120" w:type="dxa"/>
            </w:tcMar>
            <w:vAlign w:val="center"/>
          </w:tcPr>
          <w:p>
            <w:pPr>
              <w:spacing w:before="20" w:after="40" w:line="252" w:lineRule="auto"/>
            </w:pPr>
            <w:r>
              <w:rPr>
                <w:b w:val="0"/>
                <w:sz w:val="18"/>
              </w:rPr>
              <w:t>tools/research_20260930/train.py：CONFIG、daily_ic、factor_selection、fit_lgb、rolling。</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O2</w:t>
            </w:r>
          </w:p>
        </w:tc>
        <w:tc>
          <w:tcPr>
            <w:tcW w:type="dxa" w:w="8424"/>
            <w:tcMar>
              <w:top w:w="80" w:type="dxa"/>
              <w:bottom w:w="80" w:type="dxa"/>
              <w:start w:w="120" w:type="dxa"/>
              <w:end w:w="120" w:type="dxa"/>
            </w:tcMar>
            <w:vAlign w:val="center"/>
          </w:tcPr>
          <w:p>
            <w:pPr>
              <w:spacing w:before="20" w:after="40" w:line="252" w:lineRule="auto"/>
            </w:pPr>
            <w:r>
              <w:rPr>
                <w:b w:val="0"/>
                <w:sz w:val="18"/>
              </w:rPr>
              <w:t>tools/research_20260930/prepare.py：PRICE_FEATURES、prices、build_panel。</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O3</w:t>
            </w:r>
          </w:p>
        </w:tc>
        <w:tc>
          <w:tcPr>
            <w:tcW w:type="dxa" w:w="8424"/>
            <w:tcMar>
              <w:top w:w="80" w:type="dxa"/>
              <w:bottom w:w="80" w:type="dxa"/>
              <w:start w:w="120" w:type="dxa"/>
              <w:end w:w="120" w:type="dxa"/>
            </w:tcMar>
            <w:vAlign w:val="center"/>
          </w:tcPr>
          <w:p>
            <w:pPr>
              <w:spacing w:before="20" w:after="40" w:line="252" w:lineRule="auto"/>
            </w:pPr>
            <w:r>
              <w:rPr>
                <w:b w:val="0"/>
                <w:sz w:val="18"/>
              </w:rPr>
              <w:t>training_runs/teacher9_20260930/bj_folds.json；bj/各季度/fold.json、factor_cards.csv、mean_daily_spearman.csv、ridge.npz。</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O4</w:t>
            </w:r>
          </w:p>
        </w:tc>
        <w:tc>
          <w:tcPr>
            <w:tcW w:type="dxa" w:w="8424"/>
            <w:tcMar>
              <w:top w:w="80" w:type="dxa"/>
              <w:bottom w:w="80" w:type="dxa"/>
              <w:start w:w="120" w:type="dxa"/>
              <w:end w:w="120" w:type="dxa"/>
            </w:tcMar>
            <w:vAlign w:val="center"/>
          </w:tcPr>
          <w:p>
            <w:pPr>
              <w:spacing w:before="20" w:after="40" w:line="252" w:lineRule="auto"/>
            </w:pPr>
            <w:r>
              <w:rPr>
                <w:b w:val="0"/>
                <w:sz w:val="18"/>
              </w:rPr>
              <w:t>tools/research_20261008/experiments.py；training_runs/teacher9_20261008/bj/各季度/selection.json。</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O5</w:t>
            </w:r>
          </w:p>
        </w:tc>
        <w:tc>
          <w:tcPr>
            <w:tcW w:type="dxa" w:w="8424"/>
            <w:tcMar>
              <w:top w:w="80" w:type="dxa"/>
              <w:bottom w:w="80" w:type="dxa"/>
              <w:start w:w="120" w:type="dxa"/>
              <w:end w:w="120" w:type="dxa"/>
            </w:tcMar>
            <w:vAlign w:val="center"/>
          </w:tcPr>
          <w:p>
            <w:pPr>
              <w:spacing w:before="20" w:after="40" w:line="252" w:lineRule="auto"/>
            </w:pPr>
            <w:r>
              <w:rPr>
                <w:b w:val="0"/>
                <w:sz w:val="18"/>
              </w:rPr>
              <w:t>training_runs/teacher9_20261008/extension_results.csv、各模型_account.csv与_daily_ic.csv。</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O6</w:t>
            </w:r>
          </w:p>
        </w:tc>
        <w:tc>
          <w:tcPr>
            <w:tcW w:type="dxa" w:w="8424"/>
            <w:tcMar>
              <w:top w:w="80" w:type="dxa"/>
              <w:bottom w:w="80" w:type="dxa"/>
              <w:start w:w="120" w:type="dxa"/>
              <w:end w:w="120" w:type="dxa"/>
            </w:tcMar>
            <w:vAlign w:val="center"/>
          </w:tcPr>
          <w:p>
            <w:pPr>
              <w:spacing w:before="20" w:after="40" w:line="252" w:lineRule="auto"/>
            </w:pPr>
            <w:r>
              <w:rPr>
                <w:b w:val="0"/>
                <w:sz w:val="18"/>
              </w:rPr>
              <w:t>training_runs/teacher9_20261008/hfq_results.json；tools/research_20260930/accounts.py。</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N1</w:t>
            </w:r>
          </w:p>
        </w:tc>
        <w:tc>
          <w:tcPr>
            <w:tcW w:type="dxa" w:w="8424"/>
            <w:tcMar>
              <w:top w:w="80" w:type="dxa"/>
              <w:bottom w:w="80" w:type="dxa"/>
              <w:start w:w="120" w:type="dxa"/>
              <w:end w:w="120" w:type="dxa"/>
            </w:tcMar>
            <w:vAlign w:val="center"/>
          </w:tcPr>
          <w:p>
            <w:pPr>
              <w:spacing w:before="20" w:after="40" w:line="252" w:lineRule="auto"/>
            </w:pPr>
            <w:r>
              <w:rPr>
                <w:b w:val="0"/>
                <w:sz w:val="18"/>
              </w:rPr>
              <w:t>tools/research_20261011/prepare_data.py、train_models.py、ledger.py；同轮h5/predictions.parquet、selected_metrics.json。</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N2</w:t>
            </w:r>
          </w:p>
        </w:tc>
        <w:tc>
          <w:tcPr>
            <w:tcW w:type="dxa" w:w="8424"/>
            <w:tcMar>
              <w:top w:w="80" w:type="dxa"/>
              <w:bottom w:w="80" w:type="dxa"/>
              <w:start w:w="120" w:type="dxa"/>
              <w:end w:w="120" w:type="dxa"/>
            </w:tcMar>
            <w:vAlign w:val="center"/>
          </w:tcPr>
          <w:p>
            <w:pPr>
              <w:spacing w:before="20" w:after="40" w:line="252" w:lineRule="auto"/>
            </w:pPr>
            <w:r>
              <w:rPr>
                <w:b w:val="0"/>
                <w:sz w:val="18"/>
              </w:rPr>
              <w:t>tools/research_20261011/short_windows.py；training_runs/research_20261011/short_windows/summary.json。</w:t>
            </w:r>
          </w:p>
        </w:tc>
      </w:tr>
      <w:tr>
        <w:trPr>
          <w:cantSplit/>
        </w:trPr>
        <w:tc>
          <w:tcPr>
            <w:tcW w:type="dxa" w:w="936"/>
            <w:tcMar>
              <w:top w:w="80" w:type="dxa"/>
              <w:bottom w:w="80" w:type="dxa"/>
              <w:start w:w="120" w:type="dxa"/>
              <w:end w:w="120" w:type="dxa"/>
            </w:tcMar>
            <w:vAlign w:val="center"/>
          </w:tcPr>
          <w:p>
            <w:pPr>
              <w:spacing w:before="20" w:after="40" w:line="252" w:lineRule="auto"/>
              <w:jc w:val="center"/>
            </w:pPr>
            <w:r>
              <w:rPr>
                <w:b w:val="0"/>
                <w:sz w:val="18"/>
              </w:rPr>
              <w:t>A1</w:t>
            </w:r>
          </w:p>
        </w:tc>
        <w:tc>
          <w:tcPr>
            <w:tcW w:type="dxa" w:w="8424"/>
            <w:tcMar>
              <w:top w:w="80" w:type="dxa"/>
              <w:bottom w:w="80" w:type="dxa"/>
              <w:start w:w="120" w:type="dxa"/>
              <w:end w:w="120" w:type="dxa"/>
            </w:tcMar>
            <w:vAlign w:val="center"/>
          </w:tcPr>
          <w:p>
            <w:pPr>
              <w:spacing w:before="20" w:after="40" w:line="252" w:lineRule="auto"/>
            </w:pPr>
            <w:r>
              <w:rPr>
                <w:b w:val="0"/>
                <w:sz w:val="18"/>
              </w:rPr>
              <w:t>tools/teacher_answers_20261012/audit_evidence.py：本次名单重建、回撤窗口、季度IC复核；结果位于training_runs/teacher_answers_20261012。</w:t>
            </w:r>
          </w:p>
        </w:tc>
      </w:tr>
    </w:tbl>
    <w:p>
      <w:pPr>
        <w:pStyle w:val="Caption"/>
      </w:pPr>
      <w:r>
        <w:t>软件原理仅参考下列官方文档；历史具体参数以本地代码和模型记录为准，不从当前在线默认值反推旧实验。</w:t>
      </w:r>
    </w:p>
    <w:p>
      <w:hyperlink r:id="rId11">
        <w:r>
          <w:rPr>
            <w:color w:val="245F7C"/>
          </w:rPr>
          <w:t>S1  scikit-learn：Ridge目标函数与alpha定义</w:t>
        </w:r>
      </w:hyperlink>
    </w:p>
    <w:p>
      <w:hyperlink r:id="rId12">
        <w:r>
          <w:rPr>
            <w:color w:val="245F7C"/>
          </w:rPr>
          <w:t>S2  LightGBM：LGBMRegressor参数与回归指标</w:t>
        </w:r>
      </w:hyperlink>
    </w:p>
    <w:p>
      <w:hyperlink r:id="rId13">
        <w:r>
          <w:rPr>
            <w:color w:val="245F7C"/>
          </w:rPr>
          <w:t>S3  LightGBM：early_stopping与最佳轮数</w:t>
        </w:r>
      </w:hyperlink>
    </w:p>
    <w:p>
      <w:r>
        <w:t>本次新计算仅为既有实验的证据复核，未按老师新费率、新标签重训。来源哈希与问题覆盖表随文件保存；可检索版与Word使用同一份内容生成。</w:t>
      </w:r>
    </w:p>
    <w:sectPr w:rsidR="00FC693F" w:rsidRPr="0006063C" w:rsidSect="00034616">
      <w:headerReference w:type="default" r:id="rId9"/>
      <w:footerReference w:type="default" r:id="rId10"/>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2026-10-12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CCD4D8"/>
      </w:pBdr>
    </w:pPr>
    <w:r>
      <w:rPr>
        <w:sz w:val="18"/>
      </w:rPr>
      <w:t>10月12日老师新问题  |  代码、已存结果与后续协议核对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Microsoft YaHei"/>
      <w:b w:val="0"/>
      <w:color w:val="26323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eastAsia="Microsoft YaHei"/>
      <w:b/>
      <w:bCs/>
      <w:color w:val="153F57"/>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eastAsia="Microsoft YaHei"/>
      <w:b/>
      <w:bCs/>
      <w:color w:val="153F57"/>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eastAsia="Microsoft YaHei"/>
      <w:b/>
      <w:bCs/>
      <w:color w:val="153F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eastAsia="Microsoft YaHei"/>
      <w:b/>
      <w:color w:val="153F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20"/>
    </w:pPr>
    <w:rPr>
      <w:rFonts w:asciiTheme="majorHAnsi" w:eastAsiaTheme="majorEastAsia" w:hAnsiTheme="majorHAnsi" w:cstheme="majorBidi" w:ascii="Arial" w:hAnsi="Arial" w:eastAsia="Microsoft YaHei"/>
      <w:b w:val="0"/>
      <w:i/>
      <w:iCs/>
      <w:color w:val="58676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eastAsia="Microsoft YaHei"/>
      <w:b w:val="0"/>
      <w:bCs/>
      <w:color w:val="5867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generated/sklearn.linear_model.Ridge.html" TargetMode="External"/><Relationship Id="rId12" Type="http://schemas.openxmlformats.org/officeDocument/2006/relationships/hyperlink" Target="https://lightgbm.readthedocs.io/en/stable/pythonapi/lightgbm.LGBMRegressor.html" TargetMode="External"/><Relationship Id="rId13" Type="http://schemas.openxmlformats.org/officeDocument/2006/relationships/hyperlink" Target="https://lightgbm.readthedocs.io/en/stable/pythonapi/lightgbm.early_stopp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1012老师新问题逐项解答与40因子筛选详解</dc:title>
  <dc:subject/>
  <dc:creator>项目研究记录</dc:creator>
  <cp:keywords/>
  <dc:description>generated by python-docx</dc:description>
  <cp:lastModifiedBy/>
  <cp:revision>1</cp:revision>
  <dcterms:created xsi:type="dcterms:W3CDTF">2013-12-23T23:15:00Z</dcterms:created>
  <dcterms:modified xsi:type="dcterms:W3CDTF">2013-12-23T23:15:00Z</dcterms:modified>
  <cp:category/>
</cp:coreProperties>
</file>