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A027" w14:textId="77777777" w:rsidR="00061727" w:rsidRDefault="006C7197">
      <w:pPr>
        <w:pStyle w:val="aa"/>
      </w:pPr>
      <w:r>
        <w:t>北交所量化选股研究项目完整说明书</w:t>
      </w:r>
    </w:p>
    <w:p w14:paraId="628CE2CA" w14:textId="77777777" w:rsidR="00061727" w:rsidRDefault="006C7197">
      <w:pPr>
        <w:pStyle w:val="ac"/>
      </w:pPr>
      <w:r>
        <w:t>从零理解项目目标</w:t>
      </w:r>
      <w:r>
        <w:t xml:space="preserve"> </w:t>
      </w:r>
      <w:r>
        <w:t>方法演进</w:t>
      </w:r>
      <w:r>
        <w:t xml:space="preserve"> </w:t>
      </w:r>
      <w:r>
        <w:t>实验结果与交付状态</w:t>
      </w:r>
    </w:p>
    <w:p w14:paraId="51E54B81" w14:textId="77777777" w:rsidR="00061727" w:rsidRDefault="006C7197">
      <w:r>
        <w:t>整理日期：</w:t>
      </w:r>
      <w:r>
        <w:t>2026</w:t>
      </w:r>
      <w:r>
        <w:t>年</w:t>
      </w:r>
      <w:r>
        <w:t>10</w:t>
      </w:r>
      <w:r>
        <w:t>月</w:t>
      </w:r>
      <w:r>
        <w:t>26</w:t>
      </w:r>
      <w:r>
        <w:t>日。最新已完成研究批次：</w:t>
      </w:r>
      <w:r>
        <w:t>10</w:t>
      </w:r>
      <w:r>
        <w:t>月</w:t>
      </w:r>
      <w:r>
        <w:t>23</w:t>
      </w:r>
      <w:r>
        <w:t>日会议后实验；该批次行情与连续预测截至</w:t>
      </w:r>
      <w:r>
        <w:t>2026</w:t>
      </w:r>
      <w:r>
        <w:t>年</w:t>
      </w:r>
      <w:r>
        <w:t>10</w:t>
      </w:r>
      <w:r>
        <w:t>月</w:t>
      </w:r>
      <w:r>
        <w:t>19</w:t>
      </w:r>
      <w:r>
        <w:t>日。</w:t>
      </w:r>
    </w:p>
    <w:p w14:paraId="648E71D2" w14:textId="77777777" w:rsidR="00061727" w:rsidRDefault="006C7197">
      <w:r>
        <w:t>本项目研究怎样用股票历史数据给股票排序，再用明确的买卖和仓位规则，检验能否比简单持有股票池获得更好的收益与风险表现。主体市场是北交所，另有中证</w:t>
      </w:r>
      <w:r>
        <w:t>2000</w:t>
      </w:r>
      <w:r>
        <w:t>迁移研究。现在已经形成一套</w:t>
      </w:r>
      <w:r>
        <w:t>Python</w:t>
      </w:r>
      <w:r>
        <w:t>研究代码、历史模拟账本、实验报告和审计证据；稳定盈利、真实成交与生产系统接入尚未验收。</w:t>
      </w:r>
    </w:p>
    <w:p w14:paraId="47B17CF3" w14:textId="77777777" w:rsidR="00061727" w:rsidRDefault="006C7197">
      <w:r>
        <w:t>这份说明书把多次更新串成一条完整研究线。前半部分解释项目怎样运转，后半部分说明各轮实验做了什么、结果怎样、哪些旧结论已经被修正。所有项目收益数字都是历史模拟结果。</w:t>
      </w:r>
    </w:p>
    <w:p w14:paraId="7F13532F" w14:textId="77777777" w:rsidR="00061727" w:rsidRDefault="006C7197">
      <w:pPr>
        <w:pStyle w:val="21"/>
      </w:pPr>
      <w:r>
        <w:t>建议阅读顺序</w:t>
      </w:r>
    </w:p>
    <w:p w14:paraId="236B3B45" w14:textId="77777777" w:rsidR="00061727" w:rsidRDefault="006C7197">
      <w:r>
        <w:t>先读第</w:t>
      </w:r>
      <w:r>
        <w:t>01</w:t>
      </w:r>
      <w:r>
        <w:t>至</w:t>
      </w:r>
      <w:r>
        <w:t>04</w:t>
      </w:r>
      <w:r>
        <w:t>章掌握全貌，再读第</w:t>
      </w:r>
      <w:r>
        <w:t>12</w:t>
      </w:r>
      <w:r>
        <w:t>章版本地图和第</w:t>
      </w:r>
      <w:r>
        <w:t>24</w:t>
      </w:r>
      <w:r>
        <w:t>至</w:t>
      </w:r>
      <w:r>
        <w:t>26</w:t>
      </w:r>
      <w:r>
        <w:t>章当前结论。需要理解模型与交易时读第</w:t>
      </w:r>
      <w:r>
        <w:t>05</w:t>
      </w:r>
      <w:r>
        <w:t>至</w:t>
      </w:r>
      <w:r>
        <w:t>11</w:t>
      </w:r>
      <w:r>
        <w:t>章，追溯各轮实验时读第</w:t>
      </w:r>
      <w:r>
        <w:t>13</w:t>
      </w:r>
      <w:r>
        <w:t>至</w:t>
      </w:r>
      <w:r>
        <w:t>23</w:t>
      </w:r>
      <w:r>
        <w:t>章。第</w:t>
      </w:r>
      <w:r>
        <w:t>27</w:t>
      </w:r>
      <w:r>
        <w:t>至</w:t>
      </w:r>
      <w:r>
        <w:t>29</w:t>
      </w:r>
      <w:r>
        <w:t>章提供问答、目录和证据索引。</w:t>
      </w:r>
    </w:p>
    <w:p w14:paraId="63CD9005" w14:textId="77777777" w:rsidR="00061727" w:rsidRDefault="006C7197">
      <w:r>
        <w:t>阅读原则</w:t>
      </w:r>
      <w:r>
        <w:t xml:space="preserve">  </w:t>
      </w:r>
      <w:r>
        <w:t>每个收益数字都连同市场</w:t>
      </w:r>
      <w:r>
        <w:t xml:space="preserve"> </w:t>
      </w:r>
      <w:r>
        <w:t>日期</w:t>
      </w:r>
      <w:r>
        <w:t xml:space="preserve"> </w:t>
      </w:r>
      <w:r>
        <w:t>账户初始化</w:t>
      </w:r>
      <w:r>
        <w:t xml:space="preserve"> </w:t>
      </w:r>
      <w:r>
        <w:t>成本与基准一起理解。</w:t>
      </w:r>
    </w:p>
    <w:p w14:paraId="601AF45E" w14:textId="77777777" w:rsidR="00061727" w:rsidRDefault="006C7197">
      <w:r>
        <w:br w:type="page"/>
      </w:r>
    </w:p>
    <w:p w14:paraId="051DB137" w14:textId="77777777" w:rsidR="00061727" w:rsidRDefault="006C7197">
      <w:pPr>
        <w:pStyle w:val="1"/>
      </w:pPr>
      <w:r>
        <w:lastRenderedPageBreak/>
        <w:t>目录</w:t>
      </w:r>
    </w:p>
    <w:p w14:paraId="5F243025" w14:textId="497C5F36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01 </w:t>
      </w:r>
      <w:r>
        <w:rPr>
          <w:sz w:val="20"/>
        </w:rPr>
        <w:t>先用五分钟看清整个项目</w:t>
      </w:r>
      <w:r>
        <w:tab/>
      </w:r>
      <w:r>
        <w:fldChar w:fldCharType="begin"/>
      </w:r>
      <w:r>
        <w:instrText>PAGEREF sec_1</w:instrText>
      </w:r>
      <w:r>
        <w:fldChar w:fldCharType="separate"/>
      </w:r>
      <w:r w:rsidR="00B27CDD">
        <w:rPr>
          <w:rFonts w:hint="eastAsia"/>
          <w:noProof/>
        </w:rPr>
        <w:t>3</w:t>
      </w:r>
      <w:r>
        <w:fldChar w:fldCharType="end"/>
      </w:r>
    </w:p>
    <w:p w14:paraId="0A57D8E1" w14:textId="72D3A37A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02 </w:t>
      </w:r>
      <w:r>
        <w:rPr>
          <w:sz w:val="20"/>
        </w:rPr>
        <w:t>不懂金融也能理解的任务背景</w:t>
      </w:r>
      <w:r>
        <w:tab/>
      </w:r>
      <w:r>
        <w:fldChar w:fldCharType="begin"/>
      </w:r>
      <w:r>
        <w:instrText>PAGEREF sec_2</w:instrText>
      </w:r>
      <w:r>
        <w:fldChar w:fldCharType="separate"/>
      </w:r>
      <w:r w:rsidR="00B27CDD">
        <w:rPr>
          <w:rFonts w:hint="eastAsia"/>
          <w:noProof/>
        </w:rPr>
        <w:t>4</w:t>
      </w:r>
      <w:r>
        <w:fldChar w:fldCharType="end"/>
      </w:r>
    </w:p>
    <w:p w14:paraId="6727F69E" w14:textId="1B321193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03 </w:t>
      </w:r>
      <w:r>
        <w:rPr>
          <w:sz w:val="20"/>
        </w:rPr>
        <w:t>项目的范围和交付物</w:t>
      </w:r>
      <w:r>
        <w:tab/>
      </w:r>
      <w:r>
        <w:fldChar w:fldCharType="begin"/>
      </w:r>
      <w:r>
        <w:instrText>PAGEREF sec_3</w:instrText>
      </w:r>
      <w:r>
        <w:fldChar w:fldCharType="separate"/>
      </w:r>
      <w:r w:rsidR="00B27CDD">
        <w:rPr>
          <w:rFonts w:hint="eastAsia"/>
          <w:noProof/>
        </w:rPr>
        <w:t>5</w:t>
      </w:r>
      <w:r>
        <w:fldChar w:fldCharType="end"/>
      </w:r>
    </w:p>
    <w:p w14:paraId="032D0529" w14:textId="208BFA29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04 </w:t>
      </w:r>
      <w:r>
        <w:rPr>
          <w:sz w:val="20"/>
        </w:rPr>
        <w:t>一条完整数据流怎样走</w:t>
      </w:r>
      <w:r>
        <w:tab/>
      </w:r>
      <w:r>
        <w:fldChar w:fldCharType="begin"/>
      </w:r>
      <w:r>
        <w:instrText>PAGEREF sec_4</w:instrText>
      </w:r>
      <w:r>
        <w:fldChar w:fldCharType="separate"/>
      </w:r>
      <w:r w:rsidR="00B27CDD">
        <w:rPr>
          <w:rFonts w:hint="eastAsia"/>
          <w:noProof/>
        </w:rPr>
        <w:t>6</w:t>
      </w:r>
      <w:r>
        <w:fldChar w:fldCharType="end"/>
      </w:r>
    </w:p>
    <w:p w14:paraId="712BAFBD" w14:textId="298B0407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05 </w:t>
      </w:r>
      <w:r>
        <w:rPr>
          <w:sz w:val="20"/>
        </w:rPr>
        <w:t>数据从哪里来</w:t>
      </w:r>
      <w:r>
        <w:rPr>
          <w:sz w:val="20"/>
        </w:rPr>
        <w:t xml:space="preserve"> </w:t>
      </w:r>
      <w:r>
        <w:rPr>
          <w:sz w:val="20"/>
        </w:rPr>
        <w:t>股票池怎样形成</w:t>
      </w:r>
      <w:r>
        <w:tab/>
      </w:r>
      <w:r>
        <w:fldChar w:fldCharType="begin"/>
      </w:r>
      <w:r>
        <w:instrText>PAGEREF sec_5</w:instrText>
      </w:r>
      <w:r>
        <w:fldChar w:fldCharType="separate"/>
      </w:r>
      <w:r w:rsidR="00B27CDD">
        <w:rPr>
          <w:rFonts w:hint="eastAsia"/>
          <w:noProof/>
        </w:rPr>
        <w:t>7</w:t>
      </w:r>
      <w:r>
        <w:fldChar w:fldCharType="end"/>
      </w:r>
    </w:p>
    <w:p w14:paraId="3401C832" w14:textId="3AC53A84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06 </w:t>
      </w:r>
      <w:r>
        <w:rPr>
          <w:sz w:val="20"/>
        </w:rPr>
        <w:t>因子是什么</w:t>
      </w:r>
      <w:r>
        <w:rPr>
          <w:sz w:val="20"/>
        </w:rPr>
        <w:t xml:space="preserve"> </w:t>
      </w:r>
      <w:r>
        <w:rPr>
          <w:sz w:val="20"/>
        </w:rPr>
        <w:t>为什么要筛选</w:t>
      </w:r>
      <w:r>
        <w:tab/>
      </w:r>
      <w:r>
        <w:fldChar w:fldCharType="begin"/>
      </w:r>
      <w:r>
        <w:instrText>PAGEREF sec_6</w:instrText>
      </w:r>
      <w:r>
        <w:fldChar w:fldCharType="separate"/>
      </w:r>
      <w:r w:rsidR="00B27CDD">
        <w:rPr>
          <w:rFonts w:hint="eastAsia"/>
          <w:noProof/>
        </w:rPr>
        <w:t>8</w:t>
      </w:r>
      <w:r>
        <w:fldChar w:fldCharType="end"/>
      </w:r>
    </w:p>
    <w:p w14:paraId="4369EB2C" w14:textId="549E0429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07 </w:t>
      </w:r>
      <w:r>
        <w:rPr>
          <w:sz w:val="20"/>
        </w:rPr>
        <w:t>模型究竟学什么</w:t>
      </w:r>
      <w:r>
        <w:rPr>
          <w:sz w:val="20"/>
        </w:rPr>
        <w:t xml:space="preserve"> </w:t>
      </w:r>
      <w:r>
        <w:rPr>
          <w:sz w:val="20"/>
        </w:rPr>
        <w:t>分数怎样理解</w:t>
      </w:r>
      <w:r>
        <w:tab/>
      </w:r>
      <w:r>
        <w:fldChar w:fldCharType="begin"/>
      </w:r>
      <w:r>
        <w:instrText>PAGEREF sec_7</w:instrText>
      </w:r>
      <w:r>
        <w:fldChar w:fldCharType="separate"/>
      </w:r>
      <w:r w:rsidR="00B27CDD">
        <w:rPr>
          <w:rFonts w:hint="eastAsia"/>
          <w:noProof/>
        </w:rPr>
        <w:t>9</w:t>
      </w:r>
      <w:r>
        <w:fldChar w:fldCharType="end"/>
      </w:r>
    </w:p>
    <w:p w14:paraId="516FDBFD" w14:textId="567AF6F8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08 </w:t>
      </w:r>
      <w:r>
        <w:rPr>
          <w:sz w:val="20"/>
        </w:rPr>
        <w:t>训练</w:t>
      </w:r>
      <w:r>
        <w:rPr>
          <w:sz w:val="20"/>
        </w:rPr>
        <w:t xml:space="preserve"> </w:t>
      </w:r>
      <w:r>
        <w:rPr>
          <w:sz w:val="20"/>
        </w:rPr>
        <w:t>验证</w:t>
      </w:r>
      <w:r>
        <w:rPr>
          <w:sz w:val="20"/>
        </w:rPr>
        <w:t xml:space="preserve"> </w:t>
      </w:r>
      <w:r>
        <w:rPr>
          <w:sz w:val="20"/>
        </w:rPr>
        <w:t>测试怎样分开</w:t>
      </w:r>
      <w:r>
        <w:tab/>
      </w:r>
      <w:r>
        <w:fldChar w:fldCharType="begin"/>
      </w:r>
      <w:r>
        <w:instrText>PAGEREF sec_8</w:instrText>
      </w:r>
      <w:r>
        <w:fldChar w:fldCharType="separate"/>
      </w:r>
      <w:r w:rsidR="00B27CDD">
        <w:rPr>
          <w:rFonts w:hint="eastAsia"/>
          <w:noProof/>
        </w:rPr>
        <w:t>10</w:t>
      </w:r>
      <w:r>
        <w:fldChar w:fldCharType="end"/>
      </w:r>
    </w:p>
    <w:p w14:paraId="4B574D0E" w14:textId="238C01C1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09 </w:t>
      </w:r>
      <w:r>
        <w:rPr>
          <w:sz w:val="20"/>
        </w:rPr>
        <w:t>交易账户怎样把分数变成钱</w:t>
      </w:r>
      <w:r>
        <w:tab/>
      </w:r>
      <w:r>
        <w:fldChar w:fldCharType="begin"/>
      </w:r>
      <w:r>
        <w:instrText>PAGEREF sec_9</w:instrText>
      </w:r>
      <w:r>
        <w:fldChar w:fldCharType="separate"/>
      </w:r>
      <w:r w:rsidR="00B27CDD">
        <w:rPr>
          <w:rFonts w:hint="eastAsia"/>
          <w:noProof/>
        </w:rPr>
        <w:t>11</w:t>
      </w:r>
      <w:r>
        <w:fldChar w:fldCharType="end"/>
      </w:r>
    </w:p>
    <w:p w14:paraId="6F33EB40" w14:textId="2D23EBE8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10 </w:t>
      </w:r>
      <w:r>
        <w:rPr>
          <w:sz w:val="20"/>
        </w:rPr>
        <w:t>看一遍真实日期的完整运行</w:t>
      </w:r>
      <w:r>
        <w:tab/>
      </w:r>
      <w:r>
        <w:fldChar w:fldCharType="begin"/>
      </w:r>
      <w:r>
        <w:instrText>PAGEREF sec_10</w:instrText>
      </w:r>
      <w:r>
        <w:fldChar w:fldCharType="separate"/>
      </w:r>
      <w:r w:rsidR="00B27CDD">
        <w:rPr>
          <w:rFonts w:hint="eastAsia"/>
          <w:noProof/>
        </w:rPr>
        <w:t>12</w:t>
      </w:r>
      <w:r>
        <w:fldChar w:fldCharType="end"/>
      </w:r>
    </w:p>
    <w:p w14:paraId="35D4D5EF" w14:textId="54C13FBF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11 </w:t>
      </w:r>
      <w:r>
        <w:rPr>
          <w:sz w:val="20"/>
        </w:rPr>
        <w:t>评价结果需要看哪些指标</w:t>
      </w:r>
      <w:r>
        <w:tab/>
      </w:r>
      <w:r>
        <w:fldChar w:fldCharType="begin"/>
      </w:r>
      <w:r>
        <w:instrText>PAGEREF sec_11</w:instrText>
      </w:r>
      <w:r>
        <w:fldChar w:fldCharType="separate"/>
      </w:r>
      <w:r w:rsidR="00B27CDD">
        <w:rPr>
          <w:rFonts w:hint="eastAsia"/>
          <w:noProof/>
        </w:rPr>
        <w:t>13</w:t>
      </w:r>
      <w:r>
        <w:fldChar w:fldCharType="end"/>
      </w:r>
    </w:p>
    <w:p w14:paraId="41200A04" w14:textId="5BBB5353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12 </w:t>
      </w:r>
      <w:r>
        <w:rPr>
          <w:sz w:val="20"/>
        </w:rPr>
        <w:t>从起点到现在的版本地图</w:t>
      </w:r>
      <w:r>
        <w:tab/>
      </w:r>
      <w:r>
        <w:fldChar w:fldCharType="begin"/>
      </w:r>
      <w:r>
        <w:instrText>PAGEREF sec_12</w:instrText>
      </w:r>
      <w:r>
        <w:fldChar w:fldCharType="separate"/>
      </w:r>
      <w:r w:rsidR="00B27CDD">
        <w:rPr>
          <w:rFonts w:hint="eastAsia"/>
          <w:noProof/>
        </w:rPr>
        <w:t>14</w:t>
      </w:r>
      <w:r>
        <w:fldChar w:fldCharType="end"/>
      </w:r>
    </w:p>
    <w:p w14:paraId="052D0D47" w14:textId="74CFC3B7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13 </w:t>
      </w:r>
      <w:r>
        <w:rPr>
          <w:sz w:val="20"/>
        </w:rPr>
        <w:t>首轮与早期扩展得到了什么</w:t>
      </w:r>
      <w:r>
        <w:tab/>
      </w:r>
      <w:r>
        <w:fldChar w:fldCharType="begin"/>
      </w:r>
      <w:r>
        <w:instrText>PAGEREF sec_13</w:instrText>
      </w:r>
      <w:r>
        <w:fldChar w:fldCharType="separate"/>
      </w:r>
      <w:r w:rsidR="00B27CDD">
        <w:rPr>
          <w:rFonts w:hint="eastAsia"/>
          <w:noProof/>
        </w:rPr>
        <w:t>15</w:t>
      </w:r>
      <w:r>
        <w:fldChar w:fldCharType="end"/>
      </w:r>
    </w:p>
    <w:p w14:paraId="2C631DC2" w14:textId="10F256F2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14 </w:t>
      </w:r>
      <w:r>
        <w:rPr>
          <w:sz w:val="20"/>
        </w:rPr>
        <w:t>五期限与短窗口研究解决了什么</w:t>
      </w:r>
      <w:r>
        <w:tab/>
      </w:r>
      <w:r>
        <w:fldChar w:fldCharType="begin"/>
      </w:r>
      <w:r>
        <w:instrText>PAGEREF sec_14</w:instrText>
      </w:r>
      <w:r>
        <w:fldChar w:fldCharType="separate"/>
      </w:r>
      <w:r w:rsidR="00B27CDD">
        <w:rPr>
          <w:rFonts w:hint="eastAsia"/>
          <w:noProof/>
        </w:rPr>
        <w:t>16</w:t>
      </w:r>
      <w:r>
        <w:fldChar w:fldCharType="end"/>
      </w:r>
    </w:p>
    <w:p w14:paraId="71796175" w14:textId="20B241C1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15 </w:t>
      </w:r>
      <w:r>
        <w:rPr>
          <w:sz w:val="20"/>
        </w:rPr>
        <w:t>十月十七日主流程改版的意义</w:t>
      </w:r>
      <w:r>
        <w:tab/>
      </w:r>
      <w:r>
        <w:fldChar w:fldCharType="begin"/>
      </w:r>
      <w:r>
        <w:instrText>PAGEREF sec_15</w:instrText>
      </w:r>
      <w:r>
        <w:fldChar w:fldCharType="separate"/>
      </w:r>
      <w:r w:rsidR="00B27CDD">
        <w:rPr>
          <w:rFonts w:hint="eastAsia"/>
          <w:noProof/>
        </w:rPr>
        <w:t>17</w:t>
      </w:r>
      <w:r>
        <w:fldChar w:fldCharType="end"/>
      </w:r>
    </w:p>
    <w:p w14:paraId="589CB85E" w14:textId="6F0CF926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16 </w:t>
      </w:r>
      <w:r>
        <w:rPr>
          <w:sz w:val="20"/>
        </w:rPr>
        <w:t>九十六组深入实验回答了什么</w:t>
      </w:r>
      <w:r>
        <w:tab/>
      </w:r>
      <w:r>
        <w:fldChar w:fldCharType="begin"/>
      </w:r>
      <w:r>
        <w:instrText>PAGEREF sec_16</w:instrText>
      </w:r>
      <w:r>
        <w:fldChar w:fldCharType="separate"/>
      </w:r>
      <w:r w:rsidR="00B27CDD">
        <w:rPr>
          <w:rFonts w:hint="eastAsia"/>
          <w:noProof/>
        </w:rPr>
        <w:t>18</w:t>
      </w:r>
      <w:r>
        <w:fldChar w:fldCharType="end"/>
      </w:r>
    </w:p>
    <w:p w14:paraId="0F59D986" w14:textId="42F7CD18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17 HMM </w:t>
      </w:r>
      <w:r>
        <w:rPr>
          <w:sz w:val="20"/>
        </w:rPr>
        <w:t>分钟</w:t>
      </w:r>
      <w:r>
        <w:rPr>
          <w:sz w:val="20"/>
        </w:rPr>
        <w:t xml:space="preserve"> AI</w:t>
      </w:r>
      <w:r>
        <w:rPr>
          <w:sz w:val="20"/>
        </w:rPr>
        <w:t>与基础模型各做到哪里</w:t>
      </w:r>
      <w:r>
        <w:tab/>
      </w:r>
      <w:r>
        <w:fldChar w:fldCharType="begin"/>
      </w:r>
      <w:r>
        <w:instrText>PAGEREF sec_17</w:instrText>
      </w:r>
      <w:r>
        <w:fldChar w:fldCharType="separate"/>
      </w:r>
      <w:r w:rsidR="00B27CDD">
        <w:rPr>
          <w:rFonts w:hint="eastAsia"/>
          <w:noProof/>
        </w:rPr>
        <w:t>19</w:t>
      </w:r>
      <w:r>
        <w:fldChar w:fldCharType="end"/>
      </w:r>
    </w:p>
    <w:p w14:paraId="04FAA853" w14:textId="5BF632DA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18 </w:t>
      </w:r>
      <w:r>
        <w:rPr>
          <w:sz w:val="20"/>
        </w:rPr>
        <w:t>为什么中证二千初版不能沿用</w:t>
      </w:r>
      <w:r>
        <w:tab/>
      </w:r>
      <w:r>
        <w:fldChar w:fldCharType="begin"/>
      </w:r>
      <w:r>
        <w:instrText>PAGEREF sec_18</w:instrText>
      </w:r>
      <w:r>
        <w:fldChar w:fldCharType="separate"/>
      </w:r>
      <w:r w:rsidR="00B27CDD">
        <w:rPr>
          <w:rFonts w:hint="eastAsia"/>
          <w:noProof/>
        </w:rPr>
        <w:t>20</w:t>
      </w:r>
      <w:r>
        <w:fldChar w:fldCharType="end"/>
      </w:r>
    </w:p>
    <w:p w14:paraId="1F1825F0" w14:textId="02C60FD9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19 </w:t>
      </w:r>
      <w:r>
        <w:rPr>
          <w:sz w:val="20"/>
        </w:rPr>
        <w:t>修正后的中证二千结果怎样</w:t>
      </w:r>
      <w:r>
        <w:tab/>
      </w:r>
      <w:r>
        <w:fldChar w:fldCharType="begin"/>
      </w:r>
      <w:r>
        <w:instrText>PAGEREF sec_19</w:instrText>
      </w:r>
      <w:r>
        <w:fldChar w:fldCharType="separate"/>
      </w:r>
      <w:r w:rsidR="00B27CDD">
        <w:rPr>
          <w:rFonts w:hint="eastAsia"/>
          <w:noProof/>
        </w:rPr>
        <w:t>21</w:t>
      </w:r>
      <w:r>
        <w:fldChar w:fldCharType="end"/>
      </w:r>
    </w:p>
    <w:p w14:paraId="7C741AFC" w14:textId="4A05D4E1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20 </w:t>
      </w:r>
      <w:r>
        <w:rPr>
          <w:sz w:val="20"/>
        </w:rPr>
        <w:t>原北交所策略在新增测试期怎样</w:t>
      </w:r>
      <w:r>
        <w:tab/>
      </w:r>
      <w:r>
        <w:fldChar w:fldCharType="begin"/>
      </w:r>
      <w:r>
        <w:instrText>PAGEREF sec_20</w:instrText>
      </w:r>
      <w:r>
        <w:fldChar w:fldCharType="separate"/>
      </w:r>
      <w:r w:rsidR="00B27CDD">
        <w:rPr>
          <w:rFonts w:hint="eastAsia"/>
          <w:noProof/>
        </w:rPr>
        <w:t>22</w:t>
      </w:r>
      <w:r>
        <w:fldChar w:fldCharType="end"/>
      </w:r>
    </w:p>
    <w:p w14:paraId="0D3C3B99" w14:textId="7DF8356C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21 </w:t>
      </w:r>
      <w:r>
        <w:rPr>
          <w:sz w:val="20"/>
        </w:rPr>
        <w:t>扩因子库实际做了多少工作</w:t>
      </w:r>
      <w:r>
        <w:tab/>
      </w:r>
      <w:r>
        <w:fldChar w:fldCharType="begin"/>
      </w:r>
      <w:r>
        <w:instrText>PAGEREF sec_21</w:instrText>
      </w:r>
      <w:r>
        <w:fldChar w:fldCharType="separate"/>
      </w:r>
      <w:r w:rsidR="00B27CDD">
        <w:rPr>
          <w:rFonts w:hint="eastAsia"/>
          <w:noProof/>
        </w:rPr>
        <w:t>23</w:t>
      </w:r>
      <w:r>
        <w:fldChar w:fldCharType="end"/>
      </w:r>
    </w:p>
    <w:p w14:paraId="5AC70E68" w14:textId="78AC2D59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22 </w:t>
      </w:r>
      <w:r>
        <w:rPr>
          <w:sz w:val="20"/>
        </w:rPr>
        <w:t>风控复核为什么要保留简单低仓位对照</w:t>
      </w:r>
      <w:r>
        <w:tab/>
      </w:r>
      <w:r>
        <w:fldChar w:fldCharType="begin"/>
      </w:r>
      <w:r>
        <w:instrText>PAGEREF sec_22</w:instrText>
      </w:r>
      <w:r>
        <w:fldChar w:fldCharType="separate"/>
      </w:r>
      <w:r w:rsidR="00B27CDD">
        <w:rPr>
          <w:rFonts w:hint="eastAsia"/>
          <w:noProof/>
        </w:rPr>
        <w:t>24</w:t>
      </w:r>
      <w:r>
        <w:fldChar w:fldCharType="end"/>
      </w:r>
    </w:p>
    <w:p w14:paraId="2180A3F8" w14:textId="4CDEC0EE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23 </w:t>
      </w:r>
      <w:r>
        <w:rPr>
          <w:sz w:val="20"/>
        </w:rPr>
        <w:t>最新三十六候选实验怎样设计</w:t>
      </w:r>
      <w:r>
        <w:tab/>
      </w:r>
      <w:r>
        <w:fldChar w:fldCharType="begin"/>
      </w:r>
      <w:r>
        <w:instrText>PAGEREF sec_23</w:instrText>
      </w:r>
      <w:r>
        <w:fldChar w:fldCharType="separate"/>
      </w:r>
      <w:r w:rsidR="00B27CDD">
        <w:rPr>
          <w:rFonts w:hint="eastAsia"/>
          <w:noProof/>
        </w:rPr>
        <w:t>25</w:t>
      </w:r>
      <w:r>
        <w:fldChar w:fldCharType="end"/>
      </w:r>
    </w:p>
    <w:p w14:paraId="5F1F220E" w14:textId="406AA1B5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24 </w:t>
      </w:r>
      <w:r>
        <w:rPr>
          <w:sz w:val="20"/>
        </w:rPr>
        <w:t>最新结果说明改善来自哪里</w:t>
      </w:r>
      <w:r>
        <w:tab/>
      </w:r>
      <w:r>
        <w:fldChar w:fldCharType="begin"/>
      </w:r>
      <w:r>
        <w:instrText>PAGEREF sec_24</w:instrText>
      </w:r>
      <w:r>
        <w:fldChar w:fldCharType="separate"/>
      </w:r>
      <w:r w:rsidR="00B27CDD">
        <w:rPr>
          <w:rFonts w:hint="eastAsia"/>
          <w:noProof/>
        </w:rPr>
        <w:t>26</w:t>
      </w:r>
      <w:r>
        <w:fldChar w:fldCharType="end"/>
      </w:r>
    </w:p>
    <w:p w14:paraId="486A5F6F" w14:textId="5525C084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25 </w:t>
      </w:r>
      <w:r>
        <w:rPr>
          <w:sz w:val="20"/>
        </w:rPr>
        <w:t>哪些工作已完成</w:t>
      </w:r>
      <w:r>
        <w:rPr>
          <w:sz w:val="20"/>
        </w:rPr>
        <w:t xml:space="preserve"> </w:t>
      </w:r>
      <w:r>
        <w:rPr>
          <w:sz w:val="20"/>
        </w:rPr>
        <w:t>哪些仍需完成</w:t>
      </w:r>
      <w:r>
        <w:tab/>
      </w:r>
      <w:r>
        <w:fldChar w:fldCharType="begin"/>
      </w:r>
      <w:r>
        <w:instrText>PAGEREF sec_25</w:instrText>
      </w:r>
      <w:r>
        <w:fldChar w:fldCharType="separate"/>
      </w:r>
      <w:r w:rsidR="00B27CDD">
        <w:rPr>
          <w:rFonts w:hint="eastAsia"/>
          <w:noProof/>
        </w:rPr>
        <w:t>28</w:t>
      </w:r>
      <w:r>
        <w:fldChar w:fldCharType="end"/>
      </w:r>
    </w:p>
    <w:p w14:paraId="33DBF1D4" w14:textId="49A27FA6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26 </w:t>
      </w:r>
      <w:r>
        <w:rPr>
          <w:sz w:val="20"/>
        </w:rPr>
        <w:t>下一阶段怎样推进才有证据价值</w:t>
      </w:r>
      <w:r>
        <w:tab/>
      </w:r>
      <w:r>
        <w:fldChar w:fldCharType="begin"/>
      </w:r>
      <w:r>
        <w:instrText>PAGEREF sec_26</w:instrText>
      </w:r>
      <w:r>
        <w:fldChar w:fldCharType="separate"/>
      </w:r>
      <w:r w:rsidR="00B27CDD">
        <w:rPr>
          <w:rFonts w:hint="eastAsia"/>
          <w:noProof/>
        </w:rPr>
        <w:t>29</w:t>
      </w:r>
      <w:r>
        <w:fldChar w:fldCharType="end"/>
      </w:r>
    </w:p>
    <w:p w14:paraId="17D916F4" w14:textId="194E968A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27 </w:t>
      </w:r>
      <w:r>
        <w:rPr>
          <w:sz w:val="20"/>
        </w:rPr>
        <w:t>常见疑问和容易混淆的说法</w:t>
      </w:r>
      <w:r>
        <w:tab/>
      </w:r>
      <w:r>
        <w:fldChar w:fldCharType="begin"/>
      </w:r>
      <w:r>
        <w:instrText>PAGEREF sec_27</w:instrText>
      </w:r>
      <w:r>
        <w:fldChar w:fldCharType="separate"/>
      </w:r>
      <w:r w:rsidR="00B27CDD">
        <w:rPr>
          <w:rFonts w:hint="eastAsia"/>
          <w:noProof/>
        </w:rPr>
        <w:t>30</w:t>
      </w:r>
      <w:r>
        <w:fldChar w:fldCharType="end"/>
      </w:r>
    </w:p>
    <w:p w14:paraId="7E52464F" w14:textId="3BBF8B71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28 </w:t>
      </w:r>
      <w:r>
        <w:rPr>
          <w:sz w:val="20"/>
        </w:rPr>
        <w:t>文件地图与复现阅读顺序</w:t>
      </w:r>
      <w:r>
        <w:tab/>
      </w:r>
      <w:r>
        <w:fldChar w:fldCharType="begin"/>
      </w:r>
      <w:r>
        <w:instrText>PAGEREF sec_28</w:instrText>
      </w:r>
      <w:r>
        <w:fldChar w:fldCharType="separate"/>
      </w:r>
      <w:r w:rsidR="00B27CDD">
        <w:rPr>
          <w:rFonts w:hint="eastAsia"/>
          <w:noProof/>
        </w:rPr>
        <w:t>31</w:t>
      </w:r>
      <w:r>
        <w:fldChar w:fldCharType="end"/>
      </w:r>
    </w:p>
    <w:p w14:paraId="35604354" w14:textId="69C7BB15" w:rsidR="00061727" w:rsidRDefault="006C7197">
      <w:pPr>
        <w:tabs>
          <w:tab w:val="left" w:pos="8957"/>
        </w:tabs>
        <w:spacing w:after="60" w:line="240" w:lineRule="auto"/>
      </w:pPr>
      <w:r>
        <w:rPr>
          <w:sz w:val="20"/>
        </w:rPr>
        <w:t xml:space="preserve">29 </w:t>
      </w:r>
      <w:r>
        <w:rPr>
          <w:sz w:val="20"/>
        </w:rPr>
        <w:t>证据索引与数字使用规则</w:t>
      </w:r>
      <w:r>
        <w:tab/>
      </w:r>
      <w:r>
        <w:fldChar w:fldCharType="begin"/>
      </w:r>
      <w:r>
        <w:instrText>PAGEREF sec_29</w:instrText>
      </w:r>
      <w:r>
        <w:fldChar w:fldCharType="separate"/>
      </w:r>
      <w:r w:rsidR="00B27CDD">
        <w:rPr>
          <w:rFonts w:hint="eastAsia"/>
          <w:noProof/>
        </w:rPr>
        <w:t>32</w:t>
      </w:r>
      <w:r>
        <w:fldChar w:fldCharType="end"/>
      </w:r>
    </w:p>
    <w:p w14:paraId="4903C675" w14:textId="77777777" w:rsidR="00061727" w:rsidRDefault="006C7197">
      <w:r>
        <w:br w:type="page"/>
      </w:r>
    </w:p>
    <w:p w14:paraId="30E14149" w14:textId="77777777" w:rsidR="00061727" w:rsidRDefault="006C7197">
      <w:pPr>
        <w:pStyle w:val="1"/>
      </w:pPr>
      <w:bookmarkStart w:id="0" w:name="sec_1"/>
      <w:r>
        <w:lastRenderedPageBreak/>
        <w:t xml:space="preserve">01 </w:t>
      </w:r>
      <w:r>
        <w:t>先用五分钟看清整个项目</w:t>
      </w:r>
      <w:bookmarkEnd w:id="0"/>
    </w:p>
    <w:p w14:paraId="4C924BA2" w14:textId="77777777" w:rsidR="00061727" w:rsidRDefault="006C7197">
      <w:r>
        <w:t>可以把项目理解成一个</w:t>
      </w:r>
      <w:r>
        <w:t>“</w:t>
      </w:r>
      <w:r>
        <w:t>有账本的选股研究系统</w:t>
      </w:r>
      <w:r>
        <w:t>”</w:t>
      </w:r>
      <w:r>
        <w:t>。每天收盘后，它整理股票过去的价格、成交和其他特征，给股票打分，按规则挑选一组股票，决定拿多少钱去买；随后模拟是否买得到、何时卖、费用多少，每天记录账户还剩多少钱。</w:t>
      </w:r>
    </w:p>
    <w:p w14:paraId="236C75F2" w14:textId="77777777" w:rsidR="00061727" w:rsidRDefault="006C7197">
      <w:r>
        <w:t>它需要回答的核心问题是：在相同日期、相同股票范围和相近执行条件下，这种主动选择和风险管理，是否比简单持有或等权买入更划算？老师</w:t>
      </w:r>
      <w:r>
        <w:t>10</w:t>
      </w:r>
      <w:r>
        <w:t>月</w:t>
      </w:r>
      <w:r>
        <w:t>23</w:t>
      </w:r>
      <w:r>
        <w:t>日强调的交付方向也是可证明的增强效果，而不只是展示一条上涨曲线。</w:t>
      </w:r>
      <w:r>
        <w:t>[S01]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767"/>
      </w:tblGrid>
      <w:tr w:rsidR="00061727" w14:paraId="30796E48" w14:textId="77777777">
        <w:trPr>
          <w:cantSplit/>
          <w:tblHeader/>
          <w:jc w:val="center"/>
        </w:trPr>
        <w:tc>
          <w:tcPr>
            <w:tcW w:w="1757" w:type="dxa"/>
            <w:shd w:val="clear" w:color="auto" w:fill="E6EDF3"/>
            <w:vAlign w:val="center"/>
          </w:tcPr>
          <w:p w14:paraId="12F59491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读者最关心的问题</w:t>
            </w:r>
          </w:p>
        </w:tc>
        <w:tc>
          <w:tcPr>
            <w:tcW w:w="7767" w:type="dxa"/>
            <w:shd w:val="clear" w:color="auto" w:fill="E6EDF3"/>
            <w:vAlign w:val="center"/>
          </w:tcPr>
          <w:p w14:paraId="7251355F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当前答案</w:t>
            </w:r>
          </w:p>
        </w:tc>
      </w:tr>
      <w:tr w:rsidR="00061727" w14:paraId="2B76884C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D8881D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项目用来干什么</w:t>
            </w:r>
          </w:p>
        </w:tc>
        <w:tc>
          <w:tcPr>
            <w:tcW w:w="7767" w:type="dxa"/>
            <w:vAlign w:val="center"/>
          </w:tcPr>
          <w:p w14:paraId="38EB06F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研究数据选股、仓位管理和交易规则能否带来可重复的投资改善</w:t>
            </w:r>
          </w:p>
        </w:tc>
      </w:tr>
      <w:tr w:rsidR="00061727" w14:paraId="7F9BA247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7D57944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主要研究谁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23E0BC1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北交所动态流动性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只股票池；中证</w:t>
            </w:r>
            <w:r>
              <w:rPr>
                <w:sz w:val="18"/>
              </w:rPr>
              <w:t>2000</w:t>
            </w:r>
            <w:r>
              <w:rPr>
                <w:sz w:val="18"/>
              </w:rPr>
              <w:t>是另一个迁移实验</w:t>
            </w:r>
          </w:p>
        </w:tc>
      </w:tr>
      <w:tr w:rsidR="00061727" w14:paraId="2BFD0B19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0AD704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核心方法</w:t>
            </w:r>
          </w:p>
        </w:tc>
        <w:tc>
          <w:tcPr>
            <w:tcW w:w="7767" w:type="dxa"/>
            <w:vAlign w:val="center"/>
          </w:tcPr>
          <w:p w14:paraId="68B968F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历史因子筛选、</w:t>
            </w:r>
            <w:r>
              <w:rPr>
                <w:sz w:val="18"/>
              </w:rPr>
              <w:t>IC</w:t>
            </w:r>
            <w:r>
              <w:rPr>
                <w:sz w:val="18"/>
              </w:rPr>
              <w:t>类简单打分、</w:t>
            </w:r>
            <w:r>
              <w:rPr>
                <w:sz w:val="18"/>
              </w:rPr>
              <w:t>Ridge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LightGBM</w:t>
            </w:r>
            <w:r>
              <w:rPr>
                <w:sz w:val="18"/>
              </w:rPr>
              <w:t>、滚动训练和连续账户</w:t>
            </w:r>
          </w:p>
        </w:tc>
      </w:tr>
      <w:tr w:rsidR="00061727" w14:paraId="57B90A33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259F947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已经交出了什么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760FD05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代码、固定协议、模型输出、逐日逐单账本、全部候选成绩、中文报告和审计</w:t>
            </w:r>
          </w:p>
        </w:tc>
      </w:tr>
      <w:tr w:rsidR="00061727" w14:paraId="7FFB4ED4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0C929F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最重要的结果</w:t>
            </w:r>
          </w:p>
        </w:tc>
        <w:tc>
          <w:tcPr>
            <w:tcW w:w="7767" w:type="dxa"/>
            <w:vAlign w:val="center"/>
          </w:tcPr>
          <w:p w14:paraId="705B774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部分历史全期表现较好，近期表现弱；扩库和复杂风控尚未证明稳定增益</w:t>
            </w:r>
          </w:p>
        </w:tc>
      </w:tr>
      <w:tr w:rsidR="00061727" w14:paraId="013B5239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670C273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现在能否称为稳定赚钱产品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5848F06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不能；尚无真正未见日期的持续验证，也未接入真实交易</w:t>
            </w:r>
          </w:p>
        </w:tc>
      </w:tr>
    </w:tbl>
    <w:p w14:paraId="5BCE0E07" w14:textId="77777777" w:rsidR="00061727" w:rsidRDefault="00061727">
      <w:pPr>
        <w:spacing w:after="20"/>
      </w:pPr>
    </w:p>
    <w:p w14:paraId="0AFCFAAA" w14:textId="77777777" w:rsidR="00061727" w:rsidRDefault="006C7197">
      <w:r>
        <w:t>项目的价值包括两部分：一是可复用的研究和核算能力；二是已经得到的正面与负面证据。实验发现</w:t>
      </w:r>
      <w:r>
        <w:t>“</w:t>
      </w:r>
      <w:r>
        <w:t>没有改善</w:t>
      </w:r>
      <w:r>
        <w:t>”</w:t>
      </w:r>
      <w:r>
        <w:t>，也能帮助排除方向；它不等于没有完成工作。</w:t>
      </w:r>
    </w:p>
    <w:p w14:paraId="2628FBB7" w14:textId="77777777" w:rsidR="00061727" w:rsidRDefault="006C7197">
      <w:r>
        <w:br w:type="page"/>
      </w:r>
    </w:p>
    <w:p w14:paraId="0D4D588D" w14:textId="77777777" w:rsidR="00061727" w:rsidRDefault="006C7197">
      <w:pPr>
        <w:pStyle w:val="1"/>
      </w:pPr>
      <w:bookmarkStart w:id="1" w:name="sec_2"/>
      <w:r>
        <w:lastRenderedPageBreak/>
        <w:t xml:space="preserve">02 </w:t>
      </w:r>
      <w:r>
        <w:t>不懂金融也能理解的任务背景</w:t>
      </w:r>
      <w:bookmarkEnd w:id="1"/>
    </w:p>
    <w:p w14:paraId="6B4ACE1F" w14:textId="77777777" w:rsidR="00061727" w:rsidRDefault="006C7197">
      <w:r>
        <w:t>股票可以理解为上市公司的一小份所有权。股价会上涨也会下跌；投资者买入后，收益来自价格变化和符合条件的分红，同时要承担费用和亏损风险。北交所是中国股票市场的一部分，本项目主要在这部分股票上做研究，不代表所有</w:t>
      </w:r>
      <w:r>
        <w:t>A</w:t>
      </w:r>
      <w:r>
        <w:t>股。</w:t>
      </w:r>
    </w:p>
    <w:p w14:paraId="2FD25E3E" w14:textId="77777777" w:rsidR="00061727" w:rsidRDefault="006C7197">
      <w:r>
        <w:t>普通投资者可能凭经验选股票；量化研究把选择依据写成可计算、可核对的规则。例如，不是说</w:t>
      </w:r>
      <w:r>
        <w:t>“</w:t>
      </w:r>
      <w:r>
        <w:t>这只股票最近很活跃</w:t>
      </w:r>
      <w:r>
        <w:t>”</w:t>
      </w:r>
      <w:r>
        <w:t>，而是计算</w:t>
      </w:r>
      <w:r>
        <w:t>“</w:t>
      </w:r>
      <w:r>
        <w:t>过去</w:t>
      </w:r>
      <w:r>
        <w:t>20</w:t>
      </w:r>
      <w:r>
        <w:t>个交易日平均每天成交多少金额</w:t>
      </w:r>
      <w:r>
        <w:t>”</w:t>
      </w:r>
      <w:r>
        <w:t>，再统一排名。</w:t>
      </w:r>
    </w:p>
    <w:p w14:paraId="3476486A" w14:textId="77777777" w:rsidR="00061727" w:rsidRDefault="006C7197">
      <w:r>
        <w:t>指数是观察一篮子股票整体变化的参照。中证</w:t>
      </w:r>
      <w:r>
        <w:t>2000</w:t>
      </w:r>
      <w:r>
        <w:t>、北证</w:t>
      </w:r>
      <w:r>
        <w:t>50</w:t>
      </w:r>
      <w:r>
        <w:t>是不同的参照对象；本项目的北交所动态</w:t>
      </w:r>
      <w:r>
        <w:t>100</w:t>
      </w:r>
      <w:r>
        <w:t>只池也不是北证</w:t>
      </w:r>
      <w:r>
        <w:t>50</w:t>
      </w:r>
      <w:r>
        <w:t>。把一种股票池的收益与另一种指数直接比较，可能同时混入市场、成分、分红和成交时点差异。</w:t>
      </w:r>
    </w:p>
    <w:p w14:paraId="38C4E6D2" w14:textId="77777777" w:rsidR="00061727" w:rsidRDefault="006C7197">
      <w:r>
        <w:t>“</w:t>
      </w:r>
      <w:r>
        <w:t>超额收益</w:t>
      </w:r>
      <w:r>
        <w:t>”</w:t>
      </w:r>
      <w:r>
        <w:t>在这份说明书中通常指策略收益率减去基准收益率。例如，策略亏</w:t>
      </w:r>
      <w:r>
        <w:t>10%</w:t>
      </w:r>
      <w:r>
        <w:t>，基准亏</w:t>
      </w:r>
      <w:r>
        <w:t>22%</w:t>
      </w:r>
      <w:r>
        <w:t>，相对多了</w:t>
      </w:r>
      <w:r>
        <w:t>12</w:t>
      </w:r>
      <w:r>
        <w:t>个百分点，但账户本身仍亏钱。它不自动等于统计上已确认的纯</w:t>
      </w:r>
      <w:r>
        <w:t>Alpha</w:t>
      </w:r>
      <w:r>
        <w:t>，也不能证明改善来自选股而不是少持仓。</w:t>
      </w:r>
    </w:p>
    <w:p w14:paraId="74D7D7BC" w14:textId="77777777" w:rsidR="00061727" w:rsidRDefault="006C7197">
      <w:r>
        <w:t>老师希望知道</w:t>
      </w:r>
      <w:r>
        <w:t>“</w:t>
      </w:r>
      <w:r>
        <w:t>比直接买入持有好多少</w:t>
      </w:r>
      <w:r>
        <w:t>”</w:t>
      </w:r>
      <w:r>
        <w:t>。因此项目必须同时比较收益、最大回撤、风险调整后表现、成本和仓位，而不是只比较最终赚了多少。</w:t>
      </w:r>
      <w:r>
        <w:t>[S01]</w:t>
      </w:r>
    </w:p>
    <w:p w14:paraId="177C3226" w14:textId="77777777" w:rsidR="00061727" w:rsidRDefault="006C7197">
      <w:r>
        <w:br w:type="page"/>
      </w:r>
    </w:p>
    <w:p w14:paraId="129C902F" w14:textId="77777777" w:rsidR="00061727" w:rsidRDefault="006C7197">
      <w:pPr>
        <w:pStyle w:val="1"/>
      </w:pPr>
      <w:bookmarkStart w:id="2" w:name="sec_3"/>
      <w:r>
        <w:lastRenderedPageBreak/>
        <w:t xml:space="preserve">03 </w:t>
      </w:r>
      <w:r>
        <w:t>项目的范围和交付物</w:t>
      </w:r>
      <w:bookmarkEnd w:id="2"/>
    </w:p>
    <w:p w14:paraId="1B540D47" w14:textId="77777777" w:rsidR="00061727" w:rsidRDefault="006C7197">
      <w:r>
        <w:t>整个新项目包含一条北交所主研究线，以及围绕它展开的因子、模型、风控、分钟数据、</w:t>
      </w:r>
      <w:r>
        <w:t>HMM</w:t>
      </w:r>
      <w:r>
        <w:t>和</w:t>
      </w:r>
      <w:r>
        <w:t>AI</w:t>
      </w:r>
      <w:r>
        <w:t>研究。中证</w:t>
      </w:r>
      <w:r>
        <w:t>2000</w:t>
      </w:r>
      <w:r>
        <w:t>用于检查方法能否迁移到另一个股票范围。早期代码快照和教材是研究起点与历史记录，不应与最新版本混称同一套正式系统。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4082"/>
      </w:tblGrid>
      <w:tr w:rsidR="00061727" w14:paraId="2140B48B" w14:textId="77777777">
        <w:trPr>
          <w:cantSplit/>
          <w:tblHeader/>
          <w:jc w:val="center"/>
        </w:trPr>
        <w:tc>
          <w:tcPr>
            <w:tcW w:w="2041" w:type="dxa"/>
            <w:shd w:val="clear" w:color="auto" w:fill="E6EDF3"/>
            <w:vAlign w:val="center"/>
          </w:tcPr>
          <w:p w14:paraId="028E2B19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3402" w:type="dxa"/>
            <w:shd w:val="clear" w:color="auto" w:fill="E6EDF3"/>
            <w:vAlign w:val="center"/>
          </w:tcPr>
          <w:p w14:paraId="23180A71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做什么</w:t>
            </w:r>
          </w:p>
        </w:tc>
        <w:tc>
          <w:tcPr>
            <w:tcW w:w="4082" w:type="dxa"/>
            <w:shd w:val="clear" w:color="auto" w:fill="E6EDF3"/>
            <w:vAlign w:val="center"/>
          </w:tcPr>
          <w:p w14:paraId="6C5558E8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典型输出</w:t>
            </w:r>
          </w:p>
        </w:tc>
      </w:tr>
      <w:tr w:rsidR="00061727" w14:paraId="0437370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A5B008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数据层</w:t>
            </w:r>
          </w:p>
        </w:tc>
        <w:tc>
          <w:tcPr>
            <w:tcW w:w="3402" w:type="dxa"/>
            <w:vAlign w:val="center"/>
          </w:tcPr>
          <w:p w14:paraId="202F1DB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读取并对齐行情、因子、成分、行业和公司行动</w:t>
            </w:r>
          </w:p>
        </w:tc>
        <w:tc>
          <w:tcPr>
            <w:tcW w:w="4082" w:type="dxa"/>
            <w:vAlign w:val="center"/>
          </w:tcPr>
          <w:p w14:paraId="4A92FE6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数据面板、覆盖率、来源清单和哈希</w:t>
            </w:r>
          </w:p>
        </w:tc>
      </w:tr>
      <w:tr w:rsidR="00061727" w14:paraId="367E74C3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5546A71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信号层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1284E2E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从当时可用数据学习哪些股票相对更好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0F010DE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因子筛选卡、模型、日期股票分数</w:t>
            </w:r>
          </w:p>
        </w:tc>
      </w:tr>
      <w:tr w:rsidR="00061727" w14:paraId="7DAA624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C5238A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组合层</w:t>
            </w:r>
          </w:p>
        </w:tc>
        <w:tc>
          <w:tcPr>
            <w:tcW w:w="3402" w:type="dxa"/>
            <w:vAlign w:val="center"/>
          </w:tcPr>
          <w:p w14:paraId="69533F8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决定买哪些、每只多少、总仓位多少</w:t>
            </w:r>
          </w:p>
        </w:tc>
        <w:tc>
          <w:tcPr>
            <w:tcW w:w="4082" w:type="dxa"/>
            <w:vAlign w:val="center"/>
          </w:tcPr>
          <w:p w14:paraId="39B8B2A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候选名单、行业市值约束、目标仓位</w:t>
            </w:r>
          </w:p>
        </w:tc>
      </w:tr>
      <w:tr w:rsidR="00061727" w14:paraId="1E6C5593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0C88D45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执行层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784727B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模拟下一时点成交、延期卖出、成本和资金限制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5CCC231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订单、持仓、交易和退出原因</w:t>
            </w:r>
          </w:p>
        </w:tc>
      </w:tr>
      <w:tr w:rsidR="00061727" w14:paraId="209246E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D1B9EC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评价层</w:t>
            </w:r>
          </w:p>
        </w:tc>
        <w:tc>
          <w:tcPr>
            <w:tcW w:w="3402" w:type="dxa"/>
            <w:vAlign w:val="center"/>
          </w:tcPr>
          <w:p w14:paraId="67A7F35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检查收益风险、基准、成本及不确定性</w:t>
            </w:r>
          </w:p>
        </w:tc>
        <w:tc>
          <w:tcPr>
            <w:tcW w:w="4082" w:type="dxa"/>
            <w:vAlign w:val="center"/>
          </w:tcPr>
          <w:p w14:paraId="31302F4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净值、回撤、分段指标和全部失败组</w:t>
            </w:r>
          </w:p>
        </w:tc>
      </w:tr>
      <w:tr w:rsidR="00061727" w14:paraId="4B31BDDD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26B6E7C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交付层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51E6B1A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让别人能读懂、检查和有条件地复算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1A3A573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协议、中文报告、讲义、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>和核验记录</w:t>
            </w:r>
          </w:p>
        </w:tc>
      </w:tr>
    </w:tbl>
    <w:p w14:paraId="4E4DA70B" w14:textId="77777777" w:rsidR="00061727" w:rsidRDefault="00061727">
      <w:pPr>
        <w:spacing w:after="20"/>
      </w:pPr>
    </w:p>
    <w:p w14:paraId="140E3015" w14:textId="77777777" w:rsidR="00061727" w:rsidRDefault="006C7197">
      <w:r>
        <w:t>当前的</w:t>
      </w:r>
      <w:r>
        <w:t>“</w:t>
      </w:r>
      <w:r>
        <w:t>自动化</w:t>
      </w:r>
      <w:r>
        <w:t>”</w:t>
      </w:r>
      <w:r>
        <w:t>主要体现在脚本化研究流程。它不是已经验收的每日无人值守生产服务；也不是已接券商的自动交易机器人。仓库名和早期</w:t>
      </w:r>
      <w:r>
        <w:t>README</w:t>
      </w:r>
      <w:r>
        <w:t>中的</w:t>
      </w:r>
      <w:r>
        <w:t>“Auto-Trader”</w:t>
      </w:r>
      <w:r>
        <w:t>应按研发目标理解，不能代替运行证据。</w:t>
      </w:r>
      <w:r>
        <w:t>[S02][S03]</w:t>
      </w:r>
    </w:p>
    <w:p w14:paraId="7F575C5C" w14:textId="77777777" w:rsidR="00061727" w:rsidRDefault="006C7197">
      <w:r>
        <w:t>本说明书仅讨论当前</w:t>
      </w:r>
      <w:r>
        <w:t>Python</w:t>
      </w:r>
      <w:r>
        <w:t>量化仓库。</w:t>
      </w:r>
      <w:r>
        <w:t>MoonBit GitHub</w:t>
      </w:r>
      <w:r>
        <w:t>为独立仓库，与本次项目整理及推送无关。</w:t>
      </w:r>
    </w:p>
    <w:p w14:paraId="557F213E" w14:textId="77777777" w:rsidR="00061727" w:rsidRDefault="006C7197">
      <w:r>
        <w:br w:type="page"/>
      </w:r>
    </w:p>
    <w:p w14:paraId="092B300D" w14:textId="77777777" w:rsidR="00061727" w:rsidRDefault="006C7197">
      <w:pPr>
        <w:pStyle w:val="1"/>
      </w:pPr>
      <w:bookmarkStart w:id="3" w:name="sec_4"/>
      <w:r>
        <w:lastRenderedPageBreak/>
        <w:t xml:space="preserve">04 </w:t>
      </w:r>
      <w:r>
        <w:t>一条完整数据流怎样走</w:t>
      </w:r>
      <w:bookmarkEnd w:id="3"/>
    </w:p>
    <w:p w14:paraId="58DF251C" w14:textId="77777777" w:rsidR="00061727" w:rsidRDefault="006C7197">
      <w:r>
        <w:rPr>
          <w:noProof/>
        </w:rPr>
        <w:drawing>
          <wp:inline distT="0" distB="0" distL="0" distR="0" wp14:anchorId="2BDE780D" wp14:editId="10B046D2">
            <wp:extent cx="6048000" cy="178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项目数据流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7A78" w14:textId="77777777" w:rsidR="00061727" w:rsidRDefault="006C7197">
      <w:pPr>
        <w:pStyle w:val="af7"/>
      </w:pPr>
      <w:r>
        <w:rPr>
          <w:b w:val="0"/>
        </w:rPr>
        <w:t>图</w:t>
      </w:r>
      <w:r>
        <w:rPr>
          <w:b w:val="0"/>
        </w:rPr>
        <w:t xml:space="preserve">1 </w:t>
      </w:r>
      <w:r>
        <w:rPr>
          <w:b w:val="0"/>
        </w:rPr>
        <w:t>项目的五个环节及共同时间约束</w:t>
      </w:r>
    </w:p>
    <w:p w14:paraId="1829F229" w14:textId="77777777" w:rsidR="00061727" w:rsidRDefault="006C7197">
      <w:r>
        <w:t>完整过程是：原始资料</w:t>
      </w:r>
      <w:r>
        <w:t xml:space="preserve"> → </w:t>
      </w:r>
      <w:r>
        <w:t>检查日期和代码</w:t>
      </w:r>
      <w:r>
        <w:t xml:space="preserve"> → </w:t>
      </w:r>
      <w:r>
        <w:t>构造当天股票池</w:t>
      </w:r>
      <w:r>
        <w:t xml:space="preserve"> → </w:t>
      </w:r>
      <w:r>
        <w:t>生成因子</w:t>
      </w:r>
      <w:r>
        <w:t xml:space="preserve"> → </w:t>
      </w:r>
      <w:r>
        <w:t>用过去成熟答案筛因子和训练</w:t>
      </w:r>
      <w:r>
        <w:t xml:space="preserve"> → </w:t>
      </w:r>
      <w:r>
        <w:t>给当天股票打分</w:t>
      </w:r>
      <w:r>
        <w:t xml:space="preserve"> → </w:t>
      </w:r>
      <w:r>
        <w:t>组合与仓位规则</w:t>
      </w:r>
      <w:r>
        <w:t xml:space="preserve"> → </w:t>
      </w:r>
      <w:r>
        <w:t>下一交易时点尝试成交</w:t>
      </w:r>
      <w:r>
        <w:t xml:space="preserve"> → </w:t>
      </w:r>
      <w:r>
        <w:t>每日记账</w:t>
      </w:r>
      <w:r>
        <w:t xml:space="preserve"> → </w:t>
      </w:r>
      <w:r>
        <w:t>与基准比较。</w:t>
      </w:r>
    </w:p>
    <w:p w14:paraId="1C3BDAF3" w14:textId="77777777" w:rsidR="00061727" w:rsidRDefault="006C7197">
      <w:r>
        <w:t>这里有两个必须分开的对象。模型是</w:t>
      </w:r>
      <w:r>
        <w:t>“</w:t>
      </w:r>
      <w:r>
        <w:t>排序员</w:t>
      </w:r>
      <w:r>
        <w:t>”</w:t>
      </w:r>
      <w:r>
        <w:t>，只交出分数；账本是</w:t>
      </w:r>
      <w:r>
        <w:t>“</w:t>
      </w:r>
      <w:r>
        <w:t>会计兼交易模拟员</w:t>
      </w:r>
      <w:r>
        <w:t>”</w:t>
      </w:r>
      <w:r>
        <w:t>，负责现金、股数、费用和买卖时点。模型猜对股票顺序，仍可能因为整个市场下跌、成本过高或成交失败而亏钱。</w:t>
      </w:r>
    </w:p>
    <w:p w14:paraId="3F4B5DC4" w14:textId="77777777" w:rsidR="00061727" w:rsidRDefault="006C7197">
      <w:r>
        <w:t>训练数据有答案，因为那些日期已经过去；当天预测没有未来答案。程序会事后计算未来五日收益，但交易端只能读日期、代码和模型分数，不能顺手利用事后的收益列。最新修正版还检查每条训练答案究竟到哪一天才成熟。</w:t>
      </w:r>
      <w:r>
        <w:t>[S04][S05]</w:t>
      </w:r>
    </w:p>
    <w:p w14:paraId="4958F89A" w14:textId="77777777" w:rsidR="00061727" w:rsidRDefault="006C7197">
      <w:r>
        <w:t>每天评分、每月重训、每五日调仓是三件不同的事。每天可以得到</w:t>
      </w:r>
      <w:r>
        <w:t>100</w:t>
      </w:r>
      <w:r>
        <w:t>个分数，不表示每天都要换掉全部持仓。模型参数也不必每天重训。不同研究批次使用过不同组合方式，必须按版本说明。</w:t>
      </w:r>
    </w:p>
    <w:p w14:paraId="754601F6" w14:textId="77777777" w:rsidR="00061727" w:rsidRDefault="006C7197">
      <w:r>
        <w:t>说明书后面的结果均保留版本、市场、日期和执行口径。没有这些信息，两张成绩表即使都写</w:t>
      </w:r>
      <w:r>
        <w:t>“5</w:t>
      </w:r>
      <w:r>
        <w:t>日策略</w:t>
      </w:r>
      <w:r>
        <w:t>”</w:t>
      </w:r>
      <w:r>
        <w:t>，也可能无法直接比较。</w:t>
      </w:r>
    </w:p>
    <w:p w14:paraId="19C6284A" w14:textId="77777777" w:rsidR="00061727" w:rsidRDefault="006C7197">
      <w:r>
        <w:br w:type="page"/>
      </w:r>
    </w:p>
    <w:p w14:paraId="62046457" w14:textId="77777777" w:rsidR="00061727" w:rsidRDefault="006C7197">
      <w:pPr>
        <w:pStyle w:val="1"/>
      </w:pPr>
      <w:bookmarkStart w:id="4" w:name="sec_5"/>
      <w:r>
        <w:lastRenderedPageBreak/>
        <w:t xml:space="preserve">05 </w:t>
      </w:r>
      <w:r>
        <w:t>数据从哪里来</w:t>
      </w:r>
      <w:r>
        <w:t xml:space="preserve"> </w:t>
      </w:r>
      <w:r>
        <w:t>股票池怎样形成</w:t>
      </w:r>
      <w:bookmarkEnd w:id="4"/>
    </w:p>
    <w:p w14:paraId="5D8A460E" w14:textId="77777777" w:rsidR="00061727" w:rsidRDefault="006C7197">
      <w:r>
        <w:t>主要输入来自项目已有授权服务器和本地冻结快照，包括日线行情、供应商因子、部分分钟行情、股本、行业、分红拆股资料；中证</w:t>
      </w:r>
      <w:r>
        <w:t>2000</w:t>
      </w:r>
      <w:r>
        <w:t>另使用用户提供的成分进出记录及指数参考数据。下载日志和</w:t>
      </w:r>
      <w:r>
        <w:t>SHA-256</w:t>
      </w:r>
      <w:r>
        <w:t>用于确认文件内容；它们不能单独证明供应商历史值从未修订。</w:t>
      </w:r>
      <w:r>
        <w:t>[S06][S07]</w:t>
      </w:r>
    </w:p>
    <w:p w14:paraId="1CAE68DF" w14:textId="77777777" w:rsidR="00061727" w:rsidRDefault="006C7197">
      <w:r>
        <w:t>北交所主研究使用每日动态流动性</w:t>
      </w:r>
      <w:r>
        <w:t>Top100</w:t>
      </w:r>
      <w:r>
        <w:t>池。大意是先排除历史太短、近期有效交易太少或当天无有效行情的股票，再按过去</w:t>
      </w:r>
      <w:r>
        <w:t>20</w:t>
      </w:r>
      <w:r>
        <w:t>日平均成交额选前</w:t>
      </w:r>
      <w:r>
        <w:t>100</w:t>
      </w:r>
      <w:r>
        <w:t>。这样做的目的，是让研究范围相对可交易，而不是只在今天挑一份名单倒填历史。</w:t>
      </w:r>
    </w:p>
    <w:p w14:paraId="69F9E80F" w14:textId="77777777" w:rsidR="00061727" w:rsidRDefault="006C7197">
      <w:r>
        <w:t>已有真实例子：</w:t>
      </w:r>
      <w:r>
        <w:t>2026</w:t>
      </w:r>
      <w:r>
        <w:t>年</w:t>
      </w:r>
      <w:r>
        <w:t>3</w:t>
      </w:r>
      <w:r>
        <w:t>月</w:t>
      </w:r>
      <w:r>
        <w:t>4</w:t>
      </w:r>
      <w:r>
        <w:t>日，原始表有</w:t>
      </w:r>
      <w:r>
        <w:t>350</w:t>
      </w:r>
      <w:r>
        <w:t>个代码占位；当天有效行情</w:t>
      </w:r>
      <w:r>
        <w:t>296</w:t>
      </w:r>
      <w:r>
        <w:t>只。经过累计有效行情不少于</w:t>
      </w:r>
      <w:r>
        <w:t>60</w:t>
      </w:r>
      <w:r>
        <w:t>日、近</w:t>
      </w:r>
      <w:r>
        <w:t>20</w:t>
      </w:r>
      <w:r>
        <w:t>日有效不少于</w:t>
      </w:r>
      <w:r>
        <w:t>16</w:t>
      </w:r>
      <w:r>
        <w:t>日、当天有效、过去</w:t>
      </w:r>
      <w:r>
        <w:t>20</w:t>
      </w:r>
      <w:r>
        <w:t>日平均成交额为正等检查，</w:t>
      </w:r>
      <w:r>
        <w:t>282</w:t>
      </w:r>
      <w:r>
        <w:t>只可排名，最终取</w:t>
      </w:r>
      <w:r>
        <w:t>100</w:t>
      </w:r>
      <w:r>
        <w:t>只。</w:t>
      </w:r>
      <w:r>
        <w:t>350</w:t>
      </w:r>
      <w:r>
        <w:t>行不表示当时真实挂牌</w:t>
      </w:r>
      <w:r>
        <w:t>350</w:t>
      </w:r>
      <w:r>
        <w:t>只。</w:t>
      </w:r>
      <w:r>
        <w:t>[S08]</w:t>
      </w:r>
    </w:p>
    <w:p w14:paraId="3348785E" w14:textId="77777777" w:rsidR="00061727" w:rsidRDefault="006C7197">
      <w:r>
        <w:t>数据规模有不同口径。</w:t>
      </w:r>
      <w:r>
        <w:t>1017</w:t>
      </w:r>
      <w:r>
        <w:t>模型面板为</w:t>
      </w:r>
      <w:r>
        <w:t>110410</w:t>
      </w:r>
      <w:r>
        <w:t>行、</w:t>
      </w:r>
      <w:r>
        <w:t>335</w:t>
      </w:r>
      <w:r>
        <w:t>个候选输入列，覆盖</w:t>
      </w:r>
      <w:r>
        <w:t>2022</w:t>
      </w:r>
      <w:r>
        <w:t>年</w:t>
      </w:r>
      <w:r>
        <w:t>2</w:t>
      </w:r>
      <w:r>
        <w:t>月</w:t>
      </w:r>
      <w:r>
        <w:t>14</w:t>
      </w:r>
      <w:r>
        <w:t>日至</w:t>
      </w:r>
      <w:r>
        <w:t>2026</w:t>
      </w:r>
      <w:r>
        <w:t>年</w:t>
      </w:r>
      <w:r>
        <w:t>10</w:t>
      </w:r>
      <w:r>
        <w:t>月</w:t>
      </w:r>
      <w:r>
        <w:t>9</w:t>
      </w:r>
      <w:r>
        <w:t>日；后来全因子审查目录为</w:t>
      </w:r>
      <w:r>
        <w:t>120</w:t>
      </w:r>
      <w:r>
        <w:t>表</w:t>
      </w:r>
      <w:r>
        <w:t>2445</w:t>
      </w:r>
      <w:r>
        <w:t>列。前者是特定模型面板，后者是扩库审查范围，不能当成同一时点的</w:t>
      </w:r>
      <w:r>
        <w:t>“</w:t>
      </w:r>
      <w:r>
        <w:t>因子总数</w:t>
      </w:r>
      <w:r>
        <w:t>”</w:t>
      </w:r>
      <w:r>
        <w:t>。</w:t>
      </w:r>
      <w:r>
        <w:t>[S04][S06]</w:t>
      </w:r>
    </w:p>
    <w:p w14:paraId="7E3E7DB8" w14:textId="77777777" w:rsidR="00061727" w:rsidRDefault="006C7197">
      <w:r>
        <w:t>当前主要缺口包括完整历史退市和</w:t>
      </w:r>
      <w:r>
        <w:t>ST</w:t>
      </w:r>
      <w:r>
        <w:t>状态、精确可交易状态、供应商首次发布与修订时间、真实涨跌停和公司行动到账信息。股票池虽逐日动态，仍未完成实盘级历史资格核验。</w:t>
      </w:r>
    </w:p>
    <w:p w14:paraId="3E69F84D" w14:textId="77777777" w:rsidR="00061727" w:rsidRDefault="006C7197">
      <w:r>
        <w:br w:type="page"/>
      </w:r>
    </w:p>
    <w:p w14:paraId="02677094" w14:textId="77777777" w:rsidR="00061727" w:rsidRDefault="006C7197">
      <w:pPr>
        <w:pStyle w:val="1"/>
      </w:pPr>
      <w:bookmarkStart w:id="5" w:name="sec_6"/>
      <w:r>
        <w:lastRenderedPageBreak/>
        <w:t xml:space="preserve">06 </w:t>
      </w:r>
      <w:r>
        <w:t>因子是什么</w:t>
      </w:r>
      <w:r>
        <w:t xml:space="preserve"> </w:t>
      </w:r>
      <w:r>
        <w:t>为什么要筛选</w:t>
      </w:r>
      <w:bookmarkEnd w:id="5"/>
    </w:p>
    <w:p w14:paraId="55567FA2" w14:textId="77777777" w:rsidR="00061727" w:rsidRDefault="006C7197">
      <w:r>
        <w:t>因子就是描述一只股票某个特征的数字，可以是过去五日涨跌、近期波动、成交活跃程度，也可以是财务指标。好比比较学生时会看多门成绩，选股票也会同时看多个维度；但数字多不代表信息一定多。</w:t>
      </w:r>
    </w:p>
    <w:p w14:paraId="726B4796" w14:textId="77777777" w:rsidR="00061727" w:rsidRDefault="006C7197">
      <w:r>
        <w:t>Alpha101</w:t>
      </w:r>
      <w:r>
        <w:t>与</w:t>
      </w:r>
      <w:r>
        <w:t>Alpha191</w:t>
      </w:r>
      <w:r>
        <w:t>是项目采用的既有公式系列名称，名称中的</w:t>
      </w:r>
      <w:r>
        <w:t>Alpha</w:t>
      </w:r>
      <w:r>
        <w:t>并不保证盈利。历史研究曾使用</w:t>
      </w:r>
      <w:r>
        <w:t>304</w:t>
      </w:r>
      <w:r>
        <w:t>候选、</w:t>
      </w:r>
      <w:r>
        <w:t>335</w:t>
      </w:r>
      <w:r>
        <w:t>候选，再扩到</w:t>
      </w:r>
      <w:r>
        <w:t>2445</w:t>
      </w:r>
      <w:r>
        <w:t>字段目录。这些数字来自不同数据组合和审查阶段，不相互矛盾。</w:t>
      </w:r>
      <w:r>
        <w:t>[S09][S10][S06]</w:t>
      </w:r>
    </w:p>
    <w:p w14:paraId="18A63F41" w14:textId="77777777" w:rsidR="00061727" w:rsidRDefault="006C7197">
      <w:r>
        <w:t>筛选的目的有三项：去掉缺失或常量列，去掉几乎重复的列，优先保留训练历史中与目标有关系的列。普通</w:t>
      </w:r>
      <w:r>
        <w:t>1017</w:t>
      </w:r>
      <w:r>
        <w:t>版本要求训练期覆盖至少</w:t>
      </w:r>
      <w:r>
        <w:t>70%</w:t>
      </w:r>
      <w:r>
        <w:t>，按历史平均</w:t>
      </w:r>
      <w:r>
        <w:t>IC</w:t>
      </w:r>
      <w:r>
        <w:t>绝对值排序，相关绝对值达到</w:t>
      </w:r>
      <w:r>
        <w:t>0.92</w:t>
      </w:r>
      <w:r>
        <w:t>的近重复列跳过，再取</w:t>
      </w:r>
      <w:r>
        <w:t>40</w:t>
      </w:r>
      <w:r>
        <w:t>或</w:t>
      </w:r>
      <w:r>
        <w:t>100</w:t>
      </w:r>
      <w:r>
        <w:t>列。</w:t>
      </w:r>
      <w:r>
        <w:t>PCA</w:t>
      </w:r>
      <w:r>
        <w:t>对照使用不同去重方式，不应混说。</w:t>
      </w:r>
      <w:r>
        <w:t>[S04]</w:t>
      </w:r>
    </w:p>
    <w:p w14:paraId="3CD55A89" w14:textId="77777777" w:rsidR="00061727" w:rsidRDefault="006C7197">
      <w:r>
        <w:t>IC</w:t>
      </w:r>
      <w:r>
        <w:t>可以理解成</w:t>
      </w:r>
      <w:r>
        <w:t>“</w:t>
      </w:r>
      <w:r>
        <w:t>某天按因子排出的名次，与后来收益名次有多一致</w:t>
      </w:r>
      <w:r>
        <w:t>”</w:t>
      </w:r>
      <w:r>
        <w:t>。正</w:t>
      </w:r>
      <w:r>
        <w:t>IC</w:t>
      </w:r>
      <w:r>
        <w:t>表示高因子值对应较高收益，负</w:t>
      </w:r>
      <w:r>
        <w:t>IC</w:t>
      </w:r>
      <w:r>
        <w:t>表示反过来，接近零表示关系弱。负</w:t>
      </w:r>
      <w:r>
        <w:t>IC</w:t>
      </w:r>
      <w:r>
        <w:t>未必无用，方向稳定时可以反向使用。</w:t>
      </w:r>
      <w:r>
        <w:t>ICIR</w:t>
      </w:r>
      <w:r>
        <w:t>进一步衡量这种相关关系相对其日间波动的稳定程度，不是收益率。</w:t>
      </w:r>
    </w:p>
    <w:p w14:paraId="5FFEFCE7" w14:textId="77777777" w:rsidR="00061727" w:rsidRDefault="006C7197">
      <w:r>
        <w:t>筛选只能使用当次训练段。若先看全期收益，再选出</w:t>
      </w:r>
      <w:r>
        <w:t>“</w:t>
      </w:r>
      <w:r>
        <w:t>最有效</w:t>
      </w:r>
      <w:r>
        <w:t>”</w:t>
      </w:r>
      <w:r>
        <w:t>列去评价同一全期，就相当于先看考试答案再选题。扩库版因此保留每折筛选理由、来源上限和重复检查，而不是不加检查地把</w:t>
      </w:r>
      <w:r>
        <w:t>2445</w:t>
      </w:r>
      <w:r>
        <w:t>列全部塞入树模型。</w:t>
      </w:r>
    </w:p>
    <w:p w14:paraId="54392087" w14:textId="77777777" w:rsidR="00061727" w:rsidRDefault="006C7197">
      <w:r>
        <w:br w:type="page"/>
      </w:r>
    </w:p>
    <w:p w14:paraId="2EA1C97D" w14:textId="77777777" w:rsidR="00061727" w:rsidRDefault="006C7197">
      <w:pPr>
        <w:pStyle w:val="1"/>
      </w:pPr>
      <w:bookmarkStart w:id="6" w:name="sec_7"/>
      <w:r>
        <w:lastRenderedPageBreak/>
        <w:t xml:space="preserve">07 </w:t>
      </w:r>
      <w:r>
        <w:t>模型究竟学什么</w:t>
      </w:r>
      <w:r>
        <w:t xml:space="preserve"> </w:t>
      </w:r>
      <w:r>
        <w:t>分数怎样理解</w:t>
      </w:r>
      <w:bookmarkEnd w:id="6"/>
    </w:p>
    <w:p w14:paraId="0FBB9036" w14:textId="77777777" w:rsidR="00061727" w:rsidRDefault="006C7197">
      <w:r>
        <w:t>主任务是横截面排序：在同一天的一组股票中，预测哪些股票未来一段时间相对更好。</w:t>
      </w:r>
      <w:r>
        <w:t>1017</w:t>
      </w:r>
      <w:r>
        <w:t>主模型学习的是未来五日收益在同日股票中的相对名次，而不是直接承诺某股上涨百分之几。</w:t>
      </w:r>
      <w:r>
        <w:t>[S04]</w:t>
      </w:r>
    </w:p>
    <w:p w14:paraId="29982C41" w14:textId="77777777" w:rsidR="00061727" w:rsidRDefault="006C7197">
      <w:r>
        <w:t>真实训练例子中，</w:t>
      </w:r>
      <w:r>
        <w:t>2025</w:t>
      </w:r>
      <w:r>
        <w:t>年</w:t>
      </w:r>
      <w:r>
        <w:t>3</w:t>
      </w:r>
      <w:r>
        <w:t>月</w:t>
      </w:r>
      <w:r>
        <w:t>18</w:t>
      </w:r>
      <w:r>
        <w:t>日</w:t>
      </w:r>
      <w:r>
        <w:t>BJ920000</w:t>
      </w:r>
      <w:r>
        <w:t>后续五日收益约为负</w:t>
      </w:r>
      <w:r>
        <w:t>6.268%</w:t>
      </w:r>
      <w:r>
        <w:t>，但相对排名答案为正</w:t>
      </w:r>
      <w:r>
        <w:t>0.27</w:t>
      </w:r>
      <w:r>
        <w:t>。原因是同池其他许多股票跌得更多。因此正的模型分数或正的相对答案，也可能对应负的绝对收益。</w:t>
      </w:r>
      <w:r>
        <w:t>[S04]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4082"/>
      </w:tblGrid>
      <w:tr w:rsidR="00061727" w14:paraId="6549BCCA" w14:textId="77777777">
        <w:trPr>
          <w:cantSplit/>
          <w:tblHeader/>
          <w:jc w:val="center"/>
        </w:trPr>
        <w:tc>
          <w:tcPr>
            <w:tcW w:w="2041" w:type="dxa"/>
            <w:shd w:val="clear" w:color="auto" w:fill="E6EDF3"/>
            <w:vAlign w:val="center"/>
          </w:tcPr>
          <w:p w14:paraId="4DE67BC6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3402" w:type="dxa"/>
            <w:shd w:val="clear" w:color="auto" w:fill="E6EDF3"/>
            <w:vAlign w:val="center"/>
          </w:tcPr>
          <w:p w14:paraId="1E2743AF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小白理解</w:t>
            </w:r>
          </w:p>
        </w:tc>
        <w:tc>
          <w:tcPr>
            <w:tcW w:w="4082" w:type="dxa"/>
            <w:shd w:val="clear" w:color="auto" w:fill="E6EDF3"/>
            <w:vAlign w:val="center"/>
          </w:tcPr>
          <w:p w14:paraId="635C4180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项目中用来检查什么</w:t>
            </w:r>
          </w:p>
        </w:tc>
      </w:tr>
      <w:tr w:rsidR="00061727" w14:paraId="0C019E3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8DC83CC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IC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ICIR</w:t>
            </w:r>
            <w:r>
              <w:rPr>
                <w:sz w:val="18"/>
              </w:rPr>
              <w:t>加权</w:t>
            </w:r>
          </w:p>
        </w:tc>
        <w:tc>
          <w:tcPr>
            <w:tcW w:w="3402" w:type="dxa"/>
            <w:vAlign w:val="center"/>
          </w:tcPr>
          <w:p w14:paraId="1EB910F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按过去有效程度给因子加权，再相加</w:t>
            </w:r>
          </w:p>
        </w:tc>
        <w:tc>
          <w:tcPr>
            <w:tcW w:w="4082" w:type="dxa"/>
            <w:vAlign w:val="center"/>
          </w:tcPr>
          <w:p w14:paraId="3CCC7DC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简单方法能否已经足够好</w:t>
            </w:r>
          </w:p>
        </w:tc>
      </w:tr>
      <w:tr w:rsidR="00061727" w14:paraId="12B11EDD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351FB84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Ridge</w:t>
            </w:r>
            <w:r>
              <w:rPr>
                <w:sz w:val="18"/>
              </w:rPr>
              <w:t>岭回归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1CECCE1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给多列特征学习权重，并压住过大的权重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43AB037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线性关系和大量相关特征是否有价值</w:t>
            </w:r>
          </w:p>
        </w:tc>
      </w:tr>
      <w:tr w:rsidR="00061727" w14:paraId="2C1C2DA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FF9B8F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LightGBM</w:t>
            </w:r>
          </w:p>
        </w:tc>
        <w:tc>
          <w:tcPr>
            <w:tcW w:w="3402" w:type="dxa"/>
            <w:vAlign w:val="center"/>
          </w:tcPr>
          <w:p w14:paraId="1A39837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用许多小决策树逐步修正预测</w:t>
            </w:r>
          </w:p>
        </w:tc>
        <w:tc>
          <w:tcPr>
            <w:tcW w:w="4082" w:type="dxa"/>
            <w:vAlign w:val="center"/>
          </w:tcPr>
          <w:p w14:paraId="2B746A3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非线性与特征组合是否带来增量</w:t>
            </w:r>
          </w:p>
        </w:tc>
      </w:tr>
      <w:tr w:rsidR="00061727" w14:paraId="269C3C2C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50103FC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PCA</w:t>
            </w:r>
            <w:r>
              <w:rPr>
                <w:sz w:val="18"/>
              </w:rPr>
              <w:t>后接模型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1A6C770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先把相近信息压缩成少数方向再学习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4E1F6CC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去重之外是否有可用信息</w:t>
            </w:r>
          </w:p>
        </w:tc>
      </w:tr>
      <w:tr w:rsidR="00061727" w14:paraId="2128C09D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2BD3AD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集成与其他树模型</w:t>
            </w:r>
          </w:p>
        </w:tc>
        <w:tc>
          <w:tcPr>
            <w:tcW w:w="3402" w:type="dxa"/>
            <w:vAlign w:val="center"/>
          </w:tcPr>
          <w:p w14:paraId="40869E7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合并或更换学习方式</w:t>
            </w:r>
          </w:p>
        </w:tc>
        <w:tc>
          <w:tcPr>
            <w:tcW w:w="4082" w:type="dxa"/>
            <w:vAlign w:val="center"/>
          </w:tcPr>
          <w:p w14:paraId="077B52E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复杂度是否值得其成本</w:t>
            </w:r>
          </w:p>
        </w:tc>
      </w:tr>
    </w:tbl>
    <w:p w14:paraId="33720633" w14:textId="77777777" w:rsidR="00061727" w:rsidRDefault="00061727">
      <w:pPr>
        <w:spacing w:after="20"/>
      </w:pPr>
    </w:p>
    <w:p w14:paraId="3864B116" w14:textId="77777777" w:rsidR="00061727" w:rsidRDefault="006C7197">
      <w:r>
        <w:t>早期多期限研究还运行</w:t>
      </w:r>
      <w:r>
        <w:t>Ranker</w:t>
      </w:r>
      <w:r>
        <w:t>、</w:t>
      </w:r>
      <w:r>
        <w:t>CatBoost</w:t>
      </w:r>
      <w:r>
        <w:t>、</w:t>
      </w:r>
      <w:r>
        <w:t>XGBoost</w:t>
      </w:r>
      <w:r>
        <w:t>、</w:t>
      </w:r>
      <w:r>
        <w:t>ExtraTrees</w:t>
      </w:r>
      <w:r>
        <w:t>、条件</w:t>
      </w:r>
      <w:r>
        <w:t>IC</w:t>
      </w:r>
      <w:r>
        <w:t>等。它们是历史比较范围，不表示最新</w:t>
      </w:r>
      <w:r>
        <w:t>36</w:t>
      </w:r>
      <w:r>
        <w:t>组实验同时重训了这些模型。最新实验复用四类已保存分数，只新增组合和外层选择。</w:t>
      </w:r>
      <w:r>
        <w:t>[S10][S03]</w:t>
      </w:r>
    </w:p>
    <w:p w14:paraId="09EA7BAD" w14:textId="77777777" w:rsidR="00061727" w:rsidRDefault="006C7197">
      <w:r>
        <w:t>模型给股票打高分，不表示它知道市场明天一定上涨。选股能力和控制市场风险需要分别评价。</w:t>
      </w:r>
    </w:p>
    <w:p w14:paraId="039757CB" w14:textId="77777777" w:rsidR="00061727" w:rsidRDefault="006C7197">
      <w:r>
        <w:br w:type="page"/>
      </w:r>
    </w:p>
    <w:p w14:paraId="600FC635" w14:textId="77777777" w:rsidR="00061727" w:rsidRDefault="006C7197">
      <w:pPr>
        <w:pStyle w:val="1"/>
      </w:pPr>
      <w:bookmarkStart w:id="7" w:name="sec_8"/>
      <w:r>
        <w:lastRenderedPageBreak/>
        <w:t xml:space="preserve">08 </w:t>
      </w:r>
      <w:r>
        <w:t>训练</w:t>
      </w:r>
      <w:r>
        <w:t xml:space="preserve"> </w:t>
      </w:r>
      <w:r>
        <w:t>验证</w:t>
      </w:r>
      <w:r>
        <w:t xml:space="preserve"> </w:t>
      </w:r>
      <w:r>
        <w:t>测试怎样分开</w:t>
      </w:r>
      <w:bookmarkEnd w:id="7"/>
    </w:p>
    <w:p w14:paraId="5833D9B0" w14:textId="77777777" w:rsidR="00061727" w:rsidRDefault="006C7197">
      <w:r>
        <w:t>训练可以理解成做练习题，验证是用另一段过去数据挑方法，测试是检查选定方法在更后面日期的表现。股票数据不能像普通图片那样随机拆分日期，因为未来记录可能泄漏过去尚未知的信息。</w:t>
      </w:r>
    </w:p>
    <w:p w14:paraId="58330722" w14:textId="77777777" w:rsidR="00061727" w:rsidRDefault="006C7197">
      <w:r>
        <w:t>五日答案尤其需要检查</w:t>
      </w:r>
      <w:r>
        <w:t>“</w:t>
      </w:r>
      <w:r>
        <w:t>成熟日</w:t>
      </w:r>
      <w:r>
        <w:t>”</w:t>
      </w:r>
      <w:r>
        <w:t>。信号出现在</w:t>
      </w:r>
      <w:r>
        <w:t>3</w:t>
      </w:r>
      <w:r>
        <w:t>月末，不表示</w:t>
      </w:r>
      <w:r>
        <w:t>3</w:t>
      </w:r>
      <w:r>
        <w:t>月末就知道五日后的收益。如果</w:t>
      </w:r>
      <w:r>
        <w:t>4</w:t>
      </w:r>
      <w:r>
        <w:t>月</w:t>
      </w:r>
      <w:r>
        <w:t>1</w:t>
      </w:r>
      <w:r>
        <w:t>日训练，凡是收益要到</w:t>
      </w:r>
      <w:r>
        <w:t>4</w:t>
      </w:r>
      <w:r>
        <w:t>月才能结束的答案，都不能提前进入训练或验证评判。</w:t>
      </w:r>
    </w:p>
    <w:p w14:paraId="38A58728" w14:textId="77777777" w:rsidR="00061727" w:rsidRDefault="006C7197">
      <w:r>
        <w:t>1017</w:t>
      </w:r>
      <w:r>
        <w:t>采用季度选配置、月度或季度正式重训。实际</w:t>
      </w:r>
      <w:r>
        <w:t>2026Q2</w:t>
      </w:r>
      <w:r>
        <w:t>示例：内部验证为</w:t>
      </w:r>
      <w:r>
        <w:t>2025</w:t>
      </w:r>
      <w:r>
        <w:t>年</w:t>
      </w:r>
      <w:r>
        <w:t>9</w:t>
      </w:r>
      <w:r>
        <w:t>月</w:t>
      </w:r>
      <w:r>
        <w:t>17</w:t>
      </w:r>
      <w:r>
        <w:t>日至</w:t>
      </w:r>
      <w:r>
        <w:t>2026</w:t>
      </w:r>
      <w:r>
        <w:t>年</w:t>
      </w:r>
      <w:r>
        <w:t>3</w:t>
      </w:r>
      <w:r>
        <w:t>月</w:t>
      </w:r>
      <w:r>
        <w:t>31</w:t>
      </w:r>
      <w:r>
        <w:t>日；</w:t>
      </w:r>
      <w:r>
        <w:t>4</w:t>
      </w:r>
      <w:r>
        <w:t>月</w:t>
      </w:r>
      <w:r>
        <w:t>1</w:t>
      </w:r>
      <w:r>
        <w:t>日前正式重训只用答案已结束的记录。月度版在</w:t>
      </w:r>
      <w:r>
        <w:t>5</w:t>
      </w:r>
      <w:r>
        <w:t>月、</w:t>
      </w:r>
      <w:r>
        <w:t>6</w:t>
      </w:r>
      <w:r>
        <w:t>月再利用当时成熟历史重训，但不回头用季度后面的收益挑本季配置。</w:t>
      </w:r>
      <w:r>
        <w:t>[S04]</w:t>
      </w:r>
    </w:p>
    <w:p w14:paraId="413EE146" w14:textId="77777777" w:rsidR="00061727" w:rsidRDefault="006C7197">
      <w:r>
        <w:t>修正中证</w:t>
      </w:r>
      <w:r>
        <w:t>2000</w:t>
      </w:r>
      <w:r>
        <w:t>与扩库版采用</w:t>
      </w:r>
      <w:r>
        <w:t>252</w:t>
      </w:r>
      <w:r>
        <w:t>交易日训练、</w:t>
      </w:r>
      <w:r>
        <w:t>6</w:t>
      </w:r>
      <w:r>
        <w:t>日隔离、</w:t>
      </w:r>
      <w:r>
        <w:t>63</w:t>
      </w:r>
      <w:r>
        <w:t>日内部验证、</w:t>
      </w:r>
      <w:r>
        <w:t>6</w:t>
      </w:r>
      <w:r>
        <w:t>日隔离、</w:t>
      </w:r>
      <w:r>
        <w:t>21</w:t>
      </w:r>
      <w:r>
        <w:t>日预测，并进一步核查真实标签终点。</w:t>
      </w:r>
      <w:r>
        <w:t>gap</w:t>
      </w:r>
      <w:r>
        <w:t>只是两段之间留出的一段交易日，不能替代对标签终点的检查。</w:t>
      </w:r>
      <w:r>
        <w:t>[S06]</w:t>
      </w:r>
    </w:p>
    <w:p w14:paraId="245508CF" w14:textId="77777777" w:rsidR="00061727" w:rsidRDefault="006C7197">
      <w:r>
        <w:t>还要分清两种</w:t>
      </w:r>
      <w:r>
        <w:t>“</w:t>
      </w:r>
      <w:r>
        <w:t>样本外</w:t>
      </w:r>
      <w:r>
        <w:t>”</w:t>
      </w:r>
      <w:r>
        <w:t>。模型没有拟合某日答案，可以是模型拟合意义上的样本外；研究者如果反复看过那段收益、据此改规则，这段历史就不是研究决策意义上的全新考试。</w:t>
      </w:r>
      <w:r>
        <w:t>10</w:t>
      </w:r>
      <w:r>
        <w:t>月</w:t>
      </w:r>
      <w:r>
        <w:t>21</w:t>
      </w:r>
      <w:r>
        <w:t>日及</w:t>
      </w:r>
      <w:r>
        <w:t>23</w:t>
      </w:r>
      <w:r>
        <w:t>日的新方案属于已查看历史上的修正和探索，不能重新包装成独立未见测试。</w:t>
      </w:r>
    </w:p>
    <w:p w14:paraId="6D3FA086" w14:textId="77777777" w:rsidR="00061727" w:rsidRDefault="006C7197">
      <w:r>
        <w:br w:type="page"/>
      </w:r>
    </w:p>
    <w:p w14:paraId="3CFE1EC7" w14:textId="77777777" w:rsidR="00061727" w:rsidRDefault="006C7197">
      <w:pPr>
        <w:pStyle w:val="1"/>
      </w:pPr>
      <w:bookmarkStart w:id="8" w:name="sec_9"/>
      <w:r>
        <w:lastRenderedPageBreak/>
        <w:t xml:space="preserve">09 </w:t>
      </w:r>
      <w:r>
        <w:t>交易账户怎样把分数变成钱</w:t>
      </w:r>
      <w:bookmarkEnd w:id="8"/>
    </w:p>
    <w:p w14:paraId="7BEF99EC" w14:textId="77777777" w:rsidR="00061727" w:rsidRDefault="006C7197">
      <w:r>
        <w:t>多数北交所研究用</w:t>
      </w:r>
      <w:r>
        <w:t>100</w:t>
      </w:r>
      <w:r>
        <w:t>万元初始虚拟资金、一份现金账户、不加杠杆。信号日收盘形成名单，下个交易日开盘尝试买入；常用</w:t>
      </w:r>
      <w:r>
        <w:t>Top20</w:t>
      </w:r>
      <w:r>
        <w:t>或</w:t>
      </w:r>
      <w:r>
        <w:t>Top40</w:t>
      </w:r>
      <w:r>
        <w:t>，五个交易日一批。交易端同时处理总仓位、单股限制、买入股数、费用和卖不出去的持仓。</w:t>
      </w:r>
      <w:r>
        <w:t>[S05][S03]</w:t>
      </w:r>
    </w:p>
    <w:p w14:paraId="31F0E693" w14:textId="77777777" w:rsidR="00061727" w:rsidRDefault="006C7197">
      <w:r>
        <w:t>“</w:t>
      </w:r>
      <w:r>
        <w:t>仓位</w:t>
      </w:r>
      <w:r>
        <w:t>50%”</w:t>
      </w:r>
      <w:r>
        <w:t>指股票市值约占账户总资产一半。若账户已经从</w:t>
      </w:r>
      <w:r>
        <w:t>100</w:t>
      </w:r>
      <w:r>
        <w:t>万涨到</w:t>
      </w:r>
      <w:r>
        <w:t>300</w:t>
      </w:r>
      <w:r>
        <w:t>万，</w:t>
      </w:r>
      <w:r>
        <w:t>50%</w:t>
      </w:r>
      <w:r>
        <w:t>约对应</w:t>
      </w:r>
      <w:r>
        <w:t>150</w:t>
      </w:r>
      <w:r>
        <w:t>万市值，不能总拿初始</w:t>
      </w:r>
      <w:r>
        <w:t>100</w:t>
      </w:r>
      <w:r>
        <w:t>万乘平均仓位解释真实平均投入。旧</w:t>
      </w:r>
      <w:r>
        <w:t>1017</w:t>
      </w:r>
      <w:r>
        <w:t>全期平均收盘仓位</w:t>
      </w:r>
      <w:r>
        <w:t>50.54%</w:t>
      </w:r>
      <w:r>
        <w:t>，平均股票市值实际约</w:t>
      </w:r>
      <w:r>
        <w:t>130.31</w:t>
      </w:r>
      <w:r>
        <w:t>万元。</w:t>
      </w:r>
      <w:r>
        <w:t>[S06]</w:t>
      </w:r>
    </w:p>
    <w:p w14:paraId="01CA685A" w14:textId="77777777" w:rsidR="00061727" w:rsidRDefault="006C7197">
      <w:r>
        <w:t>北交所仿真采用一笔至少</w:t>
      </w:r>
      <w:r>
        <w:t>100</w:t>
      </w:r>
      <w:r>
        <w:t>股、之后整数股，不是强制每笔</w:t>
      </w:r>
      <w:r>
        <w:t>100</w:t>
      </w:r>
      <w:r>
        <w:t>股的整数倍。每边</w:t>
      </w:r>
      <w:r>
        <w:t>5bp</w:t>
      </w:r>
      <w:r>
        <w:t>表示每次买或卖按成交额收</w:t>
      </w:r>
      <w:r>
        <w:t>0.05%</w:t>
      </w:r>
      <w:r>
        <w:t>的成本；买卖各一次大约</w:t>
      </w:r>
      <w:r>
        <w:t>0.10%</w:t>
      </w:r>
      <w:r>
        <w:t>，但账户最终费用取决于实际换手和资金规模。</w:t>
      </w:r>
    </w:p>
    <w:p w14:paraId="4D11FB18" w14:textId="77777777" w:rsidR="00061727" w:rsidRDefault="006C7197">
      <w:r>
        <w:t>T+1</w:t>
      </w:r>
      <w:r>
        <w:t>、过去</w:t>
      </w:r>
      <w:r>
        <w:t>20</w:t>
      </w:r>
      <w:r>
        <w:t>日平均成交额</w:t>
      </w:r>
      <w:r>
        <w:t>1%</w:t>
      </w:r>
      <w:r>
        <w:t>的容量、</w:t>
      </w:r>
      <w:r>
        <w:t>30%</w:t>
      </w:r>
      <w:r>
        <w:t>涨跌幅代理等用于限制仿真成交。它们不是精确交易所撮合规则，也不保证现实能按开盘价成交。已有分红和拆股处理仍采用研究情景，真实到账和可卖日期未完全核验。</w:t>
      </w:r>
    </w:p>
    <w:p w14:paraId="45DA9C9D" w14:textId="77777777" w:rsidR="00061727" w:rsidRDefault="006C7197">
      <w:r>
        <w:t>最新修正执行允许残留持仓继续尝试卖出，同时让其余现金照常调仓；残留市值计入总风险和行业约束。这样避免一笔很小的卖不掉持仓冻结整个账户。</w:t>
      </w:r>
      <w:r>
        <w:t>[S06]</w:t>
      </w:r>
    </w:p>
    <w:p w14:paraId="6EB71C28" w14:textId="77777777" w:rsidR="00061727" w:rsidRDefault="006C7197">
      <w:r>
        <w:br w:type="page"/>
      </w:r>
    </w:p>
    <w:p w14:paraId="01C024AB" w14:textId="77777777" w:rsidR="00061727" w:rsidRDefault="006C7197">
      <w:pPr>
        <w:pStyle w:val="1"/>
      </w:pPr>
      <w:bookmarkStart w:id="9" w:name="sec_10"/>
      <w:r>
        <w:lastRenderedPageBreak/>
        <w:t xml:space="preserve">10 </w:t>
      </w:r>
      <w:r>
        <w:t>看一遍真实日期的完整运行</w:t>
      </w:r>
      <w:bookmarkEnd w:id="9"/>
    </w:p>
    <w:p w14:paraId="434B6A98" w14:textId="77777777" w:rsidR="00061727" w:rsidRDefault="006C7197">
      <w:r>
        <w:t>下面使用</w:t>
      </w:r>
      <w:r>
        <w:t>1017</w:t>
      </w:r>
      <w:r>
        <w:t>历史账本中的一个交易日，说明整条链路如何衔接。它是当时版本的实际历史模拟，不是今天推荐的交易名单。</w:t>
      </w:r>
      <w:r>
        <w:t>[S08]</w:t>
      </w:r>
    </w:p>
    <w:p w14:paraId="3F452515" w14:textId="77777777" w:rsidR="00061727" w:rsidRDefault="006C7197">
      <w:r>
        <w:t>2026</w:t>
      </w:r>
      <w:r>
        <w:t>年</w:t>
      </w:r>
      <w:r>
        <w:t>3</w:t>
      </w:r>
      <w:r>
        <w:t>月</w:t>
      </w:r>
      <w:r>
        <w:t>4</w:t>
      </w:r>
      <w:r>
        <w:t>日收盘后，程序从</w:t>
      </w:r>
      <w:r>
        <w:t>282</w:t>
      </w:r>
      <w:r>
        <w:t>只合格可排名股票中取流动性前</w:t>
      </w:r>
      <w:r>
        <w:t>100</w:t>
      </w:r>
      <w:r>
        <w:t>，使用当季已选定的月度模型给分。组合当时采用行业、规模、涨跌和波动分组限制，按分数向下检查，到第</w:t>
      </w:r>
      <w:r>
        <w:t>45</w:t>
      </w:r>
      <w:r>
        <w:t>名才凑够</w:t>
      </w:r>
      <w:r>
        <w:t>20</w:t>
      </w:r>
      <w:r>
        <w:t>只；其中</w:t>
      </w:r>
      <w:r>
        <w:t>25</w:t>
      </w:r>
      <w:r>
        <w:t>只因资料或分组配额被跳过。</w:t>
      </w:r>
    </w:p>
    <w:p w14:paraId="5AAC7BA2" w14:textId="77777777" w:rsidR="00061727" w:rsidRDefault="006C7197">
      <w:r>
        <w:t>账户当时现金和总资产为</w:t>
      </w:r>
      <w:r>
        <w:t>3116797.97</w:t>
      </w:r>
      <w:r>
        <w:t>元。历史波动规则算出目标仓位</w:t>
      </w:r>
      <w:r>
        <w:t>59.2347%</w:t>
      </w:r>
      <w:r>
        <w:t>，等权后每只计划约</w:t>
      </w:r>
      <w:r>
        <w:t>92311.25</w:t>
      </w:r>
      <w:r>
        <w:t>元。下一日即</w:t>
      </w:r>
      <w:r>
        <w:t>3</w:t>
      </w:r>
      <w:r>
        <w:t>月</w:t>
      </w:r>
      <w:r>
        <w:t>5</w:t>
      </w:r>
      <w:r>
        <w:t>日开盘，</w:t>
      </w:r>
      <w:r>
        <w:t>BJ920799</w:t>
      </w:r>
      <w:r>
        <w:t>参考开盘价</w:t>
      </w:r>
      <w:r>
        <w:t>40.52</w:t>
      </w:r>
      <w:r>
        <w:t>元，考虑买入费后向下取整，得到</w:t>
      </w:r>
      <w:r>
        <w:t>2277</w:t>
      </w:r>
      <w:r>
        <w:t>股，再核查现金和容量限制。</w:t>
      </w:r>
    </w:p>
    <w:p w14:paraId="260FC9FF" w14:textId="77777777" w:rsidR="00061727" w:rsidRDefault="006C7197">
      <w:r>
        <w:t>当天</w:t>
      </w:r>
      <w:r>
        <w:t>20</w:t>
      </w:r>
      <w:r>
        <w:t>笔模拟买单全部成交，买入金额</w:t>
      </w:r>
      <w:r>
        <w:t>1844937.99</w:t>
      </w:r>
      <w:r>
        <w:t>元，费用</w:t>
      </w:r>
      <w:r>
        <w:t>922.47</w:t>
      </w:r>
      <w:r>
        <w:t>元。收盘现金</w:t>
      </w:r>
      <w:r>
        <w:t>1270937.51</w:t>
      </w:r>
      <w:r>
        <w:t>元、股票市值</w:t>
      </w:r>
      <w:r>
        <w:t>1839530.38</w:t>
      </w:r>
      <w:r>
        <w:t>元、总资产</w:t>
      </w:r>
      <w:r>
        <w:t>3110467.89</w:t>
      </w:r>
      <w:r>
        <w:t>元，满足</w:t>
      </w:r>
      <w:r>
        <w:t>“</w:t>
      </w:r>
      <w:r>
        <w:t>现金加股票市值等于总资产</w:t>
      </w:r>
      <w:r>
        <w:t>”</w:t>
      </w:r>
      <w:r>
        <w:t>。收盘仓位为</w:t>
      </w:r>
      <w:r>
        <w:t>59.1400%</w:t>
      </w:r>
      <w:r>
        <w:t>。</w:t>
      </w:r>
    </w:p>
    <w:p w14:paraId="46C514CD" w14:textId="77777777" w:rsidR="00061727" w:rsidRDefault="006C7197">
      <w:r>
        <w:t>这个例子说明，分数决定排序，组合规则决定能否入选，风险规则决定预算，执行限制决定是否成交，行情决定事后盈亏，账本把它们串起来。任何一层出错，都可能改变最终结果。</w:t>
      </w:r>
    </w:p>
    <w:p w14:paraId="11BBDC29" w14:textId="77777777" w:rsidR="00061727" w:rsidRDefault="006C7197">
      <w:r>
        <w:t>它也说明了证据边界：</w:t>
      </w:r>
      <w:r>
        <w:t>20</w:t>
      </w:r>
      <w:r>
        <w:t>笔全部成交是历史仿真的结论，尚无交易所逐笔记录证明现实能以同价、同量成交。</w:t>
      </w:r>
      <w:r>
        <w:t>3</w:t>
      </w:r>
      <w:r>
        <w:t>月</w:t>
      </w:r>
      <w:r>
        <w:t>5</w:t>
      </w:r>
      <w:r>
        <w:t>日收盘价只用于当天估值，不能参与</w:t>
      </w:r>
      <w:r>
        <w:t>3</w:t>
      </w:r>
      <w:r>
        <w:t>月</w:t>
      </w:r>
      <w:r>
        <w:t>4</w:t>
      </w:r>
      <w:r>
        <w:t>日收盘的选股。</w:t>
      </w:r>
    </w:p>
    <w:p w14:paraId="6EF9C2A5" w14:textId="77777777" w:rsidR="00061727" w:rsidRDefault="006C7197">
      <w:r>
        <w:br w:type="page"/>
      </w:r>
    </w:p>
    <w:p w14:paraId="7EAD2528" w14:textId="77777777" w:rsidR="00061727" w:rsidRDefault="006C7197">
      <w:pPr>
        <w:pStyle w:val="1"/>
      </w:pPr>
      <w:bookmarkStart w:id="10" w:name="sec_11"/>
      <w:r>
        <w:lastRenderedPageBreak/>
        <w:t xml:space="preserve">11 </w:t>
      </w:r>
      <w:r>
        <w:t>评价结果需要看哪些指标</w:t>
      </w:r>
      <w:bookmarkEnd w:id="1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4082"/>
      </w:tblGrid>
      <w:tr w:rsidR="00061727" w14:paraId="0EC13C34" w14:textId="77777777">
        <w:trPr>
          <w:cantSplit/>
          <w:tblHeader/>
          <w:jc w:val="center"/>
        </w:trPr>
        <w:tc>
          <w:tcPr>
            <w:tcW w:w="2041" w:type="dxa"/>
            <w:shd w:val="clear" w:color="auto" w:fill="E6EDF3"/>
            <w:vAlign w:val="center"/>
          </w:tcPr>
          <w:p w14:paraId="53775B0D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402" w:type="dxa"/>
            <w:shd w:val="clear" w:color="auto" w:fill="E6EDF3"/>
            <w:vAlign w:val="center"/>
          </w:tcPr>
          <w:p w14:paraId="24ECF4BD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通俗解释</w:t>
            </w:r>
          </w:p>
        </w:tc>
        <w:tc>
          <w:tcPr>
            <w:tcW w:w="4082" w:type="dxa"/>
            <w:shd w:val="clear" w:color="auto" w:fill="E6EDF3"/>
            <w:vAlign w:val="center"/>
          </w:tcPr>
          <w:p w14:paraId="3175C988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阅读时的注意事项</w:t>
            </w:r>
          </w:p>
        </w:tc>
      </w:tr>
      <w:tr w:rsidR="00061727" w14:paraId="1665AD5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62F498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累计收益</w:t>
            </w:r>
          </w:p>
        </w:tc>
        <w:tc>
          <w:tcPr>
            <w:tcW w:w="3402" w:type="dxa"/>
            <w:vAlign w:val="center"/>
          </w:tcPr>
          <w:p w14:paraId="7F252B3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从区间起点到终点一共涨跌多少</w:t>
            </w:r>
          </w:p>
        </w:tc>
        <w:tc>
          <w:tcPr>
            <w:tcW w:w="4082" w:type="dxa"/>
            <w:vAlign w:val="center"/>
          </w:tcPr>
          <w:p w14:paraId="4FF8C9E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必须有起止日期；不是年收益承诺</w:t>
            </w:r>
          </w:p>
        </w:tc>
      </w:tr>
      <w:tr w:rsidR="00061727" w14:paraId="245989B4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55B8561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年化收益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1BCCC9D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把不同长度区间折算成年速度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1A680A2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短区间年化容易夸大波动</w:t>
            </w:r>
          </w:p>
        </w:tc>
      </w:tr>
      <w:tr w:rsidR="00061727" w14:paraId="6EC03A0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A047F9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最大回撤</w:t>
            </w:r>
          </w:p>
        </w:tc>
        <w:tc>
          <w:tcPr>
            <w:tcW w:w="3402" w:type="dxa"/>
            <w:vAlign w:val="center"/>
          </w:tcPr>
          <w:p w14:paraId="399F2BA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从此前最高资产跌到最低的最大幅度</w:t>
            </w:r>
          </w:p>
        </w:tc>
        <w:tc>
          <w:tcPr>
            <w:tcW w:w="4082" w:type="dxa"/>
            <w:vAlign w:val="center"/>
          </w:tcPr>
          <w:p w14:paraId="2A5A8C2C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按逐日净值计算，包含初始资金峰值</w:t>
            </w:r>
          </w:p>
        </w:tc>
      </w:tr>
      <w:tr w:rsidR="00061727" w14:paraId="5D327753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5F7F8B7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夏普比率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3B163B8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相对收益补偿与日常波动的比例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5EF7A2E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rf0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rf1.5%</w:t>
            </w:r>
            <w:r>
              <w:rPr>
                <w:sz w:val="18"/>
              </w:rPr>
              <w:t>使用不同无风险假设</w:t>
            </w:r>
          </w:p>
        </w:tc>
      </w:tr>
      <w:tr w:rsidR="00061727" w14:paraId="486023C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418967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卡玛比率</w:t>
            </w:r>
          </w:p>
        </w:tc>
        <w:tc>
          <w:tcPr>
            <w:tcW w:w="3402" w:type="dxa"/>
            <w:vAlign w:val="center"/>
          </w:tcPr>
          <w:p w14:paraId="6E5097C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年化收益除以最大回撤</w:t>
            </w:r>
          </w:p>
        </w:tc>
        <w:tc>
          <w:tcPr>
            <w:tcW w:w="4082" w:type="dxa"/>
            <w:vAlign w:val="center"/>
          </w:tcPr>
          <w:p w14:paraId="24DCDEE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不是累计收益直接除以回撤</w:t>
            </w:r>
          </w:p>
        </w:tc>
      </w:tr>
      <w:tr w:rsidR="00061727" w14:paraId="3E48F59A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2B4862C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平均仓位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13033B7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每日股票市值占总资产比例的平均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7E0C709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本项目多为收盘口径；不等于全天暴露</w:t>
            </w:r>
          </w:p>
        </w:tc>
      </w:tr>
      <w:tr w:rsidR="00061727" w14:paraId="025F4B7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002E23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超额百分点</w:t>
            </w:r>
          </w:p>
        </w:tc>
        <w:tc>
          <w:tcPr>
            <w:tcW w:w="3402" w:type="dxa"/>
            <w:vAlign w:val="center"/>
          </w:tcPr>
          <w:p w14:paraId="59AC7C6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策略累计收益减基准累计收益</w:t>
            </w:r>
          </w:p>
        </w:tc>
        <w:tc>
          <w:tcPr>
            <w:tcW w:w="4082" w:type="dxa"/>
            <w:vAlign w:val="center"/>
          </w:tcPr>
          <w:p w14:paraId="492DF00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不等于复合相对财富增长率</w:t>
            </w:r>
          </w:p>
        </w:tc>
      </w:tr>
      <w:tr w:rsidR="00061727" w14:paraId="6886C81C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1CDEC9C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IC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ICIR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29F0B8C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排名预测的相关程度与稳定性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12EEA6E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不等于账户盈利或胜率</w:t>
            </w:r>
          </w:p>
        </w:tc>
      </w:tr>
    </w:tbl>
    <w:p w14:paraId="15B7B73C" w14:textId="77777777" w:rsidR="00061727" w:rsidRDefault="00061727">
      <w:pPr>
        <w:spacing w:after="20"/>
      </w:pPr>
    </w:p>
    <w:p w14:paraId="43FD4333" w14:textId="77777777" w:rsidR="00061727" w:rsidRDefault="006C7197">
      <w:r>
        <w:t>100</w:t>
      </w:r>
      <w:r>
        <w:t>万元先涨到</w:t>
      </w:r>
      <w:r>
        <w:t>150</w:t>
      </w:r>
      <w:r>
        <w:t>万元，再跌到</w:t>
      </w:r>
      <w:r>
        <w:t>120</w:t>
      </w:r>
      <w:r>
        <w:t>万元，虽然相对起点仍赚</w:t>
      </w:r>
      <w:r>
        <w:t>20%</w:t>
      </w:r>
      <w:r>
        <w:t>，从最高点看却回撤</w:t>
      </w:r>
      <w:r>
        <w:t>20%</w:t>
      </w:r>
      <w:r>
        <w:t>。如果只看最终盈利，就看不见中途风险。</w:t>
      </w:r>
    </w:p>
    <w:p w14:paraId="6607E387" w14:textId="77777777" w:rsidR="00061727" w:rsidRDefault="006C7197">
      <w:r>
        <w:t>五日批次在第五日收盘退出，当天收盘仓位可能是零，但当天白天仍持有股票。报告中的</w:t>
      </w:r>
      <w:r>
        <w:t>“</w:t>
      </w:r>
      <w:r>
        <w:t>收盘近空仓日</w:t>
      </w:r>
      <w:r>
        <w:t>”</w:t>
      </w:r>
      <w:r>
        <w:t>不能直接读成整天无风险。</w:t>
      </w:r>
    </w:p>
    <w:p w14:paraId="57B09060" w14:textId="77777777" w:rsidR="00061727" w:rsidRDefault="006C7197">
      <w:r>
        <w:t>全现金账户收益为零、波动和回撤也为零，夏普和卡玛应记为不适用。不能把它们写成无限好。研究目标曾讨论夏普大于</w:t>
      </w:r>
      <w:r>
        <w:t>1</w:t>
      </w:r>
      <w:r>
        <w:t>、卡玛大于</w:t>
      </w:r>
      <w:r>
        <w:t>2</w:t>
      </w:r>
      <w:r>
        <w:t>等门槛，但最新会议没有重新承诺一套数值验收标准。</w:t>
      </w:r>
      <w:r>
        <w:t>[S01][S06]</w:t>
      </w:r>
    </w:p>
    <w:p w14:paraId="2B9FA704" w14:textId="77777777" w:rsidR="00061727" w:rsidRDefault="006C7197">
      <w:r>
        <w:br w:type="page"/>
      </w:r>
    </w:p>
    <w:p w14:paraId="26D70CC3" w14:textId="77777777" w:rsidR="00061727" w:rsidRDefault="006C7197">
      <w:pPr>
        <w:pStyle w:val="1"/>
      </w:pPr>
      <w:bookmarkStart w:id="11" w:name="sec_12"/>
      <w:r>
        <w:lastRenderedPageBreak/>
        <w:t xml:space="preserve">12 </w:t>
      </w:r>
      <w:r>
        <w:t>从起点到现在的版本地图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4082"/>
      </w:tblGrid>
      <w:tr w:rsidR="00061727" w14:paraId="4AFF5A95" w14:textId="77777777">
        <w:trPr>
          <w:cantSplit/>
          <w:tblHeader/>
          <w:jc w:val="center"/>
        </w:trPr>
        <w:tc>
          <w:tcPr>
            <w:tcW w:w="2041" w:type="dxa"/>
            <w:shd w:val="clear" w:color="auto" w:fill="E6EDF3"/>
            <w:vAlign w:val="center"/>
          </w:tcPr>
          <w:p w14:paraId="2311532F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402" w:type="dxa"/>
            <w:shd w:val="clear" w:color="auto" w:fill="E6EDF3"/>
            <w:vAlign w:val="center"/>
          </w:tcPr>
          <w:p w14:paraId="6AB0EA58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主要工作</w:t>
            </w:r>
          </w:p>
        </w:tc>
        <w:tc>
          <w:tcPr>
            <w:tcW w:w="4082" w:type="dxa"/>
            <w:shd w:val="clear" w:color="auto" w:fill="E6EDF3"/>
            <w:vAlign w:val="center"/>
          </w:tcPr>
          <w:p w14:paraId="201B1B9F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应怎样理解</w:t>
            </w:r>
          </w:p>
        </w:tc>
      </w:tr>
      <w:tr w:rsidR="00061727" w14:paraId="350D0CE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142EC5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日</w:t>
            </w:r>
          </w:p>
        </w:tc>
        <w:tc>
          <w:tcPr>
            <w:tcW w:w="3402" w:type="dxa"/>
            <w:vAlign w:val="center"/>
          </w:tcPr>
          <w:p w14:paraId="3F71496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首轮</w:t>
            </w:r>
            <w:r>
              <w:rPr>
                <w:sz w:val="18"/>
              </w:rPr>
              <w:t>LightGBM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HMM</w:t>
            </w:r>
            <w:r>
              <w:rPr>
                <w:sz w:val="18"/>
              </w:rPr>
              <w:t>、数据和固定测试</w:t>
            </w:r>
          </w:p>
        </w:tc>
        <w:tc>
          <w:tcPr>
            <w:tcW w:w="4082" w:type="dxa"/>
            <w:vAlign w:val="center"/>
          </w:tcPr>
          <w:p w14:paraId="781ABE8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原始基线，交易和数据限制较多</w:t>
            </w:r>
          </w:p>
        </w:tc>
      </w:tr>
      <w:tr w:rsidR="00061727" w14:paraId="6FF0D943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50B4C02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日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413B6D0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动态</w:t>
            </w:r>
            <w:r>
              <w:rPr>
                <w:sz w:val="18"/>
              </w:rPr>
              <w:t>Top100</w:t>
            </w:r>
            <w:r>
              <w:rPr>
                <w:sz w:val="18"/>
              </w:rPr>
              <w:t>、训练内因子筛选、连续账本、对照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1FD2AAD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建立可核查研究链路</w:t>
            </w:r>
          </w:p>
        </w:tc>
      </w:tr>
      <w:tr w:rsidR="00061727" w14:paraId="5559DA5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5CBD36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日至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日</w:t>
            </w:r>
          </w:p>
        </w:tc>
        <w:tc>
          <w:tcPr>
            <w:tcW w:w="3402" w:type="dxa"/>
            <w:vAlign w:val="center"/>
          </w:tcPr>
          <w:p w14:paraId="7779FE3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因子数量、模型复杂度、成本、分钟等扩展</w:t>
            </w:r>
          </w:p>
        </w:tc>
        <w:tc>
          <w:tcPr>
            <w:tcW w:w="4082" w:type="dxa"/>
            <w:vAlign w:val="center"/>
          </w:tcPr>
          <w:p w14:paraId="1E198D9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比较敏感性，不把赢家当定律</w:t>
            </w:r>
          </w:p>
        </w:tc>
      </w:tr>
      <w:tr w:rsidR="00061727" w14:paraId="41519B4A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731AC29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日至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日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64A87D3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五个预测期限、多模型、</w:t>
            </w:r>
            <w:r>
              <w:rPr>
                <w:sz w:val="18"/>
              </w:rPr>
              <w:t>HMM</w:t>
            </w:r>
            <w:r>
              <w:rPr>
                <w:sz w:val="18"/>
              </w:rPr>
              <w:t>、短窗研究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2ED876C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全期候选好看，近期门槛未过</w:t>
            </w:r>
          </w:p>
        </w:tc>
      </w:tr>
      <w:tr w:rsidR="00061727" w14:paraId="35A029B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2BF4E6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日至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日</w:t>
            </w:r>
          </w:p>
        </w:tc>
        <w:tc>
          <w:tcPr>
            <w:tcW w:w="3402" w:type="dxa"/>
            <w:vAlign w:val="center"/>
          </w:tcPr>
          <w:p w14:paraId="302FD48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全项目讲义、具体日期解释与汇报材料</w:t>
            </w:r>
          </w:p>
        </w:tc>
        <w:tc>
          <w:tcPr>
            <w:tcW w:w="4082" w:type="dxa"/>
            <w:vAlign w:val="center"/>
          </w:tcPr>
          <w:p w14:paraId="35F93CD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帮助理解和追溯，不是新增收益</w:t>
            </w:r>
          </w:p>
        </w:tc>
      </w:tr>
      <w:tr w:rsidR="00061727" w14:paraId="4E976952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5C6C7BD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日至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日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48D7A95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月度主流程、历史行业、九候选与审计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14885E5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新主流程与旧版本同条件比较</w:t>
            </w:r>
          </w:p>
        </w:tc>
      </w:tr>
      <w:tr w:rsidR="00061727" w14:paraId="38DB0F3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1B0607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日深入实验</w:t>
            </w:r>
          </w:p>
        </w:tc>
        <w:tc>
          <w:tcPr>
            <w:tcW w:w="3402" w:type="dxa"/>
            <w:vAlign w:val="center"/>
          </w:tcPr>
          <w:p w14:paraId="0671310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96</w:t>
            </w:r>
            <w:r>
              <w:rPr>
                <w:sz w:val="18"/>
              </w:rPr>
              <w:t>组退出、状态、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因子和分钟账户</w:t>
            </w:r>
          </w:p>
        </w:tc>
        <w:tc>
          <w:tcPr>
            <w:tcW w:w="4082" w:type="dxa"/>
            <w:vAlign w:val="center"/>
          </w:tcPr>
          <w:p w14:paraId="3F72F98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增量实验完整，近期仍未稳定达标</w:t>
            </w:r>
          </w:p>
        </w:tc>
      </w:tr>
      <w:tr w:rsidR="00061727" w14:paraId="5AC89F29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46E3E87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日初版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305A8A4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中证</w:t>
            </w:r>
            <w:r>
              <w:rPr>
                <w:sz w:val="18"/>
              </w:rPr>
              <w:t>2000</w:t>
            </w:r>
            <w:r>
              <w:rPr>
                <w:sz w:val="18"/>
              </w:rPr>
              <w:t>成分重建与三方法比较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1C78A11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后续查出实质错误，成绩已被修正</w:t>
            </w:r>
          </w:p>
        </w:tc>
      </w:tr>
      <w:tr w:rsidR="00061727" w14:paraId="6FFBB88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D8EBD6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日复核重跑</w:t>
            </w:r>
          </w:p>
        </w:tc>
        <w:tc>
          <w:tcPr>
            <w:tcW w:w="3402" w:type="dxa"/>
            <w:vAlign w:val="center"/>
          </w:tcPr>
          <w:p w14:paraId="4804627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修标签、切分、账本，扩</w:t>
            </w:r>
            <w:r>
              <w:rPr>
                <w:sz w:val="18"/>
              </w:rPr>
              <w:t>2445</w:t>
            </w:r>
            <w:r>
              <w:rPr>
                <w:sz w:val="18"/>
              </w:rPr>
              <w:t>字段，原流程延长</w:t>
            </w:r>
          </w:p>
        </w:tc>
        <w:tc>
          <w:tcPr>
            <w:tcW w:w="4082" w:type="dxa"/>
            <w:vAlign w:val="center"/>
          </w:tcPr>
          <w:p w14:paraId="6B4277D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当前解释中证</w:t>
            </w:r>
            <w:r>
              <w:rPr>
                <w:sz w:val="18"/>
              </w:rPr>
              <w:t>2000</w:t>
            </w:r>
            <w:r>
              <w:rPr>
                <w:sz w:val="18"/>
              </w:rPr>
              <w:t>和扩库的有效依据</w:t>
            </w:r>
          </w:p>
        </w:tc>
      </w:tr>
      <w:tr w:rsidR="00061727" w14:paraId="01C0F297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26E251E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日会议后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536DF74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36</w:t>
            </w:r>
            <w:r>
              <w:rPr>
                <w:sz w:val="18"/>
              </w:rPr>
              <w:t>固定候选、滚动选择、</w:t>
            </w:r>
            <w:r>
              <w:rPr>
                <w:sz w:val="18"/>
              </w:rPr>
              <w:t>44</w:t>
            </w:r>
            <w:r>
              <w:rPr>
                <w:sz w:val="18"/>
              </w:rPr>
              <w:t>账户核验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3CB4DE4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最新组合与风控探索，数据到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日</w:t>
            </w:r>
          </w:p>
        </w:tc>
      </w:tr>
    </w:tbl>
    <w:p w14:paraId="62272A53" w14:textId="77777777" w:rsidR="00061727" w:rsidRDefault="00061727">
      <w:pPr>
        <w:spacing w:after="20"/>
      </w:pPr>
    </w:p>
    <w:p w14:paraId="138F9716" w14:textId="77777777" w:rsidR="00061727" w:rsidRDefault="006C7197">
      <w:r>
        <w:t>日期目录是研究批次，不代表里面所有数据都截止当天。旧目录保留是为了能追溯当时说过什么，并不表示其中每句结论仍然有效。</w:t>
      </w:r>
    </w:p>
    <w:p w14:paraId="06A3E4D0" w14:textId="77777777" w:rsidR="00061727" w:rsidRDefault="006C7197">
      <w:r>
        <w:t>本说明书的结论优先采用最新相关修正版；旧全期数字保留为版本比较，明确标注用途。实验规模按各轮报告分别计数，不把重跑、敏感性和相同账户的多个时段简单相加成</w:t>
      </w:r>
      <w:r>
        <w:t>“</w:t>
      </w:r>
      <w:r>
        <w:t>独立实验总数</w:t>
      </w:r>
      <w:r>
        <w:t>”</w:t>
      </w:r>
      <w:r>
        <w:t>。</w:t>
      </w:r>
    </w:p>
    <w:p w14:paraId="588DAD6B" w14:textId="77777777" w:rsidR="00061727" w:rsidRDefault="006C7197">
      <w:r>
        <w:br w:type="page"/>
      </w:r>
    </w:p>
    <w:p w14:paraId="4E42C201" w14:textId="77777777" w:rsidR="00061727" w:rsidRDefault="006C7197">
      <w:pPr>
        <w:pStyle w:val="1"/>
      </w:pPr>
      <w:bookmarkStart w:id="12" w:name="sec_13"/>
      <w:r>
        <w:lastRenderedPageBreak/>
        <w:t xml:space="preserve">13 </w:t>
      </w:r>
      <w:r>
        <w:t>首轮与早期扩展得到了什么</w:t>
      </w:r>
      <w:bookmarkEnd w:id="12"/>
    </w:p>
    <w:p w14:paraId="72197BEC" w14:textId="77777777" w:rsidR="00061727" w:rsidRDefault="006C7197">
      <w:r>
        <w:t>9</w:t>
      </w:r>
      <w:r>
        <w:t>月</w:t>
      </w:r>
      <w:r>
        <w:t>20</w:t>
      </w:r>
      <w:r>
        <w:t>日首轮固定测试覆盖</w:t>
      </w:r>
      <w:r>
        <w:t>2025</w:t>
      </w:r>
      <w:r>
        <w:t>年。价格特征模型方向命中率</w:t>
      </w:r>
      <w:r>
        <w:t>54.55%</w:t>
      </w:r>
      <w:r>
        <w:t>，加入</w:t>
      </w:r>
      <w:r>
        <w:t>Alpha101</w:t>
      </w:r>
      <w:r>
        <w:t>的研究模型为</w:t>
      </w:r>
      <w:r>
        <w:t>54.81%</w:t>
      </w:r>
      <w:r>
        <w:t>；这里方向指相对同日中位数的高低，不是股票涨跌命中率。其账户使用</w:t>
      </w:r>
      <w:r>
        <w:t>Top5</w:t>
      </w:r>
      <w:r>
        <w:t>、每边</w:t>
      </w:r>
      <w:r>
        <w:t>10bp</w:t>
      </w:r>
      <w:r>
        <w:t>等旧规则。</w:t>
      </w:r>
      <w:r>
        <w:t>[S11]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1928"/>
        <w:gridCol w:w="1928"/>
        <w:gridCol w:w="1928"/>
      </w:tblGrid>
      <w:tr w:rsidR="00061727" w14:paraId="7C849A45" w14:textId="77777777">
        <w:trPr>
          <w:cantSplit/>
          <w:tblHeader/>
          <w:jc w:val="center"/>
        </w:trPr>
        <w:tc>
          <w:tcPr>
            <w:tcW w:w="3742" w:type="dxa"/>
            <w:shd w:val="clear" w:color="auto" w:fill="E6EDF3"/>
            <w:vAlign w:val="center"/>
          </w:tcPr>
          <w:p w14:paraId="56B40B96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首轮</w:t>
            </w:r>
            <w:r>
              <w:rPr>
                <w:b/>
                <w:sz w:val="18"/>
              </w:rPr>
              <w:t>2025</w:t>
            </w:r>
            <w:r>
              <w:rPr>
                <w:b/>
                <w:sz w:val="18"/>
              </w:rPr>
              <w:t>年模拟</w:t>
            </w:r>
          </w:p>
        </w:tc>
        <w:tc>
          <w:tcPr>
            <w:tcW w:w="1928" w:type="dxa"/>
            <w:shd w:val="clear" w:color="auto" w:fill="E6EDF3"/>
            <w:vAlign w:val="center"/>
          </w:tcPr>
          <w:p w14:paraId="542D6743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累计收益</w:t>
            </w:r>
          </w:p>
        </w:tc>
        <w:tc>
          <w:tcPr>
            <w:tcW w:w="1928" w:type="dxa"/>
            <w:shd w:val="clear" w:color="auto" w:fill="E6EDF3"/>
            <w:vAlign w:val="center"/>
          </w:tcPr>
          <w:p w14:paraId="6CDF5326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928" w:type="dxa"/>
            <w:shd w:val="clear" w:color="auto" w:fill="E6EDF3"/>
            <w:vAlign w:val="center"/>
          </w:tcPr>
          <w:p w14:paraId="4E85C287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夏普</w:t>
            </w:r>
          </w:p>
        </w:tc>
      </w:tr>
      <w:tr w:rsidR="00061727" w14:paraId="7FF44E27" w14:textId="77777777">
        <w:trPr>
          <w:cantSplit/>
          <w:jc w:val="center"/>
        </w:trPr>
        <w:tc>
          <w:tcPr>
            <w:tcW w:w="3742" w:type="dxa"/>
            <w:vAlign w:val="center"/>
          </w:tcPr>
          <w:p w14:paraId="061F321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LightGBM</w:t>
            </w:r>
            <w:r>
              <w:rPr>
                <w:sz w:val="18"/>
              </w:rPr>
              <w:t>固定仓位</w:t>
            </w:r>
          </w:p>
        </w:tc>
        <w:tc>
          <w:tcPr>
            <w:tcW w:w="1928" w:type="dxa"/>
            <w:vAlign w:val="center"/>
          </w:tcPr>
          <w:p w14:paraId="75D275D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+69.77%</w:t>
            </w:r>
          </w:p>
        </w:tc>
        <w:tc>
          <w:tcPr>
            <w:tcW w:w="1928" w:type="dxa"/>
            <w:vAlign w:val="center"/>
          </w:tcPr>
          <w:p w14:paraId="25FFF49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18.28%</w:t>
            </w:r>
          </w:p>
        </w:tc>
        <w:tc>
          <w:tcPr>
            <w:tcW w:w="1928" w:type="dxa"/>
            <w:vAlign w:val="center"/>
          </w:tcPr>
          <w:p w14:paraId="6756973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2.024</w:t>
            </w:r>
          </w:p>
        </w:tc>
      </w:tr>
      <w:tr w:rsidR="00061727" w14:paraId="177EE093" w14:textId="77777777">
        <w:trPr>
          <w:cantSplit/>
          <w:jc w:val="center"/>
        </w:trPr>
        <w:tc>
          <w:tcPr>
            <w:tcW w:w="3742" w:type="dxa"/>
            <w:shd w:val="clear" w:color="auto" w:fill="F7F9FB"/>
            <w:vAlign w:val="center"/>
          </w:tcPr>
          <w:p w14:paraId="5A67365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LightGBM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>HMM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449B768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+21.48%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1B1FD0B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12.47%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2E97FAD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1.048</w:t>
            </w:r>
          </w:p>
        </w:tc>
      </w:tr>
    </w:tbl>
    <w:p w14:paraId="797A3267" w14:textId="77777777" w:rsidR="00061727" w:rsidRDefault="00061727">
      <w:pPr>
        <w:spacing w:after="20"/>
      </w:pPr>
    </w:p>
    <w:p w14:paraId="5FEC92CD" w14:textId="77777777" w:rsidR="00061727" w:rsidRDefault="006C7197">
      <w:r>
        <w:t>HMM</w:t>
      </w:r>
      <w:r>
        <w:t>减少回撤，也损失了较多收益，按当时标准未通过。这个结果不能与后来</w:t>
      </w:r>
      <w:r>
        <w:t>Top20</w:t>
      </w:r>
      <w:r>
        <w:t>、五日批次、</w:t>
      </w:r>
      <w:r>
        <w:t>5bp</w:t>
      </w:r>
      <w:r>
        <w:t>费用的账户直接拼接。</w:t>
      </w:r>
    </w:p>
    <w:p w14:paraId="11C8A635" w14:textId="77777777" w:rsidR="00061727" w:rsidRDefault="006C7197">
      <w:r>
        <w:t>9</w:t>
      </w:r>
      <w:r>
        <w:t>月</w:t>
      </w:r>
      <w:r>
        <w:t>30</w:t>
      </w:r>
      <w:r>
        <w:t>日建立动态流动性池、</w:t>
      </w:r>
      <w:r>
        <w:t>304</w:t>
      </w:r>
      <w:r>
        <w:t>候选的训练内筛选、北交所</w:t>
      </w:r>
      <w:r>
        <w:t>8</w:t>
      </w:r>
      <w:r>
        <w:t>季度滚动、</w:t>
      </w:r>
      <w:r>
        <w:t>Ridge</w:t>
      </w:r>
      <w:r>
        <w:t>等对照、现金股数账本、分钟压力回放及离线适配。它使研究从</w:t>
      </w:r>
      <w:r>
        <w:t>“</w:t>
      </w:r>
      <w:r>
        <w:t>预测是否准确</w:t>
      </w:r>
      <w:r>
        <w:t>”</w:t>
      </w:r>
      <w:r>
        <w:t>推进到</w:t>
      </w:r>
      <w:r>
        <w:t>“</w:t>
      </w:r>
      <w:r>
        <w:t>钱怎么进出、是否买得到</w:t>
      </w:r>
      <w:r>
        <w:t>”</w:t>
      </w:r>
      <w:r>
        <w:t>。</w:t>
      </w:r>
      <w:r>
        <w:t>[S09]</w:t>
      </w:r>
    </w:p>
    <w:p w14:paraId="599CE9A9" w14:textId="77777777" w:rsidR="00061727" w:rsidRDefault="006C7197">
      <w:r>
        <w:t>10</w:t>
      </w:r>
      <w:r>
        <w:t>月</w:t>
      </w:r>
      <w:r>
        <w:t>8</w:t>
      </w:r>
      <w:r>
        <w:t>日比较</w:t>
      </w:r>
      <w:r>
        <w:t>20</w:t>
      </w:r>
      <w:r>
        <w:t>、</w:t>
      </w:r>
      <w:r>
        <w:t>40</w:t>
      </w:r>
      <w:r>
        <w:t>、</w:t>
      </w:r>
      <w:r>
        <w:t>60</w:t>
      </w:r>
      <w:r>
        <w:t>、</w:t>
      </w:r>
      <w:r>
        <w:t>80</w:t>
      </w:r>
      <w:r>
        <w:t>、</w:t>
      </w:r>
      <w:r>
        <w:t>100</w:t>
      </w:r>
      <w:r>
        <w:t>个因子，在</w:t>
      </w:r>
      <w:r>
        <w:t>2024</w:t>
      </w:r>
      <w:r>
        <w:t>年</w:t>
      </w:r>
      <w:r>
        <w:t>10</w:t>
      </w:r>
      <w:r>
        <w:t>月</w:t>
      </w:r>
      <w:r>
        <w:t>8</w:t>
      </w:r>
      <w:r>
        <w:t>日至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日的特定价格研究账户中，累计收益依次为</w:t>
      </w:r>
      <w:r>
        <w:t>37.43%</w:t>
      </w:r>
      <w:r>
        <w:t>、</w:t>
      </w:r>
      <w:r>
        <w:t>64.47%</w:t>
      </w:r>
      <w:r>
        <w:t>、</w:t>
      </w:r>
      <w:r>
        <w:t>62.53%</w:t>
      </w:r>
      <w:r>
        <w:t>、</w:t>
      </w:r>
      <w:r>
        <w:t>76.42%</w:t>
      </w:r>
      <w:r>
        <w:t>、</w:t>
      </w:r>
      <w:r>
        <w:t>100.07%</w:t>
      </w:r>
      <w:r>
        <w:t>。按过去验证选数量的方案为</w:t>
      </w:r>
      <w:r>
        <w:t>76.03%</w:t>
      </w:r>
      <w:r>
        <w:t>，但最大回撤</w:t>
      </w:r>
      <w:r>
        <w:t>43.95%</w:t>
      </w:r>
      <w:r>
        <w:t>。这说明高收益可以伴随很大的风险，</w:t>
      </w:r>
      <w:r>
        <w:t>100</w:t>
      </w:r>
      <w:r>
        <w:t>列不是未来最优的证明。</w:t>
      </w:r>
      <w:r>
        <w:t>[S12]</w:t>
      </w:r>
    </w:p>
    <w:p w14:paraId="73BCF140" w14:textId="77777777" w:rsidR="00061727" w:rsidRDefault="006C7197">
      <w:r>
        <w:t>该轮还研究成本、延迟、股本、分红、后复权、</w:t>
      </w:r>
      <w:r>
        <w:t>HMM</w:t>
      </w:r>
      <w:r>
        <w:t>和分钟连续账户，留下</w:t>
      </w:r>
      <w:r>
        <w:t>59</w:t>
      </w:r>
      <w:r>
        <w:t>项核对记录。此后数据和账本口径继续改进，早期数字只用于理解研究如何演进。</w:t>
      </w:r>
    </w:p>
    <w:p w14:paraId="328023EE" w14:textId="77777777" w:rsidR="00061727" w:rsidRDefault="006C7197">
      <w:r>
        <w:br w:type="page"/>
      </w:r>
    </w:p>
    <w:p w14:paraId="78EF28B7" w14:textId="77777777" w:rsidR="00061727" w:rsidRDefault="006C7197">
      <w:pPr>
        <w:pStyle w:val="1"/>
      </w:pPr>
      <w:bookmarkStart w:id="13" w:name="sec_14"/>
      <w:r>
        <w:lastRenderedPageBreak/>
        <w:t xml:space="preserve">14 </w:t>
      </w:r>
      <w:r>
        <w:t>五期限与短窗口研究解决了什么</w:t>
      </w:r>
      <w:bookmarkEnd w:id="13"/>
    </w:p>
    <w:p w14:paraId="09F9EAB9" w14:textId="77777777" w:rsidR="00061727" w:rsidRDefault="006C7197">
      <w:r>
        <w:t>10</w:t>
      </w:r>
      <w:r>
        <w:t>月</w:t>
      </w:r>
      <w:r>
        <w:t>11</w:t>
      </w:r>
      <w:r>
        <w:t>日至</w:t>
      </w:r>
      <w:r>
        <w:t>12</w:t>
      </w:r>
      <w:r>
        <w:t>日把预测期限扩到</w:t>
      </w:r>
      <w:r>
        <w:t>1</w:t>
      </w:r>
      <w:r>
        <w:t>、</w:t>
      </w:r>
      <w:r>
        <w:t>2</w:t>
      </w:r>
      <w:r>
        <w:t>、</w:t>
      </w:r>
      <w:r>
        <w:t>5</w:t>
      </w:r>
      <w:r>
        <w:t>、</w:t>
      </w:r>
      <w:r>
        <w:t>10</w:t>
      </w:r>
      <w:r>
        <w:t>、</w:t>
      </w:r>
      <w:r>
        <w:t>20</w:t>
      </w:r>
      <w:r>
        <w:t>交易日，比较多类模型、状态和风险缩放。预测期限是模型学习的答案跨度，持有期限是交易实际多久退出；某些</w:t>
      </w:r>
      <w:r>
        <w:t>10</w:t>
      </w:r>
      <w:r>
        <w:t>或</w:t>
      </w:r>
      <w:r>
        <w:t>20</w:t>
      </w:r>
      <w:r>
        <w:t>日预测配</w:t>
      </w:r>
      <w:r>
        <w:t>5</w:t>
      </w:r>
      <w:r>
        <w:t>日持有的组合会单独记录，不能称为完全相同任务。</w:t>
      </w:r>
      <w:r>
        <w:t>[S10]</w:t>
      </w:r>
    </w:p>
    <w:p w14:paraId="53AE6098" w14:textId="77777777" w:rsidR="00061727" w:rsidRDefault="006C7197">
      <w:r>
        <w:t>按过去验证规则选出的五期限方案，在共同区间</w:t>
      </w:r>
      <w:r>
        <w:t>2024</w:t>
      </w:r>
      <w:r>
        <w:t>年</w:t>
      </w:r>
      <w:r>
        <w:t>10</w:t>
      </w:r>
      <w:r>
        <w:t>月</w:t>
      </w:r>
      <w:r>
        <w:t>8</w:t>
      </w:r>
      <w:r>
        <w:t>日至</w:t>
      </w:r>
      <w:r>
        <w:t>2026</w:t>
      </w:r>
      <w:r>
        <w:t>年</w:t>
      </w:r>
      <w:r>
        <w:t>9</w:t>
      </w:r>
      <w:r>
        <w:t>月</w:t>
      </w:r>
      <w:r>
        <w:t>30</w:t>
      </w:r>
      <w:r>
        <w:t>日得到下表。夏普统一列</w:t>
      </w:r>
      <w:r>
        <w:t>rf1.5%</w:t>
      </w:r>
      <w:r>
        <w:t>，回撤为幅度。</w:t>
      </w:r>
      <w:r>
        <w:t>[S13]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1559"/>
        <w:gridCol w:w="1559"/>
        <w:gridCol w:w="1559"/>
        <w:gridCol w:w="1559"/>
      </w:tblGrid>
      <w:tr w:rsidR="00061727" w14:paraId="2377EA4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6EDF3"/>
            <w:vAlign w:val="center"/>
          </w:tcPr>
          <w:p w14:paraId="63BC998F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预测期限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555BE3D5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累计收益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414036E6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5786EB32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6DF9CE9A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卡玛</w:t>
            </w:r>
          </w:p>
        </w:tc>
      </w:tr>
      <w:tr w:rsidR="00061727" w14:paraId="3D1B48EA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4A64454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日</w:t>
            </w:r>
          </w:p>
        </w:tc>
        <w:tc>
          <w:tcPr>
            <w:tcW w:w="1559" w:type="dxa"/>
            <w:vAlign w:val="center"/>
          </w:tcPr>
          <w:p w14:paraId="03C3265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+65.57%</w:t>
            </w:r>
          </w:p>
        </w:tc>
        <w:tc>
          <w:tcPr>
            <w:tcW w:w="1559" w:type="dxa"/>
            <w:vAlign w:val="center"/>
          </w:tcPr>
          <w:p w14:paraId="70A388A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28.00%</w:t>
            </w:r>
          </w:p>
        </w:tc>
        <w:tc>
          <w:tcPr>
            <w:tcW w:w="1559" w:type="dxa"/>
            <w:vAlign w:val="center"/>
          </w:tcPr>
          <w:p w14:paraId="4CBDC0A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1.06</w:t>
            </w:r>
          </w:p>
        </w:tc>
        <w:tc>
          <w:tcPr>
            <w:tcW w:w="1559" w:type="dxa"/>
            <w:vAlign w:val="center"/>
          </w:tcPr>
          <w:p w14:paraId="2694FF8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1.04</w:t>
            </w:r>
          </w:p>
        </w:tc>
      </w:tr>
      <w:tr w:rsidR="00061727" w14:paraId="2C94629B" w14:textId="77777777">
        <w:trPr>
          <w:cantSplit/>
          <w:jc w:val="center"/>
        </w:trPr>
        <w:tc>
          <w:tcPr>
            <w:tcW w:w="3288" w:type="dxa"/>
            <w:shd w:val="clear" w:color="auto" w:fill="F7F9FB"/>
            <w:vAlign w:val="center"/>
          </w:tcPr>
          <w:p w14:paraId="5AC90A4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日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6D9D2F3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+80.28%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422A66B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24.60%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6FB36ACC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1.24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5114F8A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1.41</w:t>
            </w:r>
          </w:p>
        </w:tc>
      </w:tr>
      <w:tr w:rsidR="00061727" w14:paraId="3E83A786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5397ADC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日</w:t>
            </w:r>
          </w:p>
        </w:tc>
        <w:tc>
          <w:tcPr>
            <w:tcW w:w="1559" w:type="dxa"/>
            <w:vAlign w:val="center"/>
          </w:tcPr>
          <w:p w14:paraId="7CF25A1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+49.23%</w:t>
            </w:r>
          </w:p>
        </w:tc>
        <w:tc>
          <w:tcPr>
            <w:tcW w:w="1559" w:type="dxa"/>
            <w:vAlign w:val="center"/>
          </w:tcPr>
          <w:p w14:paraId="7878454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23.87%</w:t>
            </w:r>
          </w:p>
        </w:tc>
        <w:tc>
          <w:tcPr>
            <w:tcW w:w="1559" w:type="dxa"/>
            <w:vAlign w:val="center"/>
          </w:tcPr>
          <w:p w14:paraId="3905C15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1.03</w:t>
            </w:r>
          </w:p>
        </w:tc>
        <w:tc>
          <w:tcPr>
            <w:tcW w:w="1559" w:type="dxa"/>
            <w:vAlign w:val="center"/>
          </w:tcPr>
          <w:p w14:paraId="2CD690F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0.94</w:t>
            </w:r>
          </w:p>
        </w:tc>
      </w:tr>
      <w:tr w:rsidR="00061727" w14:paraId="1099472F" w14:textId="77777777">
        <w:trPr>
          <w:cantSplit/>
          <w:jc w:val="center"/>
        </w:trPr>
        <w:tc>
          <w:tcPr>
            <w:tcW w:w="3288" w:type="dxa"/>
            <w:shd w:val="clear" w:color="auto" w:fill="F7F9FB"/>
            <w:vAlign w:val="center"/>
          </w:tcPr>
          <w:p w14:paraId="5BBE931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日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391D201C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+20.73%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2D65B4B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22.75%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31D231C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0.51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67CBCD8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0.44</w:t>
            </w:r>
          </w:p>
        </w:tc>
      </w:tr>
      <w:tr w:rsidR="00061727" w14:paraId="07DEC15E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634C88F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日</w:t>
            </w:r>
          </w:p>
        </w:tc>
        <w:tc>
          <w:tcPr>
            <w:tcW w:w="1559" w:type="dxa"/>
            <w:vAlign w:val="center"/>
          </w:tcPr>
          <w:p w14:paraId="0A2EB8E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+7.04%</w:t>
            </w:r>
          </w:p>
        </w:tc>
        <w:tc>
          <w:tcPr>
            <w:tcW w:w="1559" w:type="dxa"/>
            <w:vAlign w:val="center"/>
          </w:tcPr>
          <w:p w14:paraId="3D79567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14.78%</w:t>
            </w:r>
          </w:p>
        </w:tc>
        <w:tc>
          <w:tcPr>
            <w:tcW w:w="1559" w:type="dxa"/>
            <w:vAlign w:val="center"/>
          </w:tcPr>
          <w:p w14:paraId="72F691B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0.23</w:t>
            </w:r>
          </w:p>
        </w:tc>
        <w:tc>
          <w:tcPr>
            <w:tcW w:w="1559" w:type="dxa"/>
            <w:vAlign w:val="center"/>
          </w:tcPr>
          <w:p w14:paraId="78419AD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0.24</w:t>
            </w:r>
          </w:p>
        </w:tc>
      </w:tr>
    </w:tbl>
    <w:p w14:paraId="07ACE5BB" w14:textId="77777777" w:rsidR="00061727" w:rsidRDefault="00061727">
      <w:pPr>
        <w:spacing w:after="20"/>
      </w:pPr>
    </w:p>
    <w:p w14:paraId="0EF5DB5A" w14:textId="77777777" w:rsidR="00061727" w:rsidRDefault="006C7197">
      <w:r>
        <w:t>五种预定选型均未通过卡玛大于</w:t>
      </w:r>
      <w:r>
        <w:t>2</w:t>
      </w:r>
      <w:r>
        <w:t>的门槛。研究另外保留</w:t>
      </w:r>
      <w:r>
        <w:t>500</w:t>
      </w:r>
      <w:r>
        <w:t>组固定方案和</w:t>
      </w:r>
      <w:r>
        <w:t>540</w:t>
      </w:r>
      <w:r>
        <w:t>组风险研究的分段检查，后来又做</w:t>
      </w:r>
      <w:r>
        <w:t>480</w:t>
      </w:r>
      <w:r>
        <w:t>组短训练窗、月度更新实验：全期</w:t>
      </w:r>
      <w:r>
        <w:t>41</w:t>
      </w:r>
      <w:r>
        <w:t>组通过双门槛，最近一年和最近半年各</w:t>
      </w:r>
      <w:r>
        <w:t>0</w:t>
      </w:r>
      <w:r>
        <w:t>组。</w:t>
      </w:r>
      <w:r>
        <w:t>[S10]</w:t>
      </w:r>
    </w:p>
    <w:p w14:paraId="08ECC9D1" w14:textId="77777777" w:rsidR="00061727" w:rsidRDefault="006C7197">
      <w:r>
        <w:t>重要发现是：相对排序</w:t>
      </w:r>
      <w:r>
        <w:t>IC</w:t>
      </w:r>
      <w:r>
        <w:t>仍可为正，但近期入选股票的平均绝对收益为负。模型可能选到</w:t>
      </w:r>
      <w:r>
        <w:t>“</w:t>
      </w:r>
      <w:r>
        <w:t>跌得较少</w:t>
      </w:r>
      <w:r>
        <w:t>”</w:t>
      </w:r>
      <w:r>
        <w:t>的股票，却仍然亏钱。缩短训练窗和频繁更新没有自动解决问题。</w:t>
      </w:r>
    </w:p>
    <w:p w14:paraId="7F06FA4A" w14:textId="77777777" w:rsidR="00061727" w:rsidRDefault="006C7197">
      <w:r>
        <w:t>这轮研究完成了多期限比较和失败诊断；它没有证明五期限共同稳定有效，也没有提供可以直接上线的赢家。</w:t>
      </w:r>
    </w:p>
    <w:p w14:paraId="49BCDEE5" w14:textId="77777777" w:rsidR="00061727" w:rsidRDefault="006C7197">
      <w:r>
        <w:br w:type="page"/>
      </w:r>
    </w:p>
    <w:p w14:paraId="6DBFD453" w14:textId="77777777" w:rsidR="00061727" w:rsidRDefault="006C7197">
      <w:pPr>
        <w:pStyle w:val="1"/>
      </w:pPr>
      <w:bookmarkStart w:id="14" w:name="sec_15"/>
      <w:r>
        <w:lastRenderedPageBreak/>
        <w:t xml:space="preserve">15 </w:t>
      </w:r>
      <w:r>
        <w:t>十月十七日主流程改版的意义</w:t>
      </w:r>
      <w:bookmarkEnd w:id="14"/>
    </w:p>
    <w:p w14:paraId="73416BE3" w14:textId="77777777" w:rsidR="00061727" w:rsidRDefault="006C7197">
      <w:r>
        <w:t>1016</w:t>
      </w:r>
      <w:r>
        <w:t>会议后的改版把模型选择、重训频率、历史行业、组合限制和交易账本进一步拆开。固定九个候选配置，比较</w:t>
      </w:r>
      <w:r>
        <w:t>252</w:t>
      </w:r>
      <w:r>
        <w:t>或</w:t>
      </w:r>
      <w:r>
        <w:t>504</w:t>
      </w:r>
      <w:r>
        <w:t>日训练、</w:t>
      </w:r>
      <w:r>
        <w:t>40</w:t>
      </w:r>
      <w:r>
        <w:t>或</w:t>
      </w:r>
      <w:r>
        <w:t>100</w:t>
      </w:r>
      <w:r>
        <w:t>列、近期样本权重、</w:t>
      </w:r>
      <w:r>
        <w:t>PCA</w:t>
      </w:r>
      <w:r>
        <w:t>与简单</w:t>
      </w:r>
      <w:r>
        <w:t>IC</w:t>
      </w:r>
      <w:r>
        <w:t>对照；月度版和季度版都保存完整预测。</w:t>
      </w:r>
      <w:r>
        <w:t>[S02][S05]</w:t>
      </w:r>
    </w:p>
    <w:p w14:paraId="2FD4C77F" w14:textId="77777777" w:rsidR="00061727" w:rsidRDefault="006C7197">
      <w:r>
        <w:t>共同区间为</w:t>
      </w:r>
      <w:r>
        <w:t>2024</w:t>
      </w:r>
      <w:r>
        <w:t>年</w:t>
      </w:r>
      <w:r>
        <w:t>10</w:t>
      </w:r>
      <w:r>
        <w:t>月</w:t>
      </w:r>
      <w:r>
        <w:t>8</w:t>
      </w:r>
      <w:r>
        <w:t>日至</w:t>
      </w:r>
      <w:r>
        <w:t>2026</w:t>
      </w:r>
      <w:r>
        <w:t>年</w:t>
      </w:r>
      <w:r>
        <w:t>9</w:t>
      </w:r>
      <w:r>
        <w:t>月</w:t>
      </w:r>
      <w:r>
        <w:t>30</w:t>
      </w:r>
      <w:r>
        <w:t>日，</w:t>
      </w:r>
      <w:r>
        <w:t>100</w:t>
      </w:r>
      <w:r>
        <w:t>万元起始，北交所，按各自固定流程比较：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1559"/>
        <w:gridCol w:w="1559"/>
        <w:gridCol w:w="1559"/>
        <w:gridCol w:w="1559"/>
      </w:tblGrid>
      <w:tr w:rsidR="00061727" w14:paraId="5E5B3C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6EDF3"/>
            <w:vAlign w:val="center"/>
          </w:tcPr>
          <w:p w14:paraId="10F6197F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同期版本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4C3CE61E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累计收益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5754E397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6EABF7C3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夏普</w:t>
            </w:r>
            <w:r>
              <w:rPr>
                <w:b/>
                <w:sz w:val="18"/>
              </w:rPr>
              <w:t>rf1.5%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564CE0DC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卡玛</w:t>
            </w:r>
          </w:p>
        </w:tc>
      </w:tr>
      <w:tr w:rsidR="00061727" w14:paraId="530D051D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6D3A445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1011</w:t>
            </w:r>
            <w:r>
              <w:rPr>
                <w:sz w:val="18"/>
              </w:rPr>
              <w:t>旧主流程</w:t>
            </w:r>
          </w:p>
        </w:tc>
        <w:tc>
          <w:tcPr>
            <w:tcW w:w="1559" w:type="dxa"/>
            <w:vAlign w:val="center"/>
          </w:tcPr>
          <w:p w14:paraId="6F5DCDC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+49.23%</w:t>
            </w:r>
          </w:p>
        </w:tc>
        <w:tc>
          <w:tcPr>
            <w:tcW w:w="1559" w:type="dxa"/>
            <w:vAlign w:val="center"/>
          </w:tcPr>
          <w:p w14:paraId="7CACEA7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23.87%</w:t>
            </w:r>
          </w:p>
        </w:tc>
        <w:tc>
          <w:tcPr>
            <w:tcW w:w="1559" w:type="dxa"/>
            <w:vAlign w:val="center"/>
          </w:tcPr>
          <w:p w14:paraId="10ACC67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1.03</w:t>
            </w:r>
          </w:p>
        </w:tc>
        <w:tc>
          <w:tcPr>
            <w:tcW w:w="1559" w:type="dxa"/>
            <w:vAlign w:val="center"/>
          </w:tcPr>
          <w:p w14:paraId="4F46328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0.94</w:t>
            </w:r>
          </w:p>
        </w:tc>
      </w:tr>
      <w:tr w:rsidR="00061727" w14:paraId="1F21153B" w14:textId="77777777">
        <w:trPr>
          <w:cantSplit/>
          <w:jc w:val="center"/>
        </w:trPr>
        <w:tc>
          <w:tcPr>
            <w:tcW w:w="3288" w:type="dxa"/>
            <w:shd w:val="clear" w:color="auto" w:fill="F7F9FB"/>
            <w:vAlign w:val="center"/>
          </w:tcPr>
          <w:p w14:paraId="3589F97C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1017</w:t>
            </w:r>
            <w:r>
              <w:rPr>
                <w:sz w:val="18"/>
              </w:rPr>
              <w:t>月度主流程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0934DC9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+174.79%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4C0079A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28.26%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4948F1B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1.54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0E6DA35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2.36</w:t>
            </w:r>
          </w:p>
        </w:tc>
      </w:tr>
    </w:tbl>
    <w:p w14:paraId="5338483B" w14:textId="77777777" w:rsidR="00061727" w:rsidRDefault="00061727">
      <w:pPr>
        <w:spacing w:after="20"/>
      </w:pPr>
    </w:p>
    <w:p w14:paraId="3137EA6F" w14:textId="77777777" w:rsidR="00061727" w:rsidRDefault="006C7197">
      <w:r>
        <w:t>这次全期收益和风险调整比率提高，但最大回撤也扩大。月度版本近一年仍亏</w:t>
      </w:r>
      <w:r>
        <w:t>9.39%</w:t>
      </w:r>
      <w:r>
        <w:t>，并且没有胜过所有季度和简单</w:t>
      </w:r>
      <w:r>
        <w:t>IC</w:t>
      </w:r>
      <w:r>
        <w:t>对照。</w:t>
      </w:r>
      <w:r>
        <w:t>174.79%</w:t>
      </w:r>
      <w:r>
        <w:t>不是全年年化收益，也不是最新测试段成绩。</w:t>
      </w:r>
      <w:r>
        <w:t>[S02]</w:t>
      </w:r>
    </w:p>
    <w:p w14:paraId="4929667C" w14:textId="77777777" w:rsidR="00061727" w:rsidRDefault="006C7197">
      <w:r>
        <w:t>主流程每季度在过去验证期选择交易规则，要求候选扣费后收益为正等条件；若都不满足则整季持币。</w:t>
      </w:r>
      <w:r>
        <w:t>2026Q2</w:t>
      </w:r>
      <w:r>
        <w:t>、</w:t>
      </w:r>
      <w:r>
        <w:t>Q3</w:t>
      </w:r>
      <w:r>
        <w:t>的候选都未过收益门槛，所以空仓。它没有把</w:t>
      </w:r>
      <w:r>
        <w:t>“Q2/Q3</w:t>
      </w:r>
      <w:r>
        <w:t>必须现金</w:t>
      </w:r>
      <w:r>
        <w:t>”</w:t>
      </w:r>
      <w:r>
        <w:t>写死，但这种季度硬门槛可能错过后来机会。</w:t>
      </w:r>
      <w:r>
        <w:t>[S06]</w:t>
      </w:r>
    </w:p>
    <w:p w14:paraId="544D8BCC" w14:textId="77777777" w:rsidR="00061727" w:rsidRDefault="006C7197">
      <w:r>
        <w:t>15</w:t>
      </w:r>
      <w:r>
        <w:t>项模型和账本用例、独立资产复算及哈希冻结支持实现可核查。它们证明特定规则被执行、账本可复算，不能证明规则未来有效。这个版本仍作为历史主流程保存，后续探索没有根据事后成绩自动替换它。</w:t>
      </w:r>
    </w:p>
    <w:p w14:paraId="3DF8E867" w14:textId="77777777" w:rsidR="00061727" w:rsidRDefault="006C7197">
      <w:r>
        <w:br w:type="page"/>
      </w:r>
    </w:p>
    <w:p w14:paraId="10F88259" w14:textId="77777777" w:rsidR="00061727" w:rsidRDefault="006C7197">
      <w:pPr>
        <w:pStyle w:val="1"/>
      </w:pPr>
      <w:bookmarkStart w:id="15" w:name="sec_16"/>
      <w:r>
        <w:lastRenderedPageBreak/>
        <w:t xml:space="preserve">16 </w:t>
      </w:r>
      <w:r>
        <w:t>九十六组深入实验回答了什么</w:t>
      </w:r>
      <w:bookmarkEnd w:id="15"/>
    </w:p>
    <w:p w14:paraId="28AD5C63" w14:textId="77777777" w:rsidR="00061727" w:rsidRDefault="006C7197">
      <w:r>
        <w:t>10</w:t>
      </w:r>
      <w:r>
        <w:t>月</w:t>
      </w:r>
      <w:r>
        <w:t>18</w:t>
      </w:r>
      <w:r>
        <w:t>日新增</w:t>
      </w:r>
      <w:r>
        <w:t>96</w:t>
      </w:r>
      <w:r>
        <w:t>组账户：</w:t>
      </w:r>
      <w:r>
        <w:t>80</w:t>
      </w:r>
      <w:r>
        <w:t>组仓位与退出规则、</w:t>
      </w:r>
      <w:r>
        <w:t>9</w:t>
      </w:r>
      <w:r>
        <w:t>组</w:t>
      </w:r>
      <w:r>
        <w:t>HMM</w:t>
      </w:r>
      <w:r>
        <w:t>状态条件因子权重、</w:t>
      </w:r>
      <w:r>
        <w:t>4</w:t>
      </w:r>
      <w:r>
        <w:t>组</w:t>
      </w:r>
      <w:r>
        <w:t>AI</w:t>
      </w:r>
      <w:r>
        <w:t>因子增量、</w:t>
      </w:r>
      <w:r>
        <w:t>3</w:t>
      </w:r>
      <w:r>
        <w:t>组分钟信号增量。</w:t>
      </w:r>
      <w:r>
        <w:t>278</w:t>
      </w:r>
      <w:r>
        <w:t>条时段结果是账户在不同期间的评价行，不是</w:t>
      </w:r>
      <w:r>
        <w:t>278</w:t>
      </w:r>
      <w:r>
        <w:t>次独立研究。</w:t>
      </w:r>
      <w:r>
        <w:t>[S14]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4082"/>
      </w:tblGrid>
      <w:tr w:rsidR="00061727" w14:paraId="5384E4B9" w14:textId="77777777">
        <w:trPr>
          <w:cantSplit/>
          <w:tblHeader/>
          <w:jc w:val="center"/>
        </w:trPr>
        <w:tc>
          <w:tcPr>
            <w:tcW w:w="2041" w:type="dxa"/>
            <w:shd w:val="clear" w:color="auto" w:fill="E6EDF3"/>
            <w:vAlign w:val="center"/>
          </w:tcPr>
          <w:p w14:paraId="1DBE0374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分支</w:t>
            </w:r>
          </w:p>
        </w:tc>
        <w:tc>
          <w:tcPr>
            <w:tcW w:w="3402" w:type="dxa"/>
            <w:shd w:val="clear" w:color="auto" w:fill="E6EDF3"/>
            <w:vAlign w:val="center"/>
          </w:tcPr>
          <w:p w14:paraId="1D97498B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具体做法</w:t>
            </w:r>
          </w:p>
        </w:tc>
        <w:tc>
          <w:tcPr>
            <w:tcW w:w="4082" w:type="dxa"/>
            <w:shd w:val="clear" w:color="auto" w:fill="E6EDF3"/>
            <w:vAlign w:val="center"/>
          </w:tcPr>
          <w:p w14:paraId="4FED0926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得到的主要结论</w:t>
            </w:r>
          </w:p>
        </w:tc>
      </w:tr>
      <w:tr w:rsidR="00061727" w14:paraId="0F367F4D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C4778F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仓位与提前退出</w:t>
            </w:r>
            <w:r>
              <w:rPr>
                <w:sz w:val="18"/>
              </w:rPr>
              <w:t>80</w:t>
            </w:r>
            <w:r>
              <w:rPr>
                <w:sz w:val="18"/>
              </w:rPr>
              <w:t>组</w:t>
            </w:r>
          </w:p>
        </w:tc>
        <w:tc>
          <w:tcPr>
            <w:tcW w:w="3402" w:type="dxa"/>
            <w:vAlign w:val="center"/>
          </w:tcPr>
          <w:p w14:paraId="4CF80A1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固定分数配趋势、波动、减仓、止损和暂停规则</w:t>
            </w:r>
          </w:p>
        </w:tc>
        <w:tc>
          <w:tcPr>
            <w:tcW w:w="4082" w:type="dxa"/>
            <w:vAlign w:val="center"/>
          </w:tcPr>
          <w:p w14:paraId="62A92D2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降回撤有收益代价，不能只挑最低回撤</w:t>
            </w:r>
          </w:p>
        </w:tc>
      </w:tr>
      <w:tr w:rsidR="00061727" w14:paraId="0A3AC604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38BE54A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状态条件权重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组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78C3A1C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同样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因子配统一或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状态权重及资金规则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04213D5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某些全期改善，近期仍不稳定</w:t>
            </w:r>
          </w:p>
        </w:tc>
      </w:tr>
      <w:tr w:rsidR="00061727" w14:paraId="5D3486E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BCB3CA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新因子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组</w:t>
            </w:r>
          </w:p>
        </w:tc>
        <w:tc>
          <w:tcPr>
            <w:tcW w:w="3402" w:type="dxa"/>
            <w:vAlign w:val="center"/>
          </w:tcPr>
          <w:p w14:paraId="0EE2AB2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两轮提案反馈后最多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个新公式，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列对</w:t>
            </w:r>
            <w:r>
              <w:rPr>
                <w:sz w:val="18"/>
              </w:rPr>
              <w:t>103</w:t>
            </w:r>
            <w:r>
              <w:rPr>
                <w:sz w:val="18"/>
              </w:rPr>
              <w:t>列</w:t>
            </w:r>
          </w:p>
        </w:tc>
        <w:tc>
          <w:tcPr>
            <w:tcW w:w="4082" w:type="dxa"/>
            <w:vAlign w:val="center"/>
          </w:tcPr>
          <w:p w14:paraId="28CD0B3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增量方向不一致，不足以采用</w:t>
            </w:r>
          </w:p>
        </w:tc>
      </w:tr>
      <w:tr w:rsidR="00061727" w14:paraId="5C33FE29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4328867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分钟信号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组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04BC4E3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同股票池、同账本比较日线与分钟叠加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47106D0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历史验证选择</w:t>
            </w:r>
            <w:r>
              <w:rPr>
                <w:sz w:val="18"/>
              </w:rPr>
              <w:t>0%</w:t>
            </w:r>
            <w:r>
              <w:rPr>
                <w:sz w:val="18"/>
              </w:rPr>
              <w:t>分钟权重，正式无增量</w:t>
            </w:r>
          </w:p>
        </w:tc>
      </w:tr>
    </w:tbl>
    <w:p w14:paraId="51AA4974" w14:textId="77777777" w:rsidR="00061727" w:rsidRDefault="00061727">
      <w:pPr>
        <w:spacing w:after="20"/>
      </w:pPr>
    </w:p>
    <w:p w14:paraId="0CD0C9D3" w14:textId="77777777" w:rsidR="00061727" w:rsidRDefault="006C7197">
      <w:r>
        <w:t>季度预测加过去验证选退出规则，全期收益</w:t>
      </w:r>
      <w:r>
        <w:t>46.88%</w:t>
      </w:r>
      <w:r>
        <w:t>、回撤</w:t>
      </w:r>
      <w:r>
        <w:t>14.94%</w:t>
      </w:r>
      <w:r>
        <w:t>、夏普</w:t>
      </w:r>
      <w:r>
        <w:t>1.07</w:t>
      </w:r>
      <w:r>
        <w:t>、卡玛</w:t>
      </w:r>
      <w:r>
        <w:t>1.44</w:t>
      </w:r>
      <w:r>
        <w:t>；回撤比某些高仓位方案小，但没有同时达到全部目标。其近一年收益</w:t>
      </w:r>
      <w:r>
        <w:t>2.29%</w:t>
      </w:r>
      <w:r>
        <w:t>，较同期等权买持的负</w:t>
      </w:r>
      <w:r>
        <w:t>31.87%</w:t>
      </w:r>
      <w:r>
        <w:t>多</w:t>
      </w:r>
      <w:r>
        <w:t>34.16</w:t>
      </w:r>
      <w:r>
        <w:t>个百分点，自身夏普仍只有</w:t>
      </w:r>
      <w:r>
        <w:t>0.14</w:t>
      </w:r>
      <w:r>
        <w:t>。</w:t>
      </w:r>
      <w:r>
        <w:t>[S14]</w:t>
      </w:r>
    </w:p>
    <w:p w14:paraId="40DB5F98" w14:textId="77777777" w:rsidR="00061727" w:rsidRDefault="006C7197">
      <w:r>
        <w:t>3</w:t>
      </w:r>
      <w:r>
        <w:t>状态权重加状态开关的全期收益</w:t>
      </w:r>
      <w:r>
        <w:t>95.34%</w:t>
      </w:r>
      <w:r>
        <w:t>、回撤</w:t>
      </w:r>
      <w:r>
        <w:t>19.71%</w:t>
      </w:r>
      <w:r>
        <w:t>、夏普</w:t>
      </w:r>
      <w:r>
        <w:t>1.20</w:t>
      </w:r>
      <w:r>
        <w:t>、卡玛</w:t>
      </w:r>
      <w:r>
        <w:t>2.05</w:t>
      </w:r>
      <w:r>
        <w:t>，但近一年仍亏</w:t>
      </w:r>
      <w:r>
        <w:t>1.08%</w:t>
      </w:r>
      <w:r>
        <w:t>。因此全期过线不能代替近期稳定性。</w:t>
      </w:r>
    </w:p>
    <w:p w14:paraId="3AEF300C" w14:textId="77777777" w:rsidR="00061727" w:rsidRDefault="006C7197">
      <w:r>
        <w:t>实验保留失败组、同条件基准和亏损归因。新增中证</w:t>
      </w:r>
      <w:r>
        <w:t>2000</w:t>
      </w:r>
      <w:r>
        <w:t>比较在当时因成员资料不足尚未完成，后来取得事件表并重建，之后又经审计修正；不能把</w:t>
      </w:r>
      <w:r>
        <w:t>10</w:t>
      </w:r>
      <w:r>
        <w:t>月</w:t>
      </w:r>
      <w:r>
        <w:t>18</w:t>
      </w:r>
      <w:r>
        <w:t>日</w:t>
      </w:r>
      <w:r>
        <w:t>“</w:t>
      </w:r>
      <w:r>
        <w:t>尚缺数据</w:t>
      </w:r>
      <w:r>
        <w:t>”</w:t>
      </w:r>
      <w:r>
        <w:t>当作今天仍完全没做。</w:t>
      </w:r>
    </w:p>
    <w:p w14:paraId="0513106F" w14:textId="77777777" w:rsidR="00061727" w:rsidRDefault="006C7197">
      <w:r>
        <w:br w:type="page"/>
      </w:r>
    </w:p>
    <w:p w14:paraId="476A1E28" w14:textId="77777777" w:rsidR="00061727" w:rsidRDefault="006C7197">
      <w:pPr>
        <w:pStyle w:val="1"/>
      </w:pPr>
      <w:bookmarkStart w:id="16" w:name="sec_17"/>
      <w:r>
        <w:lastRenderedPageBreak/>
        <w:t xml:space="preserve">17 HMM </w:t>
      </w:r>
      <w:r>
        <w:t>分钟</w:t>
      </w:r>
      <w:r>
        <w:t xml:space="preserve"> AI</w:t>
      </w:r>
      <w:r>
        <w:t>与基础模型各做到哪里</w:t>
      </w:r>
      <w:bookmarkEnd w:id="16"/>
    </w:p>
    <w:p w14:paraId="4D13C856" w14:textId="77777777" w:rsidR="00061727" w:rsidRDefault="006C7197">
      <w:r>
        <w:t>HMM</w:t>
      </w:r>
      <w:r>
        <w:t>可以理解为用收益、波动和流动性等观察值，估计市场处于哪类隐藏状态。它输出状态概率，不是准确标注的牛熊答案。项目按过去窗口拟合、按训练内波动排列状态、只做向前滤波，再检验概率用于仓位或因子权重是否有效。</w:t>
      </w:r>
      <w:r>
        <w:t>[S10][S14]</w:t>
      </w:r>
    </w:p>
    <w:p w14:paraId="0AF962FD" w14:textId="77777777" w:rsidR="00061727" w:rsidRDefault="006C7197">
      <w:r>
        <w:t>HMM</w:t>
      </w:r>
      <w:r>
        <w:t>的结果依版本而异。首轮未过验收；</w:t>
      </w:r>
      <w:r>
        <w:t>10</w:t>
      </w:r>
      <w:r>
        <w:t>月</w:t>
      </w:r>
      <w:r>
        <w:t>12</w:t>
      </w:r>
      <w:r>
        <w:t>日个别相同评分和匹配仓位对照支持历史择时增益；</w:t>
      </w:r>
      <w:r>
        <w:t>10</w:t>
      </w:r>
      <w:r>
        <w:t>月</w:t>
      </w:r>
      <w:r>
        <w:t>18</w:t>
      </w:r>
      <w:r>
        <w:t>日状态条件实验全期较好、近期仍弱。因此不能说它完全无用，也不能说它已被证明普遍有效。</w:t>
      </w:r>
    </w:p>
    <w:p w14:paraId="1C572BED" w14:textId="77777777" w:rsidR="00061727" w:rsidRDefault="006C7197">
      <w:r>
        <w:t>分钟研究有两种任务：一是更细粒度检查日线信号实际成交有多困难；二是把分钟行情汇总为新特征，看能否改善选股。严格分钟执行削弱部分日线参考收益；信号增量只覆盖少量季度，验证选到</w:t>
      </w:r>
      <w:r>
        <w:t>0%</w:t>
      </w:r>
      <w:r>
        <w:t>叠加，固定</w:t>
      </w:r>
      <w:r>
        <w:t>25%</w:t>
      </w:r>
      <w:r>
        <w:t>仅是敏感性比较。</w:t>
      </w:r>
      <w:r>
        <w:t>[S12][S14]</w:t>
      </w:r>
    </w:p>
    <w:p w14:paraId="573CD66C" w14:textId="77777777" w:rsidR="00061727" w:rsidRDefault="006C7197">
      <w:r>
        <w:t>AI</w:t>
      </w:r>
      <w:r>
        <w:t>因子研究早期有</w:t>
      </w:r>
      <w:r>
        <w:t>24</w:t>
      </w:r>
      <w:r>
        <w:t>个可执行公式提案；</w:t>
      </w:r>
      <w:r>
        <w:t>10</w:t>
      </w:r>
      <w:r>
        <w:t>月</w:t>
      </w:r>
      <w:r>
        <w:t>18</w:t>
      </w:r>
      <w:r>
        <w:t>日又完成先提</w:t>
      </w:r>
      <w:r>
        <w:t>6</w:t>
      </w:r>
      <w:r>
        <w:t>个、反馈后再提</w:t>
      </w:r>
      <w:r>
        <w:t>4</w:t>
      </w:r>
      <w:r>
        <w:t>个的两轮闭环，合格去重后最多留</w:t>
      </w:r>
      <w:r>
        <w:t>3</w:t>
      </w:r>
      <w:r>
        <w:t>个，用相同</w:t>
      </w:r>
      <w:r>
        <w:t>172</w:t>
      </w:r>
      <w:r>
        <w:t>轮模型比较</w:t>
      </w:r>
      <w:r>
        <w:t>100</w:t>
      </w:r>
      <w:r>
        <w:t>与</w:t>
      </w:r>
      <w:r>
        <w:t>103</w:t>
      </w:r>
      <w:r>
        <w:t>列。全仓亏损从</w:t>
      </w:r>
      <w:r>
        <w:t>28.18%</w:t>
      </w:r>
      <w:r>
        <w:t>减至</w:t>
      </w:r>
      <w:r>
        <w:t>26.01%</w:t>
      </w:r>
      <w:r>
        <w:t>，过滤账户反而从亏</w:t>
      </w:r>
      <w:r>
        <w:t>8.15%</w:t>
      </w:r>
      <w:r>
        <w:t>变成亏</w:t>
      </w:r>
      <w:r>
        <w:t>8.31%</w:t>
      </w:r>
      <w:r>
        <w:t>，不支持直接采用。</w:t>
      </w:r>
      <w:r>
        <w:t>[S14]</w:t>
      </w:r>
    </w:p>
    <w:p w14:paraId="53FAD755" w14:textId="77777777" w:rsidR="00061727" w:rsidRDefault="006C7197">
      <w:r>
        <w:t>Jev</w:t>
      </w:r>
      <w:r>
        <w:t>仅离线接口和合成样例，真实付费调用为零；</w:t>
      </w:r>
      <w:r>
        <w:t>Kronos</w:t>
      </w:r>
      <w:r>
        <w:t>完成公开权重的本地小规模推理探测，只有</w:t>
      </w:r>
      <w:r>
        <w:t>9</w:t>
      </w:r>
      <w:r>
        <w:t>个稀疏截面。尚无完整文本风险识别或时序基础模型的独立收益验证。它们是探索支线，不是已上线的</w:t>
      </w:r>
      <w:r>
        <w:t>AI</w:t>
      </w:r>
      <w:r>
        <w:t>交易能力。</w:t>
      </w:r>
      <w:r>
        <w:t>[S10][S15]</w:t>
      </w:r>
    </w:p>
    <w:p w14:paraId="5923B982" w14:textId="77777777" w:rsidR="00061727" w:rsidRDefault="006C7197">
      <w:r>
        <w:br w:type="page"/>
      </w:r>
    </w:p>
    <w:p w14:paraId="4A90A411" w14:textId="77777777" w:rsidR="00061727" w:rsidRDefault="006C7197">
      <w:pPr>
        <w:pStyle w:val="1"/>
      </w:pPr>
      <w:bookmarkStart w:id="17" w:name="sec_18"/>
      <w:r>
        <w:lastRenderedPageBreak/>
        <w:t xml:space="preserve">18 </w:t>
      </w:r>
      <w:r>
        <w:t>为什么中证二千初版不能沿用</w:t>
      </w:r>
      <w:bookmarkEnd w:id="17"/>
    </w:p>
    <w:p w14:paraId="29F2F2F9" w14:textId="77777777" w:rsidR="00061727" w:rsidRDefault="006C7197">
      <w:r>
        <w:t>中证</w:t>
      </w:r>
      <w:r>
        <w:t>2000</w:t>
      </w:r>
      <w:r>
        <w:t>迁移研究原本要按指定条件比较</w:t>
      </w:r>
      <w:r>
        <w:t>ICIR</w:t>
      </w:r>
      <w:r>
        <w:t>、</w:t>
      </w:r>
      <w:r>
        <w:t>Ridge</w:t>
      </w:r>
      <w:r>
        <w:t>和</w:t>
      </w:r>
      <w:r>
        <w:t>LightGBM</w:t>
      </w:r>
      <w:r>
        <w:t>，并加入</w:t>
      </w:r>
      <w:r>
        <w:t>2026</w:t>
      </w:r>
      <w:r>
        <w:t>年</w:t>
      </w:r>
      <w:r>
        <w:t>5</w:t>
      </w:r>
      <w:r>
        <w:t>月</w:t>
      </w:r>
      <w:r>
        <w:t>22</w:t>
      </w:r>
      <w:r>
        <w:t>日至</w:t>
      </w:r>
      <w:r>
        <w:t>10</w:t>
      </w:r>
      <w:r>
        <w:t>月</w:t>
      </w:r>
      <w:r>
        <w:t>19</w:t>
      </w:r>
      <w:r>
        <w:t>日的新测试段。</w:t>
      </w:r>
      <w:r>
        <w:t>10</w:t>
      </w:r>
      <w:r>
        <w:t>月</w:t>
      </w:r>
      <w:r>
        <w:t>21</w:t>
      </w:r>
      <w:r>
        <w:t>日初版报告曾给出较高验证收益和</w:t>
      </w:r>
      <w:r>
        <w:t>LightGBM</w:t>
      </w:r>
      <w:r>
        <w:t>测试约负</w:t>
      </w:r>
      <w:r>
        <w:t>0.5%</w:t>
      </w:r>
      <w:r>
        <w:t>等成绩；后续审计发现实质错误，这些数值不再作为有效证据。</w:t>
      </w:r>
      <w:r>
        <w:t>[S06][S16]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4082"/>
      </w:tblGrid>
      <w:tr w:rsidR="00061727" w14:paraId="55BAF347" w14:textId="77777777">
        <w:trPr>
          <w:cantSplit/>
          <w:tblHeader/>
          <w:jc w:val="center"/>
        </w:trPr>
        <w:tc>
          <w:tcPr>
            <w:tcW w:w="2041" w:type="dxa"/>
            <w:shd w:val="clear" w:color="auto" w:fill="E6EDF3"/>
            <w:vAlign w:val="center"/>
          </w:tcPr>
          <w:p w14:paraId="68600948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3402" w:type="dxa"/>
            <w:shd w:val="clear" w:color="auto" w:fill="E6EDF3"/>
            <w:vAlign w:val="center"/>
          </w:tcPr>
          <w:p w14:paraId="4750EC4B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会怎样扭曲研究</w:t>
            </w:r>
          </w:p>
        </w:tc>
        <w:tc>
          <w:tcPr>
            <w:tcW w:w="4082" w:type="dxa"/>
            <w:shd w:val="clear" w:color="auto" w:fill="E6EDF3"/>
            <w:vAlign w:val="center"/>
          </w:tcPr>
          <w:p w14:paraId="0685CA9F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修正方向</w:t>
            </w:r>
          </w:p>
        </w:tc>
      </w:tr>
      <w:tr w:rsidR="00061727" w14:paraId="48150D9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013C98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先筛成员再按个股剩余行移五行</w:t>
            </w:r>
          </w:p>
        </w:tc>
        <w:tc>
          <w:tcPr>
            <w:tcW w:w="3402" w:type="dxa"/>
            <w:vAlign w:val="center"/>
          </w:tcPr>
          <w:p w14:paraId="1226241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第五行可能在数月甚至数年以后</w:t>
            </w:r>
          </w:p>
        </w:tc>
        <w:tc>
          <w:tcPr>
            <w:tcW w:w="4082" w:type="dxa"/>
            <w:vAlign w:val="center"/>
          </w:tcPr>
          <w:p w14:paraId="5C446CF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完整行情上按统一市场日历生成标签</w:t>
            </w:r>
          </w:p>
        </w:tc>
      </w:tr>
      <w:tr w:rsidR="00061727" w14:paraId="1E6673A6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6AB7945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训练与验证隔离不足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1FC31E8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用到尚未知的未来答案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1B76249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每条标签核查真实成熟日</w:t>
            </w:r>
          </w:p>
        </w:tc>
      </w:tr>
      <w:tr w:rsidR="00061727" w14:paraId="3BE8B7D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B6F630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先删未来标签缺失再选</w:t>
            </w:r>
            <w:r>
              <w:rPr>
                <w:sz w:val="18"/>
              </w:rPr>
              <w:t>Top20</w:t>
            </w:r>
          </w:p>
        </w:tc>
        <w:tc>
          <w:tcPr>
            <w:tcW w:w="3402" w:type="dxa"/>
            <w:vAlign w:val="center"/>
          </w:tcPr>
          <w:p w14:paraId="5B36AE1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事后知道谁有答案会影响当天选股</w:t>
            </w:r>
          </w:p>
        </w:tc>
        <w:tc>
          <w:tcPr>
            <w:tcW w:w="4082" w:type="dxa"/>
            <w:vAlign w:val="center"/>
          </w:tcPr>
          <w:p w14:paraId="5BC1FBE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排名与未来答案可得性分离</w:t>
            </w:r>
          </w:p>
        </w:tc>
      </w:tr>
      <w:tr w:rsidR="00061727" w14:paraId="63D2A55A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69E06E9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策略和基准末批不等长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61FE9FD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用不同有效区间比较收益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0047F6C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同一连续账户与交易日切片</w:t>
            </w:r>
          </w:p>
        </w:tc>
      </w:tr>
      <w:tr w:rsidR="00061727" w14:paraId="6FB7262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31E59F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只按批次结尾算回撤</w:t>
            </w:r>
          </w:p>
        </w:tc>
        <w:tc>
          <w:tcPr>
            <w:tcW w:w="3402" w:type="dxa"/>
            <w:vAlign w:val="center"/>
          </w:tcPr>
          <w:p w14:paraId="5E6E530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看不到批次中途的大跌</w:t>
            </w:r>
          </w:p>
        </w:tc>
        <w:tc>
          <w:tcPr>
            <w:tcW w:w="4082" w:type="dxa"/>
            <w:vAlign w:val="center"/>
          </w:tcPr>
          <w:p w14:paraId="497384B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每日盯市计算风险</w:t>
            </w:r>
          </w:p>
        </w:tc>
      </w:tr>
    </w:tbl>
    <w:p w14:paraId="603FF03F" w14:textId="77777777" w:rsidR="00061727" w:rsidRDefault="00061727">
      <w:pPr>
        <w:spacing w:after="20"/>
      </w:pPr>
    </w:p>
    <w:p w14:paraId="0FF09CBF" w14:textId="77777777" w:rsidR="00061727" w:rsidRDefault="006C7197">
      <w:r>
        <w:t>审计查到</w:t>
      </w:r>
      <w:r>
        <w:t>3477</w:t>
      </w:r>
      <w:r>
        <w:t>条保存标签的终点不是第五个市场交易日，最远跨</w:t>
      </w:r>
      <w:r>
        <w:t>610</w:t>
      </w:r>
      <w:r>
        <w:t>个交易日；</w:t>
      </w:r>
      <w:r>
        <w:t>22</w:t>
      </w:r>
      <w:r>
        <w:t>折均存在内部边界问题。一个具体错误把</w:t>
      </w:r>
      <w:r>
        <w:t>2023</w:t>
      </w:r>
      <w:r>
        <w:t>年</w:t>
      </w:r>
      <w:r>
        <w:t>12</w:t>
      </w:r>
      <w:r>
        <w:t>月</w:t>
      </w:r>
      <w:r>
        <w:t>4</w:t>
      </w:r>
      <w:r>
        <w:t>日的五日答案接到</w:t>
      </w:r>
      <w:r>
        <w:t>2026</w:t>
      </w:r>
      <w:r>
        <w:t>年</w:t>
      </w:r>
      <w:r>
        <w:t>6</w:t>
      </w:r>
      <w:r>
        <w:t>月</w:t>
      </w:r>
      <w:r>
        <w:t>15</w:t>
      </w:r>
      <w:r>
        <w:t>日。它不属于四舍五入或小数误差。</w:t>
      </w:r>
      <w:r>
        <w:t>[S06][S17]</w:t>
      </w:r>
    </w:p>
    <w:p w14:paraId="1CBA0888" w14:textId="77777777" w:rsidR="00061727" w:rsidRDefault="006C7197">
      <w:r>
        <w:t>事件表共</w:t>
      </w:r>
      <w:r>
        <w:t>4510</w:t>
      </w:r>
      <w:r>
        <w:t>行，其中初始</w:t>
      </w:r>
      <w:r>
        <w:t>2000</w:t>
      </w:r>
      <w:r>
        <w:t>行、后续</w:t>
      </w:r>
      <w:r>
        <w:t>2510</w:t>
      </w:r>
      <w:r>
        <w:t>行。顺推和逆推内部检查通过，但没有独立历史锚点和逐事件公告生效核验，因此正确表述是</w:t>
      </w:r>
      <w:r>
        <w:t>“</w:t>
      </w:r>
      <w:r>
        <w:t>基于用户事件记录重建池的条件性研究</w:t>
      </w:r>
      <w:r>
        <w:t>”</w:t>
      </w:r>
      <w:r>
        <w:t>，不能称官方逐日真实</w:t>
      </w:r>
      <w:r>
        <w:t>PIT</w:t>
      </w:r>
      <w:r>
        <w:t>名单。</w:t>
      </w:r>
    </w:p>
    <w:p w14:paraId="27E60547" w14:textId="77777777" w:rsidR="00061727" w:rsidRDefault="006C7197">
      <w:r>
        <w:t>旧代码和旧报告保留便于追溯，本目录新增历史结果已修正提示；当前应引用复盘重跑目录。修正使标签、切分、价格与执行都发生变化，不能把全部收益差归给单一</w:t>
      </w:r>
      <w:r>
        <w:t>bug</w:t>
      </w:r>
      <w:r>
        <w:t>。</w:t>
      </w:r>
    </w:p>
    <w:p w14:paraId="3E652D4A" w14:textId="77777777" w:rsidR="00061727" w:rsidRDefault="006C7197">
      <w:r>
        <w:br w:type="page"/>
      </w:r>
    </w:p>
    <w:p w14:paraId="4A874813" w14:textId="77777777" w:rsidR="00061727" w:rsidRDefault="006C7197">
      <w:pPr>
        <w:pStyle w:val="1"/>
      </w:pPr>
      <w:bookmarkStart w:id="18" w:name="sec_19"/>
      <w:r>
        <w:lastRenderedPageBreak/>
        <w:t xml:space="preserve">19 </w:t>
      </w:r>
      <w:r>
        <w:t>修正后的中证二千结果怎样</w:t>
      </w:r>
      <w:bookmarkEnd w:id="18"/>
    </w:p>
    <w:p w14:paraId="42E4D2B9" w14:textId="77777777" w:rsidR="00061727" w:rsidRDefault="006C7197">
      <w:r>
        <w:t>修正版使用</w:t>
      </w:r>
      <w:r>
        <w:t>Alpha101</w:t>
      </w:r>
      <w:r>
        <w:t>、逐日截面预处理、成熟标签隔离，</w:t>
      </w:r>
      <w:r>
        <w:t>Top20</w:t>
      </w:r>
      <w:r>
        <w:t>等权，主标签为次日开盘至第六个交易日开盘的五个开盘间隔。按逐日净值评价；这与北交所常用次日开盘至第五日收盘的口径不同。</w:t>
      </w:r>
      <w:r>
        <w:t>[S06]</w:t>
      </w:r>
    </w:p>
    <w:p w14:paraId="5F74EA88" w14:textId="77777777" w:rsidR="00061727" w:rsidRDefault="006C7197">
      <w:r>
        <w:t>下表</w:t>
      </w:r>
      <w:r>
        <w:t>test</w:t>
      </w:r>
      <w:r>
        <w:t>为</w:t>
      </w:r>
      <w:r>
        <w:t>2026</w:t>
      </w:r>
      <w:r>
        <w:t>年</w:t>
      </w:r>
      <w:r>
        <w:t>5</w:t>
      </w:r>
      <w:r>
        <w:t>月</w:t>
      </w:r>
      <w:r>
        <w:t>22</w:t>
      </w:r>
      <w:r>
        <w:t>日至</w:t>
      </w:r>
      <w:r>
        <w:t>10</w:t>
      </w:r>
      <w:r>
        <w:t>月</w:t>
      </w:r>
      <w:r>
        <w:t>19</w:t>
      </w:r>
      <w:r>
        <w:t>日，</w:t>
      </w:r>
      <w:r>
        <w:t>V</w:t>
      </w:r>
      <w:r>
        <w:t>为</w:t>
      </w:r>
      <w:r>
        <w:t>2025</w:t>
      </w:r>
      <w:r>
        <w:t>年</w:t>
      </w:r>
      <w:r>
        <w:t>7</w:t>
      </w:r>
      <w:r>
        <w:t>月</w:t>
      </w:r>
      <w:r>
        <w:t>2</w:t>
      </w:r>
      <w:r>
        <w:t>日至</w:t>
      </w:r>
      <w:r>
        <w:t>2026</w:t>
      </w:r>
      <w:r>
        <w:t>年</w:t>
      </w:r>
      <w:r>
        <w:t>5</w:t>
      </w:r>
      <w:r>
        <w:t>月</w:t>
      </w:r>
      <w:r>
        <w:t>21</w:t>
      </w:r>
      <w:r>
        <w:t>日。此处零费用、零额外延迟，成员池有前述真实性边界；夏普使用</w:t>
      </w:r>
      <w:r>
        <w:t>rf0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1559"/>
        <w:gridCol w:w="1559"/>
        <w:gridCol w:w="1559"/>
        <w:gridCol w:w="1559"/>
      </w:tblGrid>
      <w:tr w:rsidR="00061727" w14:paraId="63A97A38" w14:textId="77777777">
        <w:trPr>
          <w:cantSplit/>
          <w:tblHeader/>
          <w:jc w:val="center"/>
        </w:trPr>
        <w:tc>
          <w:tcPr>
            <w:tcW w:w="3288" w:type="dxa"/>
            <w:shd w:val="clear" w:color="auto" w:fill="E6EDF3"/>
            <w:vAlign w:val="center"/>
          </w:tcPr>
          <w:p w14:paraId="23564FC1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滚动方案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413E6B9E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V</w:t>
            </w:r>
            <w:r>
              <w:rPr>
                <w:b/>
                <w:sz w:val="18"/>
              </w:rPr>
              <w:t>收益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12B35156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test</w:t>
            </w:r>
            <w:r>
              <w:rPr>
                <w:b/>
                <w:sz w:val="18"/>
              </w:rPr>
              <w:t>收益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044407EB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test</w:t>
            </w:r>
            <w:r>
              <w:rPr>
                <w:b/>
                <w:sz w:val="18"/>
              </w:rPr>
              <w:t>回撤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40F07446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test</w:t>
            </w:r>
            <w:r>
              <w:rPr>
                <w:b/>
                <w:sz w:val="18"/>
              </w:rPr>
              <w:t>夏普</w:t>
            </w:r>
          </w:p>
        </w:tc>
      </w:tr>
      <w:tr w:rsidR="00061727" w14:paraId="58D159EA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77C2998C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ICIR</w:t>
            </w:r>
          </w:p>
        </w:tc>
        <w:tc>
          <w:tcPr>
            <w:tcW w:w="1559" w:type="dxa"/>
            <w:vAlign w:val="center"/>
          </w:tcPr>
          <w:p w14:paraId="7F897C9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+17.76%</w:t>
            </w:r>
          </w:p>
        </w:tc>
        <w:tc>
          <w:tcPr>
            <w:tcW w:w="1559" w:type="dxa"/>
            <w:vAlign w:val="center"/>
          </w:tcPr>
          <w:p w14:paraId="587D292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-15.36%</w:t>
            </w:r>
          </w:p>
        </w:tc>
        <w:tc>
          <w:tcPr>
            <w:tcW w:w="1559" w:type="dxa"/>
            <w:vAlign w:val="center"/>
          </w:tcPr>
          <w:p w14:paraId="54A1CDC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23.54%</w:t>
            </w:r>
          </w:p>
        </w:tc>
        <w:tc>
          <w:tcPr>
            <w:tcW w:w="1559" w:type="dxa"/>
            <w:vAlign w:val="center"/>
          </w:tcPr>
          <w:p w14:paraId="5E6160F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-1.16</w:t>
            </w:r>
          </w:p>
        </w:tc>
      </w:tr>
      <w:tr w:rsidR="00061727" w14:paraId="28AD2E48" w14:textId="77777777">
        <w:trPr>
          <w:cantSplit/>
          <w:jc w:val="center"/>
        </w:trPr>
        <w:tc>
          <w:tcPr>
            <w:tcW w:w="3288" w:type="dxa"/>
            <w:shd w:val="clear" w:color="auto" w:fill="F7F9FB"/>
            <w:vAlign w:val="center"/>
          </w:tcPr>
          <w:p w14:paraId="727347B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Ridge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4B930BE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+47.15%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633D51D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-18.66%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4279C80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33.48%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54FA7D7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-0.87</w:t>
            </w:r>
          </w:p>
        </w:tc>
      </w:tr>
      <w:tr w:rsidR="00061727" w14:paraId="7980FF93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16D53C0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LightGBM 31</w:t>
            </w:r>
            <w:r>
              <w:rPr>
                <w:sz w:val="18"/>
              </w:rPr>
              <w:t>叶</w:t>
            </w:r>
          </w:p>
        </w:tc>
        <w:tc>
          <w:tcPr>
            <w:tcW w:w="1559" w:type="dxa"/>
            <w:vAlign w:val="center"/>
          </w:tcPr>
          <w:p w14:paraId="0D6C910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+41.07%</w:t>
            </w:r>
          </w:p>
        </w:tc>
        <w:tc>
          <w:tcPr>
            <w:tcW w:w="1559" w:type="dxa"/>
            <w:vAlign w:val="center"/>
          </w:tcPr>
          <w:p w14:paraId="190504D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+1.78%</w:t>
            </w:r>
          </w:p>
        </w:tc>
        <w:tc>
          <w:tcPr>
            <w:tcW w:w="1559" w:type="dxa"/>
            <w:vAlign w:val="center"/>
          </w:tcPr>
          <w:p w14:paraId="7096E47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21.30%</w:t>
            </w:r>
          </w:p>
        </w:tc>
        <w:tc>
          <w:tcPr>
            <w:tcW w:w="1559" w:type="dxa"/>
            <w:vAlign w:val="center"/>
          </w:tcPr>
          <w:p w14:paraId="67C7DD4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0.30</w:t>
            </w:r>
          </w:p>
        </w:tc>
      </w:tr>
      <w:tr w:rsidR="00061727" w14:paraId="67D31210" w14:textId="77777777">
        <w:trPr>
          <w:cantSplit/>
          <w:jc w:val="center"/>
        </w:trPr>
        <w:tc>
          <w:tcPr>
            <w:tcW w:w="3288" w:type="dxa"/>
            <w:shd w:val="clear" w:color="auto" w:fill="F7F9FB"/>
            <w:vAlign w:val="center"/>
          </w:tcPr>
          <w:p w14:paraId="64D9A43C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原参数风格迁移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叶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0C7E792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+43.53%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6AF9869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+5.61%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01ADDB2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10.93%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05BE125C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0.67</w:t>
            </w:r>
          </w:p>
        </w:tc>
      </w:tr>
      <w:tr w:rsidR="00061727" w14:paraId="4CB48EDF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2768DAF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同执行成员等权</w:t>
            </w:r>
          </w:p>
        </w:tc>
        <w:tc>
          <w:tcPr>
            <w:tcW w:w="1559" w:type="dxa"/>
            <w:vAlign w:val="center"/>
          </w:tcPr>
          <w:p w14:paraId="7CA4837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+27.70%</w:t>
            </w:r>
          </w:p>
        </w:tc>
        <w:tc>
          <w:tcPr>
            <w:tcW w:w="1559" w:type="dxa"/>
            <w:vAlign w:val="center"/>
          </w:tcPr>
          <w:p w14:paraId="4E53D78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-13.30%</w:t>
            </w:r>
          </w:p>
        </w:tc>
        <w:tc>
          <w:tcPr>
            <w:tcW w:w="1559" w:type="dxa"/>
            <w:vAlign w:val="center"/>
          </w:tcPr>
          <w:p w14:paraId="018110F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20.94%</w:t>
            </w:r>
          </w:p>
        </w:tc>
        <w:tc>
          <w:tcPr>
            <w:tcW w:w="1559" w:type="dxa"/>
            <w:vAlign w:val="center"/>
          </w:tcPr>
          <w:p w14:paraId="4F74BE4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-1.27</w:t>
            </w:r>
          </w:p>
        </w:tc>
      </w:tr>
    </w:tbl>
    <w:p w14:paraId="45D9E797" w14:textId="77777777" w:rsidR="00061727" w:rsidRDefault="00061727">
      <w:pPr>
        <w:spacing w:after="20"/>
      </w:pPr>
    </w:p>
    <w:p w14:paraId="539658E2" w14:textId="77777777" w:rsidR="00061727" w:rsidRDefault="006C7197">
      <w:r>
        <w:t>31</w:t>
      </w:r>
      <w:r>
        <w:t>叶版本每边</w:t>
      </w:r>
      <w:r>
        <w:t>5bp</w:t>
      </w:r>
      <w:r>
        <w:t>后</w:t>
      </w:r>
      <w:r>
        <w:t>test</w:t>
      </w:r>
      <w:r>
        <w:t>变成负</w:t>
      </w:r>
      <w:r>
        <w:t>0.22%</w:t>
      </w:r>
      <w:r>
        <w:t>，</w:t>
      </w:r>
      <w:r>
        <w:t>15bp</w:t>
      </w:r>
      <w:r>
        <w:t>后负</w:t>
      </w:r>
      <w:r>
        <w:t>4.11%</w:t>
      </w:r>
      <w:r>
        <w:t>，延迟一天则负</w:t>
      </w:r>
      <w:r>
        <w:t>5.24%</w:t>
      </w:r>
      <w:r>
        <w:t>。</w:t>
      </w:r>
      <w:r>
        <w:t>15</w:t>
      </w:r>
      <w:r>
        <w:t>叶迁移版</w:t>
      </w:r>
      <w:r>
        <w:t>5bp</w:t>
      </w:r>
      <w:r>
        <w:t>后为正</w:t>
      </w:r>
      <w:r>
        <w:t>3.52%</w:t>
      </w:r>
      <w:r>
        <w:t>，</w:t>
      </w:r>
      <w:r>
        <w:t>15bp</w:t>
      </w:r>
      <w:r>
        <w:t>后负</w:t>
      </w:r>
      <w:r>
        <w:t>0.54%</w:t>
      </w:r>
      <w:r>
        <w:t>，延迟一天仅正</w:t>
      </w:r>
      <w:r>
        <w:t>0.84%</w:t>
      </w:r>
      <w:r>
        <w:t>。低成本和及时执行对结果很重要。</w:t>
      </w:r>
    </w:p>
    <w:p w14:paraId="49DCA573" w14:textId="77777777" w:rsidR="00061727" w:rsidRDefault="006C7197">
      <w:r>
        <w:t>冻结拟合版本</w:t>
      </w:r>
      <w:r>
        <w:t>test</w:t>
      </w:r>
      <w:r>
        <w:t>中，</w:t>
      </w:r>
      <w:r>
        <w:t>31</w:t>
      </w:r>
      <w:r>
        <w:t>叶为负</w:t>
      </w:r>
      <w:r>
        <w:t>16.60%</w:t>
      </w:r>
      <w:r>
        <w:t>，</w:t>
      </w:r>
      <w:r>
        <w:t>15</w:t>
      </w:r>
      <w:r>
        <w:t>叶迁移为正</w:t>
      </w:r>
      <w:r>
        <w:t>1.25%</w:t>
      </w:r>
      <w:r>
        <w:t>，与滚动版差异明显。</w:t>
      </w:r>
      <w:r>
        <w:t>15</w:t>
      </w:r>
      <w:r>
        <w:t>叶只是原模型参数风格迁移，不是原北交所完整策略；不能把它事后挑出来称为已经上线的最佳方法。</w:t>
      </w:r>
    </w:p>
    <w:p w14:paraId="30C41454" w14:textId="77777777" w:rsidR="00061727" w:rsidRDefault="006C7197">
      <w:r>
        <w:t>同期间官方全收益指数收盘参考为负</w:t>
      </w:r>
      <w:r>
        <w:t>19.60%</w:t>
      </w:r>
      <w:r>
        <w:t>，但策略用开盘间隔交易，二者成交时点不同。因此同执行成员等权才是主要选股基线。研究尚未实现全</w:t>
      </w:r>
      <w:r>
        <w:t>A</w:t>
      </w:r>
      <w:r>
        <w:t>股精确</w:t>
      </w:r>
      <w:r>
        <w:t>ST</w:t>
      </w:r>
      <w:r>
        <w:t>、涨跌停、容量和撮合，不能当成可直接实盘的收益。</w:t>
      </w:r>
    </w:p>
    <w:p w14:paraId="6D4CB567" w14:textId="77777777" w:rsidR="00061727" w:rsidRDefault="006C7197">
      <w:r>
        <w:br w:type="page"/>
      </w:r>
    </w:p>
    <w:p w14:paraId="32D816EC" w14:textId="77777777" w:rsidR="00061727" w:rsidRDefault="006C7197">
      <w:pPr>
        <w:pStyle w:val="1"/>
      </w:pPr>
      <w:bookmarkStart w:id="19" w:name="sec_20"/>
      <w:r>
        <w:lastRenderedPageBreak/>
        <w:t xml:space="preserve">20 </w:t>
      </w:r>
      <w:r>
        <w:t>原北交所策略在新增测试期怎样</w:t>
      </w:r>
      <w:bookmarkEnd w:id="19"/>
    </w:p>
    <w:p w14:paraId="26F421CB" w14:textId="77777777" w:rsidR="00061727" w:rsidRDefault="006C7197">
      <w:r>
        <w:t>同学真正追问的还有原北交所项目在</w:t>
      </w:r>
      <w:r>
        <w:t>2026</w:t>
      </w:r>
      <w:r>
        <w:t>年</w:t>
      </w:r>
      <w:r>
        <w:t>5</w:t>
      </w:r>
      <w:r>
        <w:t>月</w:t>
      </w:r>
      <w:r>
        <w:t>22</w:t>
      </w:r>
      <w:r>
        <w:t>日至</w:t>
      </w:r>
      <w:r>
        <w:t>10</w:t>
      </w:r>
      <w:r>
        <w:t>月</w:t>
      </w:r>
      <w:r>
        <w:t>19</w:t>
      </w:r>
      <w:r>
        <w:t>日怎样表现。这必须延长原流程回答，不能用另写的中证</w:t>
      </w:r>
      <w:r>
        <w:t>2000</w:t>
      </w:r>
      <w:r>
        <w:t>模型替代。</w:t>
      </w:r>
      <w:r>
        <w:t>[S06]</w:t>
      </w:r>
    </w:p>
    <w:p w14:paraId="7EC13C36" w14:textId="77777777" w:rsidR="00061727" w:rsidRDefault="006C7197">
      <w:r>
        <w:t>复盘保留原</w:t>
      </w:r>
      <w:r>
        <w:t>1017</w:t>
      </w:r>
      <w:r>
        <w:t>历史预测与账本输入，只补</w:t>
      </w:r>
      <w:r>
        <w:t>10</w:t>
      </w:r>
      <w:r>
        <w:t>月所需数据并延伸</w:t>
      </w:r>
      <w:r>
        <w:t>Q4</w:t>
      </w:r>
      <w:r>
        <w:t>。历史净值最大重现误差约</w:t>
      </w:r>
      <w:r>
        <w:t>4.66</w:t>
      </w:r>
      <w:r>
        <w:t>乘</w:t>
      </w:r>
      <w:r>
        <w:t>10</w:t>
      </w:r>
      <w:r>
        <w:t>的负</w:t>
      </w:r>
      <w:r>
        <w:t>10</w:t>
      </w:r>
      <w:r>
        <w:t>次方元，说明既有账本被准确复现。</w:t>
      </w:r>
      <w:r>
        <w:t>Q4</w:t>
      </w:r>
      <w:r>
        <w:t>风险候选仍未过正收益门槛，所以继续选现金。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1928"/>
        <w:gridCol w:w="1928"/>
        <w:gridCol w:w="1928"/>
      </w:tblGrid>
      <w:tr w:rsidR="00061727" w14:paraId="7478DB06" w14:textId="77777777">
        <w:trPr>
          <w:cantSplit/>
          <w:tblHeader/>
          <w:jc w:val="center"/>
        </w:trPr>
        <w:tc>
          <w:tcPr>
            <w:tcW w:w="3742" w:type="dxa"/>
            <w:shd w:val="clear" w:color="auto" w:fill="E6EDF3"/>
            <w:vAlign w:val="center"/>
          </w:tcPr>
          <w:p w14:paraId="562FF128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同一原流程延长测试</w:t>
            </w:r>
          </w:p>
        </w:tc>
        <w:tc>
          <w:tcPr>
            <w:tcW w:w="1928" w:type="dxa"/>
            <w:shd w:val="clear" w:color="auto" w:fill="E6EDF3"/>
            <w:vAlign w:val="center"/>
          </w:tcPr>
          <w:p w14:paraId="08436A05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收益</w:t>
            </w:r>
          </w:p>
        </w:tc>
        <w:tc>
          <w:tcPr>
            <w:tcW w:w="1928" w:type="dxa"/>
            <w:shd w:val="clear" w:color="auto" w:fill="E6EDF3"/>
            <w:vAlign w:val="center"/>
          </w:tcPr>
          <w:p w14:paraId="1D46F72B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928" w:type="dxa"/>
            <w:shd w:val="clear" w:color="auto" w:fill="E6EDF3"/>
            <w:vAlign w:val="center"/>
          </w:tcPr>
          <w:p w14:paraId="4684ECAF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平均收盘仓位</w:t>
            </w:r>
          </w:p>
        </w:tc>
      </w:tr>
      <w:tr w:rsidR="00061727" w14:paraId="26C8A4D7" w14:textId="77777777">
        <w:trPr>
          <w:cantSplit/>
          <w:jc w:val="center"/>
        </w:trPr>
        <w:tc>
          <w:tcPr>
            <w:tcW w:w="3742" w:type="dxa"/>
            <w:vAlign w:val="center"/>
          </w:tcPr>
          <w:p w14:paraId="5B77732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原月度主流程含现金门槛</w:t>
            </w:r>
          </w:p>
        </w:tc>
        <w:tc>
          <w:tcPr>
            <w:tcW w:w="1928" w:type="dxa"/>
            <w:vAlign w:val="center"/>
          </w:tcPr>
          <w:p w14:paraId="1088C63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0.00%</w:t>
            </w:r>
          </w:p>
        </w:tc>
        <w:tc>
          <w:tcPr>
            <w:tcW w:w="1928" w:type="dxa"/>
            <w:vAlign w:val="center"/>
          </w:tcPr>
          <w:p w14:paraId="6A2987F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0.00%</w:t>
            </w:r>
          </w:p>
        </w:tc>
        <w:tc>
          <w:tcPr>
            <w:tcW w:w="1928" w:type="dxa"/>
            <w:vAlign w:val="center"/>
          </w:tcPr>
          <w:p w14:paraId="56521A5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0.00%</w:t>
            </w:r>
          </w:p>
        </w:tc>
      </w:tr>
      <w:tr w:rsidR="00061727" w14:paraId="1075C511" w14:textId="77777777">
        <w:trPr>
          <w:cantSplit/>
          <w:jc w:val="center"/>
        </w:trPr>
        <w:tc>
          <w:tcPr>
            <w:tcW w:w="3742" w:type="dxa"/>
            <w:shd w:val="clear" w:color="auto" w:fill="F7F9FB"/>
            <w:vAlign w:val="center"/>
          </w:tcPr>
          <w:p w14:paraId="7A6898E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原月度选股取消现金门槛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19BEDD1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-24.30%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4A3488E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28.45%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5C75060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79.98%</w:t>
            </w:r>
          </w:p>
        </w:tc>
      </w:tr>
      <w:tr w:rsidR="00061727" w14:paraId="2F40111F" w14:textId="77777777">
        <w:trPr>
          <w:cantSplit/>
          <w:jc w:val="center"/>
        </w:trPr>
        <w:tc>
          <w:tcPr>
            <w:tcW w:w="3742" w:type="dxa"/>
            <w:vAlign w:val="center"/>
          </w:tcPr>
          <w:p w14:paraId="1115D45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原季度更新含现金门槛</w:t>
            </w:r>
          </w:p>
        </w:tc>
        <w:tc>
          <w:tcPr>
            <w:tcW w:w="1928" w:type="dxa"/>
            <w:vAlign w:val="center"/>
          </w:tcPr>
          <w:p w14:paraId="0D7F420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0.00%</w:t>
            </w:r>
          </w:p>
        </w:tc>
        <w:tc>
          <w:tcPr>
            <w:tcW w:w="1928" w:type="dxa"/>
            <w:vAlign w:val="center"/>
          </w:tcPr>
          <w:p w14:paraId="6613EFA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0.00%</w:t>
            </w:r>
          </w:p>
        </w:tc>
        <w:tc>
          <w:tcPr>
            <w:tcW w:w="1928" w:type="dxa"/>
            <w:vAlign w:val="center"/>
          </w:tcPr>
          <w:p w14:paraId="25DD20C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0.00%</w:t>
            </w:r>
          </w:p>
        </w:tc>
      </w:tr>
      <w:tr w:rsidR="00061727" w14:paraId="7A278183" w14:textId="77777777">
        <w:trPr>
          <w:cantSplit/>
          <w:jc w:val="center"/>
        </w:trPr>
        <w:tc>
          <w:tcPr>
            <w:tcW w:w="3742" w:type="dxa"/>
            <w:shd w:val="clear" w:color="auto" w:fill="F7F9FB"/>
            <w:vAlign w:val="center"/>
          </w:tcPr>
          <w:p w14:paraId="47DD920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</w:t>
            </w:r>
            <w:r>
              <w:rPr>
                <w:sz w:val="18"/>
              </w:rPr>
              <w:t>IC20</w:t>
            </w:r>
            <w:r>
              <w:rPr>
                <w:sz w:val="18"/>
              </w:rPr>
              <w:t>选股取消现金门槛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1A37E02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-26.98%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6C9DED5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33.64%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01A6E18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79.98%</w:t>
            </w:r>
          </w:p>
        </w:tc>
      </w:tr>
    </w:tbl>
    <w:p w14:paraId="58A06DA2" w14:textId="77777777" w:rsidR="00061727" w:rsidRDefault="00061727">
      <w:pPr>
        <w:spacing w:after="20"/>
      </w:pPr>
    </w:p>
    <w:p w14:paraId="1D9ACC93" w14:textId="77777777" w:rsidR="00061727" w:rsidRDefault="006C7197">
      <w:r>
        <w:t>全现金结果说明规则避开了这段市场风险，却不能证明这段选股有效。取消现金门槛之后仍亏损，才直接显露出当期主动选股和市场暴露的压力。</w:t>
      </w:r>
    </w:p>
    <w:p w14:paraId="56A6EC62" w14:textId="77777777" w:rsidR="00061727" w:rsidRDefault="006C7197">
      <w:r>
        <w:t>现金规则不是源码预先写死季度，而是过去</w:t>
      </w:r>
      <w:r>
        <w:t>126</w:t>
      </w:r>
      <w:r>
        <w:t>日候选都没过收益门槛后的决策。但它只每季判断一次，可能过于保守，也没有证明所有股票都缺机会。事后统计</w:t>
      </w:r>
      <w:r>
        <w:t>Q2</w:t>
      </w:r>
      <w:r>
        <w:t>、</w:t>
      </w:r>
      <w:r>
        <w:t>Q3</w:t>
      </w:r>
      <w:r>
        <w:t>期初</w:t>
      </w:r>
      <w:r>
        <w:t>100</w:t>
      </w:r>
      <w:r>
        <w:t>只中仍分别有</w:t>
      </w:r>
      <w:r>
        <w:t>19</w:t>
      </w:r>
      <w:r>
        <w:t>只、</w:t>
      </w:r>
      <w:r>
        <w:t>17</w:t>
      </w:r>
      <w:r>
        <w:t>只季度上涨；这些机会不能反过来当成当时能准确选中的证据。</w:t>
      </w:r>
    </w:p>
    <w:p w14:paraId="5CC7424B" w14:textId="77777777" w:rsidR="00061727" w:rsidRDefault="006C7197">
      <w:r>
        <w:t>0%</w:t>
      </w:r>
      <w:r>
        <w:t>、负</w:t>
      </w:r>
      <w:r>
        <w:t>24.30%</w:t>
      </w:r>
      <w:r>
        <w:t>属于这次原账户延长口径。后面</w:t>
      </w:r>
      <w:r>
        <w:t>10</w:t>
      </w:r>
      <w:r>
        <w:t>月</w:t>
      </w:r>
      <w:r>
        <w:t>23</w:t>
      </w:r>
      <w:r>
        <w:t>日新共同起点账户的负</w:t>
      </w:r>
      <w:r>
        <w:t>24.52%</w:t>
      </w:r>
      <w:r>
        <w:t>是另一初始化下的对照，不应把</w:t>
      </w:r>
      <w:r>
        <w:t>0.22</w:t>
      </w:r>
      <w:r>
        <w:t>个百分点差异说成某项风控的单独作用。</w:t>
      </w:r>
    </w:p>
    <w:p w14:paraId="63471727" w14:textId="77777777" w:rsidR="00061727" w:rsidRDefault="006C7197">
      <w:r>
        <w:br w:type="page"/>
      </w:r>
    </w:p>
    <w:p w14:paraId="39502030" w14:textId="77777777" w:rsidR="00061727" w:rsidRDefault="006C7197">
      <w:pPr>
        <w:pStyle w:val="1"/>
      </w:pPr>
      <w:bookmarkStart w:id="20" w:name="sec_21"/>
      <w:r>
        <w:lastRenderedPageBreak/>
        <w:t xml:space="preserve">21 </w:t>
      </w:r>
      <w:r>
        <w:t>扩因子库实际做了多少工作</w:t>
      </w:r>
      <w:bookmarkEnd w:id="20"/>
    </w:p>
    <w:p w14:paraId="51EFB64A" w14:textId="77777777" w:rsidR="00061727" w:rsidRDefault="006C7197">
      <w:r>
        <w:t>扩库已经超出只用</w:t>
      </w:r>
      <w:r>
        <w:t>Alpha101</w:t>
      </w:r>
      <w:r>
        <w:t>的</w:t>
      </w:r>
      <w:r>
        <w:t>demo</w:t>
      </w:r>
      <w:r>
        <w:t>阶段。复盘实际读取</w:t>
      </w:r>
      <w:r>
        <w:t>120</w:t>
      </w:r>
      <w:r>
        <w:t>张表和字典，沿五交易日信号网格取</w:t>
      </w:r>
      <w:r>
        <w:t>2023</w:t>
      </w:r>
      <w:r>
        <w:t>年</w:t>
      </w:r>
      <w:r>
        <w:t>8</w:t>
      </w:r>
      <w:r>
        <w:t>月至</w:t>
      </w:r>
      <w:r>
        <w:t>2026</w:t>
      </w:r>
      <w:r>
        <w:t>年</w:t>
      </w:r>
      <w:r>
        <w:t>10</w:t>
      </w:r>
      <w:r>
        <w:t>月</w:t>
      </w:r>
      <w:r>
        <w:t>154</w:t>
      </w:r>
      <w:r>
        <w:t>个信号日期，下载</w:t>
      </w:r>
      <w:r>
        <w:t>18112</w:t>
      </w:r>
      <w:r>
        <w:t>个历史</w:t>
      </w:r>
      <w:r>
        <w:t>ZIP</w:t>
      </w:r>
      <w:r>
        <w:t>，约</w:t>
      </w:r>
      <w:r>
        <w:t>9.11GB</w:t>
      </w:r>
      <w:r>
        <w:t>。这是全表固定信号日采样，不是每天全部历史文件。</w:t>
      </w:r>
      <w:r>
        <w:t>[S06]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767"/>
      </w:tblGrid>
      <w:tr w:rsidR="00061727" w14:paraId="120219CC" w14:textId="77777777">
        <w:trPr>
          <w:cantSplit/>
          <w:tblHeader/>
          <w:jc w:val="center"/>
        </w:trPr>
        <w:tc>
          <w:tcPr>
            <w:tcW w:w="1757" w:type="dxa"/>
            <w:shd w:val="clear" w:color="auto" w:fill="E6EDF3"/>
            <w:vAlign w:val="center"/>
          </w:tcPr>
          <w:p w14:paraId="74312173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扩库口径</w:t>
            </w:r>
          </w:p>
        </w:tc>
        <w:tc>
          <w:tcPr>
            <w:tcW w:w="7767" w:type="dxa"/>
            <w:shd w:val="clear" w:color="auto" w:fill="E6EDF3"/>
            <w:vAlign w:val="center"/>
          </w:tcPr>
          <w:p w14:paraId="1BDD408D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规模与含义</w:t>
            </w:r>
          </w:p>
        </w:tc>
      </w:tr>
      <w:tr w:rsidR="00061727" w14:paraId="2431C8F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5A45FE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字段审查目录</w:t>
            </w:r>
          </w:p>
        </w:tc>
        <w:tc>
          <w:tcPr>
            <w:tcW w:w="7767" w:type="dxa"/>
            <w:vAlign w:val="center"/>
          </w:tcPr>
          <w:p w14:paraId="3E0014F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2445</w:t>
            </w:r>
            <w:r>
              <w:rPr>
                <w:sz w:val="18"/>
              </w:rPr>
              <w:t>列，剔除代码、日期等标识字段</w:t>
            </w:r>
          </w:p>
        </w:tc>
      </w:tr>
      <w:tr w:rsidR="00061727" w14:paraId="38A6D86F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24F74EC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较保守候选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3E96C24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1601</w:t>
            </w:r>
            <w:r>
              <w:rPr>
                <w:sz w:val="18"/>
              </w:rPr>
              <w:t>列，主要为量价、交易微观结构和技术指标</w:t>
            </w:r>
          </w:p>
        </w:tc>
      </w:tr>
      <w:tr w:rsidR="00061727" w14:paraId="7BD4C88F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3C9E33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财务股本披露相关</w:t>
            </w:r>
          </w:p>
        </w:tc>
        <w:tc>
          <w:tcPr>
            <w:tcW w:w="7767" w:type="dxa"/>
            <w:vAlign w:val="center"/>
          </w:tcPr>
          <w:p w14:paraId="231F1E2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340</w:t>
            </w:r>
            <w:r>
              <w:rPr>
                <w:sz w:val="18"/>
              </w:rPr>
              <w:t>列，时点证据不足，单列敏感性版本</w:t>
            </w:r>
          </w:p>
        </w:tc>
      </w:tr>
      <w:tr w:rsidR="00061727" w14:paraId="12EC86C7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2D1F029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关系网络相关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19B369B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504</w:t>
            </w:r>
            <w:r>
              <w:rPr>
                <w:sz w:val="18"/>
              </w:rPr>
              <w:t>列，历史可得性未核，单列研究版本</w:t>
            </w:r>
          </w:p>
        </w:tc>
      </w:tr>
      <w:tr w:rsidR="00061727" w14:paraId="29E99345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6FB313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树模型</w:t>
            </w:r>
          </w:p>
        </w:tc>
        <w:tc>
          <w:tcPr>
            <w:tcW w:w="7767" w:type="dxa"/>
            <w:vAlign w:val="center"/>
          </w:tcPr>
          <w:p w14:paraId="3D9C22A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每训练折覆盖筛选、去常量去重复、来源上限，最多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列</w:t>
            </w:r>
          </w:p>
        </w:tc>
      </w:tr>
      <w:tr w:rsidR="00061727" w14:paraId="3540AB91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00C37F8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全列</w:t>
            </w:r>
            <w:r>
              <w:rPr>
                <w:sz w:val="18"/>
              </w:rPr>
              <w:t>Ridge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67013AF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保守版约</w:t>
            </w:r>
            <w:r>
              <w:rPr>
                <w:sz w:val="18"/>
              </w:rPr>
              <w:t>1511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1518</w:t>
            </w:r>
            <w:r>
              <w:rPr>
                <w:sz w:val="18"/>
              </w:rPr>
              <w:t>个合格列，按折变化</w:t>
            </w:r>
          </w:p>
        </w:tc>
      </w:tr>
    </w:tbl>
    <w:p w14:paraId="0D02ACB3" w14:textId="77777777" w:rsidR="00061727" w:rsidRDefault="00061727">
      <w:pPr>
        <w:spacing w:after="20"/>
      </w:pPr>
    </w:p>
    <w:p w14:paraId="3AA80C65" w14:textId="77777777" w:rsidR="00061727" w:rsidRDefault="006C7197">
      <w:r>
        <w:t>处理源日期与文件日期不一致是重要工程工作：查到</w:t>
      </w:r>
      <w:r>
        <w:t>375593</w:t>
      </w:r>
      <w:r>
        <w:t>条记录的内容日期比文件名早超过</w:t>
      </w:r>
      <w:r>
        <w:t>7</w:t>
      </w:r>
      <w:r>
        <w:t>天；</w:t>
      </w:r>
      <w:r>
        <w:t>16901</w:t>
      </w:r>
      <w:r>
        <w:t>条财务源行的公告或入库时点不满足可得性，已剔除。后一个数跨多个下载文件，不等于</w:t>
      </w:r>
      <w:r>
        <w:t>16901</w:t>
      </w:r>
      <w:r>
        <w:t>个独立财务事件。</w:t>
      </w:r>
    </w:p>
    <w:p w14:paraId="5BF04F76" w14:textId="77777777" w:rsidR="00061727" w:rsidRDefault="006C7197">
      <w:r>
        <w:t>扩库同执行、</w:t>
      </w:r>
      <w:r>
        <w:t>Top20</w:t>
      </w:r>
      <w:r>
        <w:t>、每边</w:t>
      </w:r>
      <w:r>
        <w:t>5bp</w:t>
      </w:r>
      <w:r>
        <w:t>的</w:t>
      </w:r>
      <w:r>
        <w:t>test</w:t>
      </w:r>
      <w:r>
        <w:t>结果：</w:t>
      </w:r>
      <w:r>
        <w:t>Alpha101</w:t>
      </w:r>
      <w:r>
        <w:t>树模型负</w:t>
      </w:r>
      <w:r>
        <w:t>21.46%</w:t>
      </w:r>
      <w:r>
        <w:t>，</w:t>
      </w:r>
      <w:r>
        <w:t>Alpha101</w:t>
      </w:r>
      <w:r>
        <w:t>加</w:t>
      </w:r>
      <w:r>
        <w:t>191</w:t>
      </w:r>
      <w:r>
        <w:t>负</w:t>
      </w:r>
      <w:r>
        <w:t>29.17%</w:t>
      </w:r>
      <w:r>
        <w:t>，保守扩库树模型负</w:t>
      </w:r>
      <w:r>
        <w:t>23.17%</w:t>
      </w:r>
      <w:r>
        <w:t>，保守全列</w:t>
      </w:r>
      <w:r>
        <w:t>Ridge</w:t>
      </w:r>
      <w:r>
        <w:t>负</w:t>
      </w:r>
      <w:r>
        <w:t>19.00%</w:t>
      </w:r>
      <w:r>
        <w:t>。加入未核时点的供应商全库也未形成可靠增益。</w:t>
      </w:r>
      <w:r>
        <w:t>[S06]</w:t>
      </w:r>
    </w:p>
    <w:p w14:paraId="2D255ABA" w14:textId="77777777" w:rsidR="00061727" w:rsidRDefault="006C7197">
      <w:r>
        <w:t>结论是数据工程和扩库比较已完成，但更多列没有自动带来更好投资效果。</w:t>
      </w:r>
      <w:r>
        <w:t>20</w:t>
      </w:r>
      <w:r>
        <w:t>日区块</w:t>
      </w:r>
      <w:r>
        <w:t>1000</w:t>
      </w:r>
      <w:r>
        <w:t>次配对重采样下，扩库相对</w:t>
      </w:r>
      <w:r>
        <w:t>Alpha101</w:t>
      </w:r>
      <w:r>
        <w:t>的年化平均日收益差区间均跨零；现有样本不足以确认稳定提升。财务快照版也不能代替严格</w:t>
      </w:r>
      <w:r>
        <w:t>PIT</w:t>
      </w:r>
      <w:r>
        <w:t>基本面研究。</w:t>
      </w:r>
    </w:p>
    <w:p w14:paraId="0D166AE3" w14:textId="77777777" w:rsidR="00061727" w:rsidRDefault="006C7197">
      <w:r>
        <w:br w:type="page"/>
      </w:r>
    </w:p>
    <w:p w14:paraId="300F4DB9" w14:textId="77777777" w:rsidR="00061727" w:rsidRDefault="006C7197">
      <w:pPr>
        <w:pStyle w:val="1"/>
      </w:pPr>
      <w:bookmarkStart w:id="21" w:name="sec_22"/>
      <w:r>
        <w:lastRenderedPageBreak/>
        <w:t xml:space="preserve">22 </w:t>
      </w:r>
      <w:r>
        <w:t>风控复核为什么要保留简单低仓位对照</w:t>
      </w:r>
      <w:bookmarkEnd w:id="21"/>
    </w:p>
    <w:p w14:paraId="56258214" w14:textId="77777777" w:rsidR="00061727" w:rsidRDefault="006C7197">
      <w:r>
        <w:t>10</w:t>
      </w:r>
      <w:r>
        <w:t>月</w:t>
      </w:r>
      <w:r>
        <w:t>21</w:t>
      </w:r>
      <w:r>
        <w:t>日复盘比较</w:t>
      </w:r>
      <w:r>
        <w:t>20</w:t>
      </w:r>
      <w:r>
        <w:t>与</w:t>
      </w:r>
      <w:r>
        <w:t>40</w:t>
      </w:r>
      <w:r>
        <w:t>只、行业与风格分散、连续趋势、波动目标以及固定</w:t>
      </w:r>
      <w:r>
        <w:t>25%</w:t>
      </w:r>
      <w:r>
        <w:t>和</w:t>
      </w:r>
      <w:r>
        <w:t>50%</w:t>
      </w:r>
      <w:r>
        <w:t>风险预算。它还发现旧执行中一笔不足</w:t>
      </w:r>
      <w:r>
        <w:t>1%</w:t>
      </w:r>
      <w:r>
        <w:t>的残留持仓阻止了</w:t>
      </w:r>
      <w:r>
        <w:t>7</w:t>
      </w:r>
      <w:r>
        <w:t>个新批次；表面上的低亏损包含执行停摆造成的低暴露，因此不能当作优化成功。</w:t>
      </w:r>
      <w:r>
        <w:t>[S06]</w:t>
      </w:r>
    </w:p>
    <w:p w14:paraId="77FC2B3A" w14:textId="77777777" w:rsidR="00061727" w:rsidRDefault="006C7197">
      <w:r>
        <w:t>下表采用修正执行，</w:t>
      </w:r>
      <w:r>
        <w:t>test</w:t>
      </w:r>
      <w:r>
        <w:t>仍为</w:t>
      </w:r>
      <w:r>
        <w:t>2026</w:t>
      </w:r>
      <w:r>
        <w:t>年</w:t>
      </w:r>
      <w:r>
        <w:t>5</w:t>
      </w:r>
      <w:r>
        <w:t>月</w:t>
      </w:r>
      <w:r>
        <w:t>22</w:t>
      </w:r>
      <w:r>
        <w:t>日至</w:t>
      </w:r>
      <w:r>
        <w:t>10</w:t>
      </w:r>
      <w:r>
        <w:t>月</w:t>
      </w:r>
      <w:r>
        <w:t>19</w:t>
      </w:r>
      <w:r>
        <w:t>日、每边</w:t>
      </w:r>
      <w:r>
        <w:t>5bp</w:t>
      </w:r>
      <w:r>
        <w:t>、同一原月度分数。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1928"/>
        <w:gridCol w:w="1928"/>
        <w:gridCol w:w="1928"/>
      </w:tblGrid>
      <w:tr w:rsidR="00061727" w14:paraId="77BBA0DF" w14:textId="77777777">
        <w:trPr>
          <w:cantSplit/>
          <w:tblHeader/>
          <w:jc w:val="center"/>
        </w:trPr>
        <w:tc>
          <w:tcPr>
            <w:tcW w:w="3742" w:type="dxa"/>
            <w:shd w:val="clear" w:color="auto" w:fill="E6EDF3"/>
            <w:vAlign w:val="center"/>
          </w:tcPr>
          <w:p w14:paraId="20135AD7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w="1928" w:type="dxa"/>
            <w:shd w:val="clear" w:color="auto" w:fill="E6EDF3"/>
            <w:vAlign w:val="center"/>
          </w:tcPr>
          <w:p w14:paraId="2190ACDE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收益</w:t>
            </w:r>
          </w:p>
        </w:tc>
        <w:tc>
          <w:tcPr>
            <w:tcW w:w="1928" w:type="dxa"/>
            <w:shd w:val="clear" w:color="auto" w:fill="E6EDF3"/>
            <w:vAlign w:val="center"/>
          </w:tcPr>
          <w:p w14:paraId="4644946B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928" w:type="dxa"/>
            <w:shd w:val="clear" w:color="auto" w:fill="E6EDF3"/>
            <w:vAlign w:val="center"/>
          </w:tcPr>
          <w:p w14:paraId="4FFEA98F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平均收盘仓位</w:t>
            </w:r>
          </w:p>
        </w:tc>
      </w:tr>
      <w:tr w:rsidR="00061727" w14:paraId="3E5A6FFB" w14:textId="77777777">
        <w:trPr>
          <w:cantSplit/>
          <w:jc w:val="center"/>
        </w:trPr>
        <w:tc>
          <w:tcPr>
            <w:tcW w:w="3742" w:type="dxa"/>
            <w:vAlign w:val="center"/>
          </w:tcPr>
          <w:p w14:paraId="7417879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只等权</w:t>
            </w:r>
          </w:p>
        </w:tc>
        <w:tc>
          <w:tcPr>
            <w:tcW w:w="1928" w:type="dxa"/>
            <w:vAlign w:val="center"/>
          </w:tcPr>
          <w:p w14:paraId="45BA94E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-24.30%</w:t>
            </w:r>
          </w:p>
        </w:tc>
        <w:tc>
          <w:tcPr>
            <w:tcW w:w="1928" w:type="dxa"/>
            <w:vAlign w:val="center"/>
          </w:tcPr>
          <w:p w14:paraId="21F07B4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28.46%</w:t>
            </w:r>
          </w:p>
        </w:tc>
        <w:tc>
          <w:tcPr>
            <w:tcW w:w="1928" w:type="dxa"/>
            <w:vAlign w:val="center"/>
          </w:tcPr>
          <w:p w14:paraId="21B52BB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79.98%</w:t>
            </w:r>
          </w:p>
        </w:tc>
      </w:tr>
      <w:tr w:rsidR="00061727" w14:paraId="2619326F" w14:textId="77777777">
        <w:trPr>
          <w:cantSplit/>
          <w:jc w:val="center"/>
        </w:trPr>
        <w:tc>
          <w:tcPr>
            <w:tcW w:w="3742" w:type="dxa"/>
            <w:shd w:val="clear" w:color="auto" w:fill="F7F9FB"/>
            <w:vAlign w:val="center"/>
          </w:tcPr>
          <w:p w14:paraId="2E86D6F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只分散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05F2637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-30.44%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3EDF28A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31.04%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122810C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79.98%</w:t>
            </w:r>
          </w:p>
        </w:tc>
      </w:tr>
      <w:tr w:rsidR="00061727" w14:paraId="322DB7DA" w14:textId="77777777">
        <w:trPr>
          <w:cantSplit/>
          <w:jc w:val="center"/>
        </w:trPr>
        <w:tc>
          <w:tcPr>
            <w:tcW w:w="3742" w:type="dxa"/>
            <w:vAlign w:val="center"/>
          </w:tcPr>
          <w:p w14:paraId="2FB09B6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40</w:t>
            </w:r>
            <w:r>
              <w:rPr>
                <w:sz w:val="18"/>
              </w:rPr>
              <w:t>只分散</w:t>
            </w:r>
          </w:p>
        </w:tc>
        <w:tc>
          <w:tcPr>
            <w:tcW w:w="1928" w:type="dxa"/>
            <w:vAlign w:val="center"/>
          </w:tcPr>
          <w:p w14:paraId="25457D8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-21.11%</w:t>
            </w:r>
          </w:p>
        </w:tc>
        <w:tc>
          <w:tcPr>
            <w:tcW w:w="1928" w:type="dxa"/>
            <w:vAlign w:val="center"/>
          </w:tcPr>
          <w:p w14:paraId="75EE759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25.87%</w:t>
            </w:r>
          </w:p>
        </w:tc>
        <w:tc>
          <w:tcPr>
            <w:tcW w:w="1928" w:type="dxa"/>
            <w:vAlign w:val="center"/>
          </w:tcPr>
          <w:p w14:paraId="58222D3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79.97%</w:t>
            </w:r>
          </w:p>
        </w:tc>
      </w:tr>
      <w:tr w:rsidR="00061727" w14:paraId="4BB362B9" w14:textId="77777777">
        <w:trPr>
          <w:cantSplit/>
          <w:jc w:val="center"/>
        </w:trPr>
        <w:tc>
          <w:tcPr>
            <w:tcW w:w="3742" w:type="dxa"/>
            <w:shd w:val="clear" w:color="auto" w:fill="F7F9FB"/>
            <w:vAlign w:val="center"/>
          </w:tcPr>
          <w:p w14:paraId="1EF2FF5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40</w:t>
            </w:r>
            <w:r>
              <w:rPr>
                <w:sz w:val="18"/>
              </w:rPr>
              <w:t>只加趋势与波动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6B3B4C1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-7.97%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5CE37FEC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10.23%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1EAF71F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30.79%</w:t>
            </w:r>
          </w:p>
        </w:tc>
      </w:tr>
      <w:tr w:rsidR="00061727" w14:paraId="583660A9" w14:textId="77777777">
        <w:trPr>
          <w:cantSplit/>
          <w:jc w:val="center"/>
        </w:trPr>
        <w:tc>
          <w:tcPr>
            <w:tcW w:w="3742" w:type="dxa"/>
            <w:vAlign w:val="center"/>
          </w:tcPr>
          <w:p w14:paraId="3BDF3F2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40</w:t>
            </w:r>
            <w:r>
              <w:rPr>
                <w:sz w:val="18"/>
              </w:rPr>
              <w:t>只加固定</w:t>
            </w:r>
            <w:r>
              <w:rPr>
                <w:sz w:val="18"/>
              </w:rPr>
              <w:t>25%</w:t>
            </w:r>
          </w:p>
        </w:tc>
        <w:tc>
          <w:tcPr>
            <w:tcW w:w="1928" w:type="dxa"/>
            <w:vAlign w:val="center"/>
          </w:tcPr>
          <w:p w14:paraId="7E8797B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-4.90%</w:t>
            </w:r>
          </w:p>
        </w:tc>
        <w:tc>
          <w:tcPr>
            <w:tcW w:w="1928" w:type="dxa"/>
            <w:vAlign w:val="center"/>
          </w:tcPr>
          <w:p w14:paraId="32D4E0D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6.88%</w:t>
            </w:r>
          </w:p>
        </w:tc>
        <w:tc>
          <w:tcPr>
            <w:tcW w:w="1928" w:type="dxa"/>
            <w:vAlign w:val="center"/>
          </w:tcPr>
          <w:p w14:paraId="2BC24DF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18.89%</w:t>
            </w:r>
          </w:p>
        </w:tc>
      </w:tr>
      <w:tr w:rsidR="00061727" w14:paraId="32367EBD" w14:textId="77777777">
        <w:trPr>
          <w:cantSplit/>
          <w:jc w:val="center"/>
        </w:trPr>
        <w:tc>
          <w:tcPr>
            <w:tcW w:w="3742" w:type="dxa"/>
            <w:shd w:val="clear" w:color="auto" w:fill="F7F9FB"/>
            <w:vAlign w:val="center"/>
          </w:tcPr>
          <w:p w14:paraId="3927225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40</w:t>
            </w:r>
            <w:r>
              <w:rPr>
                <w:sz w:val="18"/>
              </w:rPr>
              <w:t>只加固定</w:t>
            </w:r>
            <w:r>
              <w:rPr>
                <w:sz w:val="18"/>
              </w:rPr>
              <w:t>50%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2D5E240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-10.74%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0F97E22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13.74%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50CBB6F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39.71%</w:t>
            </w:r>
          </w:p>
        </w:tc>
      </w:tr>
    </w:tbl>
    <w:p w14:paraId="6FA8F92A" w14:textId="77777777" w:rsidR="00061727" w:rsidRDefault="00061727">
      <w:pPr>
        <w:spacing w:after="20"/>
      </w:pPr>
    </w:p>
    <w:p w14:paraId="406BBEAA" w14:textId="77777777" w:rsidR="00061727" w:rsidRDefault="006C7197">
      <w:r>
        <w:t>分散没有机械改善结果；降低仓位使亏损和回撤明显缩小。固定</w:t>
      </w:r>
      <w:r>
        <w:t>25%</w:t>
      </w:r>
      <w:r>
        <w:t>方案也能产生类似方向，所以不能只看到复杂风控回撤小，就把改善全部归给算法。</w:t>
      </w:r>
    </w:p>
    <w:p w14:paraId="007E43B9" w14:textId="77777777" w:rsidR="00061727" w:rsidRDefault="006C7197">
      <w:r>
        <w:t>这里固定</w:t>
      </w:r>
      <w:r>
        <w:t>25%</w:t>
      </w:r>
      <w:r>
        <w:t>是建仓风险预算目标，不保证每天收盘刚好</w:t>
      </w:r>
      <w:r>
        <w:t>25%</w:t>
      </w:r>
      <w:r>
        <w:t>。第五日退出、成交限制、最少股数、残留以及净值变化都会使实际比例偏离。</w:t>
      </w:r>
    </w:p>
    <w:p w14:paraId="06F8BA05" w14:textId="77777777" w:rsidR="00061727" w:rsidRDefault="006C7197">
      <w:r>
        <w:t>扩库树模型</w:t>
      </w:r>
      <w:r>
        <w:t>40</w:t>
      </w:r>
      <w:r>
        <w:t>只加趋势与波动</w:t>
      </w:r>
      <w:r>
        <w:t>test</w:t>
      </w:r>
      <w:r>
        <w:t>约负</w:t>
      </w:r>
      <w:r>
        <w:t>7.98%</w:t>
      </w:r>
      <w:r>
        <w:t>，与原分数约负</w:t>
      </w:r>
      <w:r>
        <w:t>7.97%</w:t>
      </w:r>
      <w:r>
        <w:t>接近。当前证据支持风险预算能改变风险承担，但没有证明扩因子和复杂风控提供稳定</w:t>
      </w:r>
      <w:r>
        <w:t>Alpha</w:t>
      </w:r>
      <w:r>
        <w:t>。</w:t>
      </w:r>
    </w:p>
    <w:p w14:paraId="0F0512EF" w14:textId="77777777" w:rsidR="00061727" w:rsidRDefault="006C7197">
      <w:r>
        <w:br w:type="page"/>
      </w:r>
    </w:p>
    <w:p w14:paraId="50B413E2" w14:textId="77777777" w:rsidR="00061727" w:rsidRDefault="006C7197">
      <w:pPr>
        <w:pStyle w:val="1"/>
      </w:pPr>
      <w:bookmarkStart w:id="22" w:name="sec_23"/>
      <w:r>
        <w:lastRenderedPageBreak/>
        <w:t xml:space="preserve">23 </w:t>
      </w:r>
      <w:r>
        <w:t>最新三十六候选实验怎样设计</w:t>
      </w:r>
      <w:bookmarkEnd w:id="22"/>
    </w:p>
    <w:p w14:paraId="276B9803" w14:textId="77777777" w:rsidR="00061727" w:rsidRDefault="006C7197">
      <w:r>
        <w:t>10</w:t>
      </w:r>
      <w:r>
        <w:t>月</w:t>
      </w:r>
      <w:r>
        <w:t>23</w:t>
      </w:r>
      <w:r>
        <w:t>日会议后没有再次下载</w:t>
      </w:r>
      <w:r>
        <w:t>9GB</w:t>
      </w:r>
      <w:r>
        <w:t>资料或声称重训所有模型，而是复用已保存的四类滚动分数：原月度、</w:t>
      </w:r>
      <w:r>
        <w:t>Alpha101</w:t>
      </w:r>
      <w:r>
        <w:t>树模型、保守扩库树模型、保守扩库全列</w:t>
      </w:r>
      <w:r>
        <w:t>Ridge</w:t>
      </w:r>
      <w:r>
        <w:t>。</w:t>
      </w:r>
      <w:r>
        <w:t>[S03][S18]</w:t>
      </w:r>
    </w:p>
    <w:p w14:paraId="65B37139" w14:textId="77777777" w:rsidR="00061727" w:rsidRDefault="006C7197">
      <w:r>
        <w:t>每类分数配</w:t>
      </w:r>
      <w:r>
        <w:t>9</w:t>
      </w:r>
      <w:r>
        <w:t>条固定规则：</w:t>
      </w:r>
      <w:r>
        <w:t>20</w:t>
      </w:r>
      <w:r>
        <w:t>只等权、</w:t>
      </w:r>
      <w:r>
        <w:t>40</w:t>
      </w:r>
      <w:r>
        <w:t>只等权、</w:t>
      </w:r>
      <w:r>
        <w:t>40</w:t>
      </w:r>
      <w:r>
        <w:t>只行业市值分散、分散加固定</w:t>
      </w:r>
      <w:r>
        <w:t>25%</w:t>
      </w:r>
      <w:r>
        <w:t>、固定</w:t>
      </w:r>
      <w:r>
        <w:t>50%</w:t>
      </w:r>
      <w:r>
        <w:t>、</w:t>
      </w:r>
      <w:r>
        <w:t>MA20</w:t>
      </w:r>
      <w:r>
        <w:t>、</w:t>
      </w:r>
      <w:r>
        <w:t>5%</w:t>
      </w:r>
      <w:r>
        <w:t>止损禁买</w:t>
      </w:r>
      <w:r>
        <w:t>10</w:t>
      </w:r>
      <w:r>
        <w:t>日、</w:t>
      </w:r>
      <w:r>
        <w:t>10%</w:t>
      </w:r>
      <w:r>
        <w:t>止损加</w:t>
      </w:r>
      <w:r>
        <w:t>20%</w:t>
      </w:r>
      <w:r>
        <w:t>止盈禁买</w:t>
      </w:r>
      <w:r>
        <w:t>10</w:t>
      </w:r>
      <w:r>
        <w:t>日、</w:t>
      </w:r>
      <w:r>
        <w:t>MA20</w:t>
      </w:r>
      <w:r>
        <w:t>加</w:t>
      </w:r>
      <w:r>
        <w:t>5%</w:t>
      </w:r>
      <w:r>
        <w:t>止损禁买。合计</w:t>
      </w:r>
      <w:r>
        <w:t>36</w:t>
      </w:r>
      <w:r>
        <w:t>个固定候选，另有</w:t>
      </w:r>
      <w:r>
        <w:t>1</w:t>
      </w:r>
      <w:r>
        <w:t>个滚动账户和</w:t>
      </w:r>
      <w:r>
        <w:t>2</w:t>
      </w:r>
      <w:r>
        <w:t>个股票池基准，再加预定高费用情景，共保存</w:t>
      </w:r>
      <w:r>
        <w:t>44</w:t>
      </w:r>
      <w:r>
        <w:t>份账户。</w:t>
      </w:r>
    </w:p>
    <w:p w14:paraId="300B7226" w14:textId="77777777" w:rsidR="00061727" w:rsidRDefault="006C7197">
      <w:r>
        <w:t>行业建仓上限</w:t>
      </w:r>
      <w:r>
        <w:t>30%</w:t>
      </w:r>
      <w:r>
        <w:t>，市值三组各</w:t>
      </w:r>
      <w:r>
        <w:t>50%</w:t>
      </w:r>
      <w:r>
        <w:t>，未知信息不进受约束组合。这叫集中度约束，不是严格市场、行业和市值中性。</w:t>
      </w:r>
    </w:p>
    <w:p w14:paraId="4226D87F" w14:textId="77777777" w:rsidR="00061727" w:rsidRDefault="006C7197">
      <w:r>
        <w:t>MA20</w:t>
      </w:r>
      <w:r>
        <w:t>使用动态北交所</w:t>
      </w:r>
      <w:r>
        <w:t>100</w:t>
      </w:r>
      <w:r>
        <w:t>只池的历史等权累计价格代理，而非北证</w:t>
      </w:r>
      <w:r>
        <w:t>50</w:t>
      </w:r>
      <w:r>
        <w:t>。前一日代理水平在</w:t>
      </w:r>
      <w:r>
        <w:t>20</w:t>
      </w:r>
      <w:r>
        <w:t>日均线上方时目标</w:t>
      </w:r>
      <w:r>
        <w:t>100%</w:t>
      </w:r>
      <w:r>
        <w:t>，下方</w:t>
      </w:r>
      <w:r>
        <w:t>50%</w:t>
      </w:r>
      <w:r>
        <w:t>；弱市次日尝试减仓，恢复加仓等到下一五日调仓点。</w:t>
      </w:r>
    </w:p>
    <w:p w14:paraId="674C5EEB" w14:textId="77777777" w:rsidR="00061727" w:rsidRDefault="006C7197">
      <w:r>
        <w:t>止损相对调整后买入价，不是跟踪历史最高价。前收盘触发、下个开盘尝试，卖不掉继续持有退出请求；禁买期覆盖触发日及之后共</w:t>
      </w:r>
      <w:r>
        <w:t>10</w:t>
      </w:r>
      <w:r>
        <w:t>个交易日。</w:t>
      </w:r>
      <w:r>
        <w:t>5%</w:t>
      </w:r>
      <w:r>
        <w:t>止损不是最终最多亏</w:t>
      </w:r>
      <w:r>
        <w:t>5%</w:t>
      </w:r>
      <w:r>
        <w:t>的保证。</w:t>
      </w:r>
    </w:p>
    <w:p w14:paraId="77E254F4" w14:textId="77777777" w:rsidR="00061727" w:rsidRDefault="006C7197">
      <w:r>
        <w:t>外层每</w:t>
      </w:r>
      <w:r>
        <w:t>20</w:t>
      </w:r>
      <w:r>
        <w:t>交易日选择一次：留</w:t>
      </w:r>
      <w:r>
        <w:t>10</w:t>
      </w:r>
      <w:r>
        <w:t>交易日隔离，只看此前</w:t>
      </w:r>
      <w:r>
        <w:t>60</w:t>
      </w:r>
      <w:r>
        <w:t>日候选账户日收益，至少</w:t>
      </w:r>
      <w:r>
        <w:t>40</w:t>
      </w:r>
      <w:r>
        <w:t>日，按</w:t>
      </w:r>
      <w:r>
        <w:t>rf0</w:t>
      </w:r>
      <w:r>
        <w:t>夏普选下一段，没有正收益门槛和现金候选。选择后运行一份连续账本，不是拼接每段历史赢家净值。共同预测从</w:t>
      </w:r>
      <w:r>
        <w:t>2025</w:t>
      </w:r>
      <w:r>
        <w:t>年</w:t>
      </w:r>
      <w:r>
        <w:t>7</w:t>
      </w:r>
      <w:r>
        <w:t>月</w:t>
      </w:r>
      <w:r>
        <w:t>2</w:t>
      </w:r>
      <w:r>
        <w:t>日起使用，保留原五日相位。</w:t>
      </w:r>
    </w:p>
    <w:p w14:paraId="40E210F2" w14:textId="77777777" w:rsidR="00061727" w:rsidRDefault="006C7197">
      <w:r>
        <w:br w:type="page"/>
      </w:r>
    </w:p>
    <w:p w14:paraId="3BB0FAF1" w14:textId="77777777" w:rsidR="00061727" w:rsidRDefault="006C7197">
      <w:pPr>
        <w:pStyle w:val="1"/>
      </w:pPr>
      <w:bookmarkStart w:id="23" w:name="sec_24"/>
      <w:r>
        <w:lastRenderedPageBreak/>
        <w:t xml:space="preserve">24 </w:t>
      </w:r>
      <w:r>
        <w:t>最新结果说明改善来自哪里</w:t>
      </w:r>
      <w:bookmarkEnd w:id="23"/>
    </w:p>
    <w:p w14:paraId="0F97C007" w14:textId="77777777" w:rsidR="00061727" w:rsidRDefault="006C7197">
      <w:r>
        <w:t>最新</w:t>
      </w:r>
      <w:r>
        <w:t>test</w:t>
      </w:r>
      <w:r>
        <w:t>为</w:t>
      </w:r>
      <w:r>
        <w:t>2026</w:t>
      </w:r>
      <w:r>
        <w:t>年</w:t>
      </w:r>
      <w:r>
        <w:t>5</w:t>
      </w:r>
      <w:r>
        <w:t>月</w:t>
      </w:r>
      <w:r>
        <w:t>22</w:t>
      </w:r>
      <w:r>
        <w:t>日至</w:t>
      </w:r>
      <w:r>
        <w:t>10</w:t>
      </w:r>
      <w:r>
        <w:t>月</w:t>
      </w:r>
      <w:r>
        <w:t>19</w:t>
      </w:r>
      <w:r>
        <w:t>日，</w:t>
      </w:r>
      <w:r>
        <w:t>100</w:t>
      </w:r>
      <w:r>
        <w:t>交易日，每边</w:t>
      </w:r>
      <w:r>
        <w:t>5bp</w:t>
      </w:r>
      <w:r>
        <w:t>。所有新账户从</w:t>
      </w:r>
      <w:r>
        <w:t>2025</w:t>
      </w:r>
      <w:r>
        <w:t>年</w:t>
      </w:r>
      <w:r>
        <w:t>7</w:t>
      </w:r>
      <w:r>
        <w:t>月</w:t>
      </w:r>
      <w:r>
        <w:t>2</w:t>
      </w:r>
      <w:r>
        <w:t>日共同使用预测；</w:t>
      </w:r>
      <w:r>
        <w:t>test</w:t>
      </w:r>
      <w:r>
        <w:t>收益按</w:t>
      </w:r>
      <w:r>
        <w:t>5</w:t>
      </w:r>
      <w:r>
        <w:t>月</w:t>
      </w:r>
      <w:r>
        <w:t>21</w:t>
      </w:r>
      <w:r>
        <w:t>日收盘净值切片并保留已有持仓。下表夏普为</w:t>
      </w:r>
      <w:r>
        <w:t>rf1.5%</w:t>
      </w:r>
      <w:r>
        <w:t>。</w:t>
      </w:r>
      <w:r>
        <w:t>[S03][S19]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1559"/>
        <w:gridCol w:w="1559"/>
        <w:gridCol w:w="1559"/>
        <w:gridCol w:w="1559"/>
      </w:tblGrid>
      <w:tr w:rsidR="00061727" w14:paraId="3ED0EC1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6EDF3"/>
            <w:vAlign w:val="center"/>
          </w:tcPr>
          <w:p w14:paraId="4BAE832A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00EACC10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收益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4AA32135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6F3DCC36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559" w:type="dxa"/>
            <w:shd w:val="clear" w:color="auto" w:fill="E6EDF3"/>
            <w:vAlign w:val="center"/>
          </w:tcPr>
          <w:p w14:paraId="30D036BE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平均仓位</w:t>
            </w:r>
          </w:p>
        </w:tc>
      </w:tr>
      <w:tr w:rsidR="00061727" w14:paraId="0EDB6426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6FFD283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原月度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只等权</w:t>
            </w:r>
          </w:p>
        </w:tc>
        <w:tc>
          <w:tcPr>
            <w:tcW w:w="1559" w:type="dxa"/>
            <w:vAlign w:val="center"/>
          </w:tcPr>
          <w:p w14:paraId="5DFD5A6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-24.52%</w:t>
            </w:r>
          </w:p>
        </w:tc>
        <w:tc>
          <w:tcPr>
            <w:tcW w:w="1559" w:type="dxa"/>
            <w:vAlign w:val="center"/>
          </w:tcPr>
          <w:p w14:paraId="5B818B0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28.83%</w:t>
            </w:r>
          </w:p>
        </w:tc>
        <w:tc>
          <w:tcPr>
            <w:tcW w:w="1559" w:type="dxa"/>
            <w:vAlign w:val="center"/>
          </w:tcPr>
          <w:p w14:paraId="13BEE66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-1.82</w:t>
            </w:r>
          </w:p>
        </w:tc>
        <w:tc>
          <w:tcPr>
            <w:tcW w:w="1559" w:type="dxa"/>
            <w:vAlign w:val="center"/>
          </w:tcPr>
          <w:p w14:paraId="1D98ED7C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79.15%</w:t>
            </w:r>
          </w:p>
        </w:tc>
      </w:tr>
      <w:tr w:rsidR="00061727" w14:paraId="13371DC8" w14:textId="77777777">
        <w:trPr>
          <w:cantSplit/>
          <w:jc w:val="center"/>
        </w:trPr>
        <w:tc>
          <w:tcPr>
            <w:tcW w:w="3288" w:type="dxa"/>
            <w:shd w:val="clear" w:color="auto" w:fill="F7F9FB"/>
            <w:vAlign w:val="center"/>
          </w:tcPr>
          <w:p w14:paraId="119DBED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原月度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只行业市值分散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6BAE874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-21.88%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2187CA5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26.38%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7169491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-1.64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6F25ABA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79.84%</w:t>
            </w:r>
          </w:p>
        </w:tc>
      </w:tr>
      <w:tr w:rsidR="00061727" w14:paraId="177B28B7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447E3BB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原月度分散加固定</w:t>
            </w:r>
            <w:r>
              <w:rPr>
                <w:sz w:val="18"/>
              </w:rPr>
              <w:t>50%</w:t>
            </w:r>
          </w:p>
        </w:tc>
        <w:tc>
          <w:tcPr>
            <w:tcW w:w="1559" w:type="dxa"/>
            <w:vAlign w:val="center"/>
          </w:tcPr>
          <w:p w14:paraId="39C61FA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-10.66%</w:t>
            </w:r>
          </w:p>
        </w:tc>
        <w:tc>
          <w:tcPr>
            <w:tcW w:w="1559" w:type="dxa"/>
            <w:vAlign w:val="center"/>
          </w:tcPr>
          <w:p w14:paraId="00B8C4F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13.60%</w:t>
            </w:r>
          </w:p>
        </w:tc>
        <w:tc>
          <w:tcPr>
            <w:tcW w:w="1559" w:type="dxa"/>
            <w:vAlign w:val="center"/>
          </w:tcPr>
          <w:p w14:paraId="4B68671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-1.66</w:t>
            </w:r>
          </w:p>
        </w:tc>
        <w:tc>
          <w:tcPr>
            <w:tcW w:w="1559" w:type="dxa"/>
            <w:vAlign w:val="center"/>
          </w:tcPr>
          <w:p w14:paraId="7F4865E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38.39%</w:t>
            </w:r>
          </w:p>
        </w:tc>
      </w:tr>
      <w:tr w:rsidR="00061727" w14:paraId="288B9621" w14:textId="77777777">
        <w:trPr>
          <w:cantSplit/>
          <w:jc w:val="center"/>
        </w:trPr>
        <w:tc>
          <w:tcPr>
            <w:tcW w:w="3288" w:type="dxa"/>
            <w:shd w:val="clear" w:color="auto" w:fill="F7F9FB"/>
            <w:vAlign w:val="center"/>
          </w:tcPr>
          <w:p w14:paraId="6AD5B27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原月度分散加</w:t>
            </w:r>
            <w:r>
              <w:rPr>
                <w:sz w:val="18"/>
              </w:rPr>
              <w:t>MA20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232BA19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-17.73%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5BE2361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19.83%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1041878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-2.31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3CF89C2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47.37%</w:t>
            </w:r>
          </w:p>
        </w:tc>
      </w:tr>
      <w:tr w:rsidR="00061727" w14:paraId="68910A21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0E0B438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原月度分散加</w:t>
            </w:r>
            <w:r>
              <w:rPr>
                <w:sz w:val="18"/>
              </w:rPr>
              <w:t>5%</w:t>
            </w:r>
            <w:r>
              <w:rPr>
                <w:sz w:val="18"/>
              </w:rPr>
              <w:t>止损禁买</w:t>
            </w:r>
          </w:p>
        </w:tc>
        <w:tc>
          <w:tcPr>
            <w:tcW w:w="1559" w:type="dxa"/>
            <w:vAlign w:val="center"/>
          </w:tcPr>
          <w:p w14:paraId="612AA68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-24.63%</w:t>
            </w:r>
          </w:p>
        </w:tc>
        <w:tc>
          <w:tcPr>
            <w:tcW w:w="1559" w:type="dxa"/>
            <w:vAlign w:val="center"/>
          </w:tcPr>
          <w:p w14:paraId="3C44498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25.57%</w:t>
            </w:r>
          </w:p>
        </w:tc>
        <w:tc>
          <w:tcPr>
            <w:tcW w:w="1559" w:type="dxa"/>
            <w:vAlign w:val="center"/>
          </w:tcPr>
          <w:p w14:paraId="22C4FBB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-2.48</w:t>
            </w:r>
          </w:p>
        </w:tc>
        <w:tc>
          <w:tcPr>
            <w:tcW w:w="1559" w:type="dxa"/>
            <w:vAlign w:val="center"/>
          </w:tcPr>
          <w:p w14:paraId="79F935C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67.03%</w:t>
            </w:r>
          </w:p>
        </w:tc>
      </w:tr>
      <w:tr w:rsidR="00061727" w14:paraId="0E7AD228" w14:textId="77777777">
        <w:trPr>
          <w:cantSplit/>
          <w:jc w:val="center"/>
        </w:trPr>
        <w:tc>
          <w:tcPr>
            <w:tcW w:w="3288" w:type="dxa"/>
            <w:shd w:val="clear" w:color="auto" w:fill="F7F9FB"/>
            <w:vAlign w:val="center"/>
          </w:tcPr>
          <w:p w14:paraId="1F3E712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滚动选模型与规则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3986A9F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-10.93%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7E347F8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13.82%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3F0CC9A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-1.11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68A1490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54.72%</w:t>
            </w:r>
          </w:p>
        </w:tc>
      </w:tr>
      <w:tr w:rsidR="00061727" w14:paraId="788D92FD" w14:textId="77777777">
        <w:trPr>
          <w:cantSplit/>
          <w:jc w:val="center"/>
        </w:trPr>
        <w:tc>
          <w:tcPr>
            <w:tcW w:w="3288" w:type="dxa"/>
            <w:vAlign w:val="center"/>
          </w:tcPr>
          <w:p w14:paraId="18DD08B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动态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只同调仓等权</w:t>
            </w:r>
          </w:p>
        </w:tc>
        <w:tc>
          <w:tcPr>
            <w:tcW w:w="1559" w:type="dxa"/>
            <w:vAlign w:val="center"/>
          </w:tcPr>
          <w:p w14:paraId="72A55469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-25.71%</w:t>
            </w:r>
          </w:p>
        </w:tc>
        <w:tc>
          <w:tcPr>
            <w:tcW w:w="1559" w:type="dxa"/>
            <w:vAlign w:val="center"/>
          </w:tcPr>
          <w:p w14:paraId="4BA435D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27.80%</w:t>
            </w:r>
          </w:p>
        </w:tc>
        <w:tc>
          <w:tcPr>
            <w:tcW w:w="1559" w:type="dxa"/>
            <w:vAlign w:val="center"/>
          </w:tcPr>
          <w:p w14:paraId="75B2FA2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-2.27</w:t>
            </w:r>
          </w:p>
        </w:tc>
        <w:tc>
          <w:tcPr>
            <w:tcW w:w="1559" w:type="dxa"/>
            <w:vAlign w:val="center"/>
          </w:tcPr>
          <w:p w14:paraId="6E34BEE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73.08%</w:t>
            </w:r>
          </w:p>
        </w:tc>
      </w:tr>
      <w:tr w:rsidR="00061727" w14:paraId="3C7345F5" w14:textId="77777777">
        <w:trPr>
          <w:cantSplit/>
          <w:jc w:val="center"/>
        </w:trPr>
        <w:tc>
          <w:tcPr>
            <w:tcW w:w="3288" w:type="dxa"/>
            <w:shd w:val="clear" w:color="auto" w:fill="F7F9FB"/>
            <w:vAlign w:val="center"/>
          </w:tcPr>
          <w:p w14:paraId="6A4CEEB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起点池买入持有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246ED79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-22.17%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4B51B86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24.92%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191B837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-1.95</w:t>
            </w:r>
          </w:p>
        </w:tc>
        <w:tc>
          <w:tcPr>
            <w:tcW w:w="1559" w:type="dxa"/>
            <w:shd w:val="clear" w:color="auto" w:fill="F7F9FB"/>
            <w:vAlign w:val="center"/>
          </w:tcPr>
          <w:p w14:paraId="4F8F0302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93.11%</w:t>
            </w:r>
          </w:p>
        </w:tc>
      </w:tr>
    </w:tbl>
    <w:p w14:paraId="2D4FA6DD" w14:textId="77777777" w:rsidR="00061727" w:rsidRDefault="00061727">
      <w:pPr>
        <w:spacing w:after="20"/>
      </w:pPr>
    </w:p>
    <w:p w14:paraId="63C14479" w14:textId="77777777" w:rsidR="00061727" w:rsidRDefault="006C7197">
      <w:r>
        <w:t>滚动账户比</w:t>
      </w:r>
      <w:r>
        <w:t>20</w:t>
      </w:r>
      <w:r>
        <w:t>只等权少亏</w:t>
      </w:r>
      <w:r>
        <w:t>13.59</w:t>
      </w:r>
      <w:r>
        <w:t>个百分点，比起点池买持少亏</w:t>
      </w:r>
      <w:r>
        <w:t>11.24</w:t>
      </w:r>
      <w:r>
        <w:t>个百分点；但比简单固定</w:t>
      </w:r>
      <w:r>
        <w:t>50%</w:t>
      </w:r>
      <w:r>
        <w:t>仍多亏</w:t>
      </w:r>
      <w:r>
        <w:t>0.27</w:t>
      </w:r>
      <w:r>
        <w:t>个百分点，回撤也略大。它的夏普比固定</w:t>
      </w:r>
      <w:r>
        <w:t>50%</w:t>
      </w:r>
      <w:r>
        <w:t>更高，说明不同指标给出的排序并不一致，不能一句</w:t>
      </w:r>
      <w:r>
        <w:t>“</w:t>
      </w:r>
      <w:r>
        <w:t>全面优于</w:t>
      </w:r>
      <w:r>
        <w:t>”</w:t>
      </w:r>
      <w:r>
        <w:t>概括。</w:t>
      </w:r>
    </w:p>
    <w:p w14:paraId="086CCE25" w14:textId="77777777" w:rsidR="00061727" w:rsidRDefault="006C7197">
      <w:r>
        <w:t>若以</w:t>
      </w:r>
      <w:r>
        <w:t>100</w:t>
      </w:r>
      <w:r>
        <w:t>万元在该测试段起点示意，负</w:t>
      </w:r>
      <w:r>
        <w:t>10.93%</w:t>
      </w:r>
      <w:r>
        <w:t>约剩</w:t>
      </w:r>
      <w:r>
        <w:t>89.07</w:t>
      </w:r>
      <w:r>
        <w:t>万元，负</w:t>
      </w:r>
      <w:r>
        <w:t>22.17%</w:t>
      </w:r>
      <w:r>
        <w:t>约剩</w:t>
      </w:r>
      <w:r>
        <w:t>77.83</w:t>
      </w:r>
      <w:r>
        <w:t>万元。这只是帮助理解百分比的重新归一化，不是把真实连续账户在测试起点重新开仓。</w:t>
      </w:r>
    </w:p>
    <w:p w14:paraId="512D2267" w14:textId="77777777" w:rsidR="00061727" w:rsidRDefault="006C7197">
      <w:r>
        <w:t>滚动账户</w:t>
      </w:r>
      <w:r>
        <w:t>6</w:t>
      </w:r>
      <w:r>
        <w:t>个自然月切片中</w:t>
      </w:r>
      <w:r>
        <w:t>5</w:t>
      </w:r>
      <w:r>
        <w:t>个超过起点池买持，但</w:t>
      </w:r>
      <w:r>
        <w:t>5</w:t>
      </w:r>
      <w:r>
        <w:t>月和</w:t>
      </w:r>
      <w:r>
        <w:t>10</w:t>
      </w:r>
      <w:r>
        <w:t>月不完整；</w:t>
      </w:r>
      <w:r>
        <w:t>10</w:t>
      </w:r>
      <w:r>
        <w:t>月自身亏</w:t>
      </w:r>
      <w:r>
        <w:t>7.63%</w:t>
      </w:r>
      <w:r>
        <w:t>，跑输该基准</w:t>
      </w:r>
      <w:r>
        <w:t>3.64</w:t>
      </w:r>
      <w:r>
        <w:t>个百分点。</w:t>
      </w:r>
      <w:r>
        <w:t>20</w:t>
      </w:r>
      <w:r>
        <w:t>日区块</w:t>
      </w:r>
      <w:r>
        <w:t>2000</w:t>
      </w:r>
      <w:r>
        <w:t>次重采样的收益差区间均跨零；相对固定</w:t>
      </w:r>
      <w:r>
        <w:t>50%</w:t>
      </w:r>
      <w:r>
        <w:t>的区间约负</w:t>
      </w:r>
      <w:r>
        <w:t>47.75%</w:t>
      </w:r>
      <w:r>
        <w:t>至正</w:t>
      </w:r>
      <w:r>
        <w:t>47.69%</w:t>
      </w:r>
      <w:r>
        <w:t>，是年化日均差诊断，不能称稳定胜出。</w:t>
      </w:r>
    </w:p>
    <w:p w14:paraId="4B8DB5C4" w14:textId="77777777" w:rsidR="00061727" w:rsidRDefault="006C7197">
      <w:r>
        <w:br w:type="page"/>
      </w:r>
    </w:p>
    <w:p w14:paraId="1682ECB5" w14:textId="77777777" w:rsidR="00061727" w:rsidRDefault="006C7197">
      <w:pPr>
        <w:pStyle w:val="21"/>
      </w:pPr>
      <w:r>
        <w:lastRenderedPageBreak/>
        <w:t>最新测试区间的净值与回撤图</w:t>
      </w:r>
    </w:p>
    <w:p w14:paraId="37BFA0B0" w14:textId="77777777" w:rsidR="00061727" w:rsidRDefault="006C7197">
      <w:r>
        <w:rPr>
          <w:noProof/>
        </w:rPr>
        <w:drawing>
          <wp:inline distT="0" distB="0" distL="0" distR="0" wp14:anchorId="55998D53" wp14:editId="7ECF9B57">
            <wp:extent cx="6048000" cy="4161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最新测试期净值与回撤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16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5DF9" w14:textId="77777777" w:rsidR="00061727" w:rsidRDefault="006C7197">
      <w:pPr>
        <w:pStyle w:val="af7"/>
      </w:pPr>
      <w:r>
        <w:rPr>
          <w:b w:val="0"/>
        </w:rPr>
        <w:t>图</w:t>
      </w:r>
      <w:r>
        <w:rPr>
          <w:b w:val="0"/>
        </w:rPr>
        <w:t xml:space="preserve">2 </w:t>
      </w:r>
      <w:r>
        <w:rPr>
          <w:b w:val="0"/>
        </w:rPr>
        <w:t>来源于</w:t>
      </w:r>
      <w:r>
        <w:rPr>
          <w:b w:val="0"/>
        </w:rPr>
        <w:t>10</w:t>
      </w:r>
      <w:r>
        <w:rPr>
          <w:b w:val="0"/>
        </w:rPr>
        <w:t>月</w:t>
      </w:r>
      <w:r>
        <w:rPr>
          <w:b w:val="0"/>
        </w:rPr>
        <w:t>23</w:t>
      </w:r>
      <w:r>
        <w:rPr>
          <w:b w:val="0"/>
        </w:rPr>
        <w:t>日实验的固定图表</w:t>
      </w:r>
      <w:r>
        <w:rPr>
          <w:b w:val="0"/>
        </w:rPr>
        <w:t xml:space="preserve">  </w:t>
      </w:r>
      <w:r>
        <w:rPr>
          <w:b w:val="0"/>
        </w:rPr>
        <w:t>测试段为</w:t>
      </w:r>
      <w:r>
        <w:rPr>
          <w:b w:val="0"/>
        </w:rPr>
        <w:t>2026</w:t>
      </w:r>
      <w:r>
        <w:rPr>
          <w:b w:val="0"/>
        </w:rPr>
        <w:t>年</w:t>
      </w:r>
      <w:r>
        <w:rPr>
          <w:b w:val="0"/>
        </w:rPr>
        <w:t>5</w:t>
      </w:r>
      <w:r>
        <w:rPr>
          <w:b w:val="0"/>
        </w:rPr>
        <w:t>月</w:t>
      </w:r>
      <w:r>
        <w:rPr>
          <w:b w:val="0"/>
        </w:rPr>
        <w:t>22</w:t>
      </w:r>
      <w:r>
        <w:rPr>
          <w:b w:val="0"/>
        </w:rPr>
        <w:t>日至</w:t>
      </w:r>
      <w:r>
        <w:rPr>
          <w:b w:val="0"/>
        </w:rPr>
        <w:t>10</w:t>
      </w:r>
      <w:r>
        <w:rPr>
          <w:b w:val="0"/>
        </w:rPr>
        <w:t>月</w:t>
      </w:r>
      <w:r>
        <w:rPr>
          <w:b w:val="0"/>
        </w:rPr>
        <w:t>19</w:t>
      </w:r>
      <w:r>
        <w:rPr>
          <w:b w:val="0"/>
        </w:rPr>
        <w:t>日</w:t>
      </w:r>
      <w:r>
        <w:rPr>
          <w:b w:val="0"/>
        </w:rPr>
        <w:t xml:space="preserve">  </w:t>
      </w:r>
      <w:r>
        <w:rPr>
          <w:b w:val="0"/>
        </w:rPr>
        <w:t>每边</w:t>
      </w:r>
      <w:r>
        <w:rPr>
          <w:b w:val="0"/>
        </w:rPr>
        <w:t xml:space="preserve">5bp  </w:t>
      </w:r>
      <w:r>
        <w:rPr>
          <w:b w:val="0"/>
        </w:rPr>
        <w:t>以</w:t>
      </w:r>
      <w:r>
        <w:rPr>
          <w:b w:val="0"/>
        </w:rPr>
        <w:t>5</w:t>
      </w:r>
      <w:r>
        <w:rPr>
          <w:b w:val="0"/>
        </w:rPr>
        <w:t>月</w:t>
      </w:r>
      <w:r>
        <w:rPr>
          <w:b w:val="0"/>
        </w:rPr>
        <w:t>21</w:t>
      </w:r>
      <w:r>
        <w:rPr>
          <w:b w:val="0"/>
        </w:rPr>
        <w:t>日收盘归一化</w:t>
      </w:r>
    </w:p>
    <w:p w14:paraId="6A15F1B8" w14:textId="77777777" w:rsidR="00061727" w:rsidRDefault="006C7197">
      <w:r>
        <w:t>上图看资产路径，下图看从测试段此前最高点跌下来的幅度。紫线是滚动选模型与规则，橙线是简单固定</w:t>
      </w:r>
      <w:r>
        <w:t>50%</w:t>
      </w:r>
      <w:r>
        <w:t>仓位。两条线最后非常接近，说明复杂选择并未在本段显著胜过简单风险预算。图形应结合第</w:t>
      </w:r>
      <w:r>
        <w:t>24</w:t>
      </w:r>
      <w:r>
        <w:t>章表格及不确定性解释阅读。</w:t>
      </w:r>
      <w:r>
        <w:t>[S03]</w:t>
      </w:r>
    </w:p>
    <w:p w14:paraId="66E71EFF" w14:textId="77777777" w:rsidR="00061727" w:rsidRDefault="006C7197">
      <w:r>
        <w:br w:type="page"/>
      </w:r>
    </w:p>
    <w:p w14:paraId="4B9CFFD7" w14:textId="77777777" w:rsidR="00061727" w:rsidRDefault="006C7197">
      <w:pPr>
        <w:pStyle w:val="1"/>
      </w:pPr>
      <w:bookmarkStart w:id="24" w:name="sec_25"/>
      <w:r>
        <w:lastRenderedPageBreak/>
        <w:t xml:space="preserve">25 </w:t>
      </w:r>
      <w:r>
        <w:t>哪些工作已完成</w:t>
      </w:r>
      <w:r>
        <w:t xml:space="preserve"> </w:t>
      </w:r>
      <w:r>
        <w:t>哪些仍需完成</w:t>
      </w:r>
      <w:bookmarkEnd w:id="2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4082"/>
      </w:tblGrid>
      <w:tr w:rsidR="00061727" w14:paraId="3B6DC76D" w14:textId="77777777">
        <w:trPr>
          <w:cantSplit/>
          <w:tblHeader/>
          <w:jc w:val="center"/>
        </w:trPr>
        <w:tc>
          <w:tcPr>
            <w:tcW w:w="2041" w:type="dxa"/>
            <w:shd w:val="clear" w:color="auto" w:fill="E6EDF3"/>
            <w:vAlign w:val="center"/>
          </w:tcPr>
          <w:p w14:paraId="610FC7D3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3402" w:type="dxa"/>
            <w:shd w:val="clear" w:color="auto" w:fill="E6EDF3"/>
            <w:vAlign w:val="center"/>
          </w:tcPr>
          <w:p w14:paraId="3571D8FF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w="4082" w:type="dxa"/>
            <w:shd w:val="clear" w:color="auto" w:fill="E6EDF3"/>
            <w:vAlign w:val="center"/>
          </w:tcPr>
          <w:p w14:paraId="6B9E8554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可交付或待补的关键点</w:t>
            </w:r>
          </w:p>
        </w:tc>
      </w:tr>
      <w:tr w:rsidR="00061727" w14:paraId="4784ABB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D88674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数据和每日动态池</w:t>
            </w:r>
          </w:p>
        </w:tc>
        <w:tc>
          <w:tcPr>
            <w:tcW w:w="3402" w:type="dxa"/>
            <w:vAlign w:val="center"/>
          </w:tcPr>
          <w:p w14:paraId="74EE0D7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已实现，有历史边界</w:t>
            </w:r>
          </w:p>
        </w:tc>
        <w:tc>
          <w:tcPr>
            <w:tcW w:w="4082" w:type="dxa"/>
            <w:vAlign w:val="center"/>
          </w:tcPr>
          <w:p w14:paraId="6B877AF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保留输入来源、覆盖、代码映射与校验</w:t>
            </w:r>
          </w:p>
        </w:tc>
      </w:tr>
      <w:tr w:rsidR="00061727" w14:paraId="76F789A9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47BBA96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因子筛选与扩库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055E90D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已做实际训练比较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17E63E7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2445</w:t>
            </w:r>
            <w:r>
              <w:rPr>
                <w:sz w:val="18"/>
              </w:rPr>
              <w:t>字段审查，不等于</w:t>
            </w:r>
            <w:r>
              <w:rPr>
                <w:sz w:val="18"/>
              </w:rPr>
              <w:t>2445</w:t>
            </w:r>
            <w:r>
              <w:rPr>
                <w:sz w:val="18"/>
              </w:rPr>
              <w:t>有效因子</w:t>
            </w:r>
          </w:p>
        </w:tc>
      </w:tr>
      <w:tr w:rsidR="00061727" w14:paraId="3B5D19E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169133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IC Ridge LightGBM</w:t>
            </w:r>
          </w:p>
        </w:tc>
        <w:tc>
          <w:tcPr>
            <w:tcW w:w="3402" w:type="dxa"/>
            <w:vAlign w:val="center"/>
          </w:tcPr>
          <w:p w14:paraId="071280A5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已运行多版本对照</w:t>
            </w:r>
          </w:p>
        </w:tc>
        <w:tc>
          <w:tcPr>
            <w:tcW w:w="4082" w:type="dxa"/>
            <w:vAlign w:val="center"/>
          </w:tcPr>
          <w:p w14:paraId="6BDDE9B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分开北交所与中证</w:t>
            </w:r>
            <w:r>
              <w:rPr>
                <w:sz w:val="18"/>
              </w:rPr>
              <w:t>2000</w:t>
            </w:r>
            <w:r>
              <w:rPr>
                <w:sz w:val="18"/>
              </w:rPr>
              <w:t>，保留负结果</w:t>
            </w:r>
          </w:p>
        </w:tc>
      </w:tr>
      <w:tr w:rsidR="00061727" w14:paraId="659ED6D9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7DB6B05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交易账本和风控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6496FCA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已实现研究仿真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0F6660D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单账户、资金恒等、延期卖出、费用</w:t>
            </w:r>
          </w:p>
        </w:tc>
      </w:tr>
      <w:tr w:rsidR="00061727" w14:paraId="234953A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9A5377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HMM</w:t>
            </w:r>
            <w:r>
              <w:rPr>
                <w:sz w:val="18"/>
              </w:rPr>
              <w:t>与分钟信号</w:t>
            </w:r>
          </w:p>
        </w:tc>
        <w:tc>
          <w:tcPr>
            <w:tcW w:w="3402" w:type="dxa"/>
            <w:vAlign w:val="center"/>
          </w:tcPr>
          <w:p w14:paraId="724ED5D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已完成阶段研究</w:t>
            </w:r>
          </w:p>
        </w:tc>
        <w:tc>
          <w:tcPr>
            <w:tcW w:w="4082" w:type="dxa"/>
            <w:vAlign w:val="center"/>
          </w:tcPr>
          <w:p w14:paraId="556F20C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局部增益和局部失败，覆盖不足</w:t>
            </w:r>
          </w:p>
        </w:tc>
      </w:tr>
      <w:tr w:rsidR="00061727" w14:paraId="48E1455B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4F19F91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因子提案反馈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3275CAA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已完成有限轮次实验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6BEB9C8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尚无稳定增量，未部署独立大模型代理</w:t>
            </w:r>
          </w:p>
        </w:tc>
      </w:tr>
      <w:tr w:rsidR="00061727" w14:paraId="14C869C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52E8B3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Jev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Kronos</w:t>
            </w:r>
          </w:p>
        </w:tc>
        <w:tc>
          <w:tcPr>
            <w:tcW w:w="3402" w:type="dxa"/>
            <w:vAlign w:val="center"/>
          </w:tcPr>
          <w:p w14:paraId="659F06E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离线接入或小规模探测</w:t>
            </w:r>
          </w:p>
        </w:tc>
        <w:tc>
          <w:tcPr>
            <w:tcW w:w="4082" w:type="dxa"/>
            <w:vAlign w:val="center"/>
          </w:tcPr>
          <w:p w14:paraId="20D7E06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真实文本和基础模型收益验证未完成</w:t>
            </w:r>
          </w:p>
        </w:tc>
      </w:tr>
      <w:tr w:rsidR="00061727" w14:paraId="5F577A0A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678F682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中证</w:t>
            </w:r>
            <w:r>
              <w:rPr>
                <w:sz w:val="18"/>
              </w:rPr>
              <w:t>2000</w:t>
            </w:r>
            <w:r>
              <w:rPr>
                <w:sz w:val="18"/>
              </w:rPr>
              <w:t>迁移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039CD24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修正版研究已完成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323CBE26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历史成分真实性与执行仍有条件</w:t>
            </w:r>
          </w:p>
        </w:tc>
      </w:tr>
      <w:tr w:rsidR="00061727" w14:paraId="09A2982D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9F1C15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实时数据库与</w:t>
            </w:r>
            <w:r>
              <w:rPr>
                <w:sz w:val="18"/>
              </w:rPr>
              <w:t>VNPY</w:t>
            </w:r>
          </w:p>
        </w:tc>
        <w:tc>
          <w:tcPr>
            <w:tcW w:w="3402" w:type="dxa"/>
            <w:vAlign w:val="center"/>
          </w:tcPr>
          <w:p w14:paraId="0A936CDF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计划或离线适配阶段</w:t>
            </w:r>
          </w:p>
        </w:tc>
        <w:tc>
          <w:tcPr>
            <w:tcW w:w="4082" w:type="dxa"/>
            <w:vAlign w:val="center"/>
          </w:tcPr>
          <w:p w14:paraId="54C44BF3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尚未完成消息驱动准实盘接入验收</w:t>
            </w:r>
          </w:p>
        </w:tc>
      </w:tr>
      <w:tr w:rsidR="00061727" w14:paraId="6A0ED2E0" w14:textId="77777777">
        <w:trPr>
          <w:cantSplit/>
          <w:jc w:val="center"/>
        </w:trPr>
        <w:tc>
          <w:tcPr>
            <w:tcW w:w="2041" w:type="dxa"/>
            <w:shd w:val="clear" w:color="auto" w:fill="F7F9FB"/>
            <w:vAlign w:val="center"/>
          </w:tcPr>
          <w:p w14:paraId="3DB4A33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稳定超额和正式产品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55E6E0B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尚未验收</w:t>
            </w:r>
          </w:p>
        </w:tc>
        <w:tc>
          <w:tcPr>
            <w:tcW w:w="4082" w:type="dxa"/>
            <w:shd w:val="clear" w:color="auto" w:fill="F7F9FB"/>
            <w:vAlign w:val="center"/>
          </w:tcPr>
          <w:p w14:paraId="1547442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需要冻结方案后的新日期持续证据</w:t>
            </w:r>
          </w:p>
        </w:tc>
      </w:tr>
    </w:tbl>
    <w:p w14:paraId="55BCD07D" w14:textId="77777777" w:rsidR="00061727" w:rsidRDefault="00061727">
      <w:pPr>
        <w:spacing w:after="20"/>
      </w:pPr>
    </w:p>
    <w:p w14:paraId="47972194" w14:textId="77777777" w:rsidR="00061727" w:rsidRDefault="006C7197">
      <w:r>
        <w:t>最新交付审计记录</w:t>
      </w:r>
      <w:r>
        <w:t>44</w:t>
      </w:r>
      <w:r>
        <w:t>个账户、</w:t>
      </w:r>
      <w:r>
        <w:t>13</w:t>
      </w:r>
      <w:r>
        <w:t>个选择窗口、</w:t>
      </w:r>
      <w:r>
        <w:t>105</w:t>
      </w:r>
      <w:r>
        <w:t>条扩库模型折记录以及</w:t>
      </w:r>
      <w:r>
        <w:t>1820</w:t>
      </w:r>
      <w:r>
        <w:t>笔滚动买单分数来源检查通过。此前两轮分别有</w:t>
      </w:r>
      <w:r>
        <w:t>10</w:t>
      </w:r>
      <w:r>
        <w:t>项与</w:t>
      </w:r>
      <w:r>
        <w:t>8</w:t>
      </w:r>
      <w:r>
        <w:t>项关键测试；本次整理重新运行这</w:t>
      </w:r>
      <w:r>
        <w:t>18</w:t>
      </w:r>
      <w:r>
        <w:t>项，全部通过。</w:t>
      </w:r>
      <w:r>
        <w:t>[S20]</w:t>
      </w:r>
    </w:p>
    <w:p w14:paraId="0BF00043" w14:textId="77777777" w:rsidR="00061727" w:rsidRDefault="006C7197">
      <w:r>
        <w:t>这些检查支持资金核算、时间边界和程序行为的可信度；不能证明输入当时已真实发布，也不能把亏损策略变成盈利策略。研究成果交付、软件检查、投资效果、准实盘运行是不同验收维度。</w:t>
      </w:r>
    </w:p>
    <w:p w14:paraId="1146C77C" w14:textId="77777777" w:rsidR="00061727" w:rsidRDefault="006C7197">
      <w:r>
        <w:br w:type="page"/>
      </w:r>
    </w:p>
    <w:p w14:paraId="635F9BEA" w14:textId="77777777" w:rsidR="00061727" w:rsidRDefault="006C7197">
      <w:pPr>
        <w:pStyle w:val="1"/>
      </w:pPr>
      <w:bookmarkStart w:id="25" w:name="sec_26"/>
      <w:r>
        <w:lastRenderedPageBreak/>
        <w:t xml:space="preserve">26 </w:t>
      </w:r>
      <w:r>
        <w:t>下一阶段怎样推进才有证据价值</w:t>
      </w:r>
      <w:bookmarkEnd w:id="25"/>
    </w:p>
    <w:p w14:paraId="65ED3EDD" w14:textId="77777777" w:rsidR="00061727" w:rsidRDefault="006C7197">
      <w:r>
        <w:t>接下来最需要的不是再把已看过的</w:t>
      </w:r>
      <w:r>
        <w:t>test</w:t>
      </w:r>
      <w:r>
        <w:t>调到漂亮，而是固定少数有解释的候选、数据版本、成本假设和评价规则，在真正未研究的新日期持续运行纸面账户，完整记录每次数据到达、模型版本、信号、订单及失败原因。</w:t>
      </w:r>
    </w:p>
    <w:p w14:paraId="5991A2D6" w14:textId="77777777" w:rsidR="00061727" w:rsidRDefault="006C7197">
      <w:r>
        <w:t>数据侧优先补齐历史资格、涨跌停、</w:t>
      </w:r>
      <w:r>
        <w:t>ST</w:t>
      </w:r>
      <w:r>
        <w:t>、公司行动到账和供应商发布修订时点；中证</w:t>
      </w:r>
      <w:r>
        <w:t>2000</w:t>
      </w:r>
      <w:r>
        <w:t>需要独立成分锚点及公告生效证据。老师提出的派息融资比、现金流、公告、板块情绪和海外因素可以整理成字段需求，但目前不能说这些新因子已经验证有效。</w:t>
      </w:r>
      <w:r>
        <w:t>[S01]</w:t>
      </w:r>
    </w:p>
    <w:p w14:paraId="4320E3ED" w14:textId="77777777" w:rsidR="00061727" w:rsidRDefault="006C7197">
      <w:r>
        <w:t>模型侧应保留简单</w:t>
      </w:r>
      <w:r>
        <w:t>IC</w:t>
      </w:r>
      <w:r>
        <w:t>、</w:t>
      </w:r>
      <w:r>
        <w:t>Ridge</w:t>
      </w:r>
      <w:r>
        <w:t>、</w:t>
      </w:r>
      <w:r>
        <w:t>LightGBM</w:t>
      </w:r>
      <w:r>
        <w:t>及固定低仓位对照，区分选股改善与市场暴露变化。财务快照敏感性结果不能混入严格时点可得的主版本。继续研究必须建立新版本，保留失败结果和原因。</w:t>
      </w:r>
    </w:p>
    <w:p w14:paraId="5FD4E26C" w14:textId="77777777" w:rsidR="00061727" w:rsidRDefault="006C7197">
      <w:r>
        <w:t>工程侧再推进实时数据检查、消息驱动、</w:t>
      </w:r>
      <w:r>
        <w:t>VNPY</w:t>
      </w:r>
      <w:r>
        <w:t>适配、异常和重试、状态持久化及人工接管。历史上已有离线适配代码，并不等于消息驱动准实盘验收已经完成。</w:t>
      </w:r>
      <w:r>
        <w:t>[S01][S09]</w:t>
      </w:r>
    </w:p>
    <w:p w14:paraId="04FF3596" w14:textId="77777777" w:rsidR="00061727" w:rsidRDefault="006C7197">
      <w:r>
        <w:t>项目当前可以向老师或甲方交付的是：有完整证据的阶段研究成果、可检查代码和明确的后续验证方案。合适的项目表述是</w:t>
      </w:r>
      <w:r>
        <w:t>“</w:t>
      </w:r>
      <w:r>
        <w:t>已建立并运行北交所量化选股与风险管理研究体系，开展了跨版本、跨方法和迁移实验，发现历史有效性与近期稳定性存在差距，目前正推进前瞻验证与工程化</w:t>
      </w:r>
      <w:r>
        <w:t>”</w:t>
      </w:r>
      <w:r>
        <w:t>。</w:t>
      </w:r>
    </w:p>
    <w:p w14:paraId="4DB761A1" w14:textId="77777777" w:rsidR="00061727" w:rsidRDefault="006C7197">
      <w:r>
        <w:br w:type="page"/>
      </w:r>
    </w:p>
    <w:p w14:paraId="0F2948CA" w14:textId="77777777" w:rsidR="00061727" w:rsidRDefault="006C7197">
      <w:pPr>
        <w:pStyle w:val="1"/>
      </w:pPr>
      <w:bookmarkStart w:id="26" w:name="sec_27"/>
      <w:r>
        <w:lastRenderedPageBreak/>
        <w:t xml:space="preserve">27 </w:t>
      </w:r>
      <w:r>
        <w:t>常见疑问和容易混淆的说法</w:t>
      </w:r>
      <w:bookmarkEnd w:id="26"/>
    </w:p>
    <w:p w14:paraId="3DDA250E" w14:textId="77777777" w:rsidR="00061727" w:rsidRDefault="006C7197">
      <w:r>
        <w:rPr>
          <w:b/>
        </w:rPr>
        <w:t>全期赚了</w:t>
      </w:r>
      <w:r>
        <w:rPr>
          <w:b/>
        </w:rPr>
        <w:t>174.79%</w:t>
      </w:r>
      <w:r>
        <w:rPr>
          <w:b/>
        </w:rPr>
        <w:t>，为什么还说没做好？</w:t>
      </w:r>
      <w:r>
        <w:t xml:space="preserve"> </w:t>
      </w:r>
      <w:r>
        <w:t>因为它是特定历史区间的旧主流程结果，近期亏损、季度空仓、回撤和研究者反复观察都会影响结论，不能替代新日期证据。</w:t>
      </w:r>
    </w:p>
    <w:p w14:paraId="74CC6259" w14:textId="77777777" w:rsidR="00061727" w:rsidRDefault="006C7197">
      <w:r>
        <w:rPr>
          <w:b/>
        </w:rPr>
        <w:t>模型分数为正，为什么还亏？</w:t>
      </w:r>
      <w:r>
        <w:t xml:space="preserve"> </w:t>
      </w:r>
      <w:r>
        <w:t>它主要学习相对排名；跌</w:t>
      </w:r>
      <w:r>
        <w:t>5%</w:t>
      </w:r>
      <w:r>
        <w:t>也可能比跌</w:t>
      </w:r>
      <w:r>
        <w:t>15%</w:t>
      </w:r>
      <w:r>
        <w:t>更好，排名正确不保证绝对赚钱。</w:t>
      </w:r>
    </w:p>
    <w:p w14:paraId="5FE5EF7C" w14:textId="77777777" w:rsidR="00061727" w:rsidRDefault="006C7197">
      <w:r>
        <w:rPr>
          <w:b/>
        </w:rPr>
        <w:t>不交易收益为零，不就比亏钱好？</w:t>
      </w:r>
      <w:r>
        <w:t xml:space="preserve"> </w:t>
      </w:r>
      <w:r>
        <w:t>在那段下跌期确实少亏，但还要检查它是否错过上涨、是否长期过于保守，以及收益是否补偿时间和机会成本。</w:t>
      </w:r>
    </w:p>
    <w:p w14:paraId="13214B54" w14:textId="77777777" w:rsidR="00061727" w:rsidRDefault="006C7197">
      <w:r>
        <w:rPr>
          <w:b/>
        </w:rPr>
        <w:t>因子越多是不是越智能？</w:t>
      </w:r>
      <w:r>
        <w:t xml:space="preserve"> </w:t>
      </w:r>
      <w:r>
        <w:t>更多列可能带来噪声、重复和时点风险。实际扩库实验没有证明稳定提升。</w:t>
      </w:r>
    </w:p>
    <w:p w14:paraId="7F53A2D7" w14:textId="77777777" w:rsidR="00061727" w:rsidRDefault="006C7197">
      <w:r>
        <w:rPr>
          <w:b/>
        </w:rPr>
        <w:t>止损</w:t>
      </w:r>
      <w:r>
        <w:rPr>
          <w:b/>
        </w:rPr>
        <w:t>5%</w:t>
      </w:r>
      <w:r>
        <w:rPr>
          <w:b/>
        </w:rPr>
        <w:t>为什么回撤还能超过</w:t>
      </w:r>
      <w:r>
        <w:rPr>
          <w:b/>
        </w:rPr>
        <w:t>5%</w:t>
      </w:r>
      <w:r>
        <w:rPr>
          <w:b/>
        </w:rPr>
        <w:t>？</w:t>
      </w:r>
      <w:r>
        <w:t xml:space="preserve"> </w:t>
      </w:r>
      <w:r>
        <w:t>止损针对单笔触发规则，次日才尝试成交，可能跳空或卖不掉；组合还会反复开仓、承担其他股票亏损。</w:t>
      </w:r>
    </w:p>
    <w:p w14:paraId="469AFD54" w14:textId="77777777" w:rsidR="00061727" w:rsidRDefault="006C7197">
      <w:r>
        <w:rPr>
          <w:b/>
        </w:rPr>
        <w:t>行业分散是不是市场中性？</w:t>
      </w:r>
      <w:r>
        <w:t xml:space="preserve"> </w:t>
      </w:r>
      <w:r>
        <w:t>不是。限制集中度不等于消除市场方向和行业风险，最新方案也不宣称严格中性。</w:t>
      </w:r>
    </w:p>
    <w:p w14:paraId="42F556A8" w14:textId="77777777" w:rsidR="00061727" w:rsidRDefault="006C7197">
      <w:r>
        <w:rPr>
          <w:b/>
        </w:rPr>
        <w:t>测试都过了，为什么不是可实盘？</w:t>
      </w:r>
      <w:r>
        <w:t xml:space="preserve"> </w:t>
      </w:r>
      <w:r>
        <w:t>用例验证已写规则和账本；真实数据到达、交易排队、税费、到账和实时故障需要另行验证。</w:t>
      </w:r>
    </w:p>
    <w:p w14:paraId="590A4E63" w14:textId="77777777" w:rsidR="00061727" w:rsidRDefault="006C7197">
      <w:r>
        <w:rPr>
          <w:b/>
        </w:rPr>
        <w:t>最新实验是不是最新行情？</w:t>
      </w:r>
      <w:r>
        <w:t xml:space="preserve"> </w:t>
      </w:r>
      <w:r>
        <w:t>不是。本说明整理于</w:t>
      </w:r>
      <w:r>
        <w:t>10</w:t>
      </w:r>
      <w:r>
        <w:t>月</w:t>
      </w:r>
      <w:r>
        <w:t>26</w:t>
      </w:r>
      <w:r>
        <w:t>日，最新实验批次按</w:t>
      </w:r>
      <w:r>
        <w:t>10</w:t>
      </w:r>
      <w:r>
        <w:t>月</w:t>
      </w:r>
      <w:r>
        <w:t>23</w:t>
      </w:r>
      <w:r>
        <w:t>日会议命名，但连续数据只到</w:t>
      </w:r>
      <w:r>
        <w:t>10</w:t>
      </w:r>
      <w:r>
        <w:t>月</w:t>
      </w:r>
      <w:r>
        <w:t>19</w:t>
      </w:r>
      <w:r>
        <w:t>日，不能凭目录日期延长收益。</w:t>
      </w:r>
    </w:p>
    <w:p w14:paraId="7B6E0042" w14:textId="77777777" w:rsidR="00061727" w:rsidRDefault="006C7197">
      <w:r>
        <w:br w:type="page"/>
      </w:r>
    </w:p>
    <w:p w14:paraId="460CCB14" w14:textId="77777777" w:rsidR="00061727" w:rsidRDefault="006C7197">
      <w:pPr>
        <w:pStyle w:val="1"/>
      </w:pPr>
      <w:bookmarkStart w:id="27" w:name="sec_28"/>
      <w:r>
        <w:lastRenderedPageBreak/>
        <w:t xml:space="preserve">28 </w:t>
      </w:r>
      <w:r>
        <w:t>文件地图与复现阅读顺序</w:t>
      </w:r>
      <w:bookmarkEnd w:id="2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767"/>
      </w:tblGrid>
      <w:tr w:rsidR="00061727" w14:paraId="2FBEACB9" w14:textId="77777777">
        <w:trPr>
          <w:cantSplit/>
          <w:tblHeader/>
          <w:jc w:val="center"/>
        </w:trPr>
        <w:tc>
          <w:tcPr>
            <w:tcW w:w="1757" w:type="dxa"/>
            <w:shd w:val="clear" w:color="auto" w:fill="E6EDF3"/>
            <w:vAlign w:val="center"/>
          </w:tcPr>
          <w:p w14:paraId="73D795B4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想做什么</w:t>
            </w:r>
          </w:p>
        </w:tc>
        <w:tc>
          <w:tcPr>
            <w:tcW w:w="7767" w:type="dxa"/>
            <w:shd w:val="clear" w:color="auto" w:fill="E6EDF3"/>
            <w:vAlign w:val="center"/>
          </w:tcPr>
          <w:p w14:paraId="3097199F" w14:textId="77777777" w:rsidR="00061727" w:rsidRDefault="006C7197">
            <w:pPr>
              <w:spacing w:before="80" w:after="80" w:line="278" w:lineRule="auto"/>
            </w:pPr>
            <w:r>
              <w:rPr>
                <w:b/>
                <w:sz w:val="18"/>
              </w:rPr>
              <w:t>主要位置</w:t>
            </w:r>
          </w:p>
        </w:tc>
      </w:tr>
      <w:tr w:rsidR="00061727" w14:paraId="26D1DD67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0F50561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看这次完整项目说明</w:t>
            </w:r>
          </w:p>
        </w:tc>
        <w:tc>
          <w:tcPr>
            <w:tcW w:w="7767" w:type="dxa"/>
            <w:vAlign w:val="center"/>
          </w:tcPr>
          <w:p w14:paraId="12DC41B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项目说明书</w:t>
            </w:r>
            <w:r>
              <w:rPr>
                <w:sz w:val="18"/>
              </w:rPr>
              <w:t>_20261026/</w:t>
            </w:r>
          </w:p>
        </w:tc>
      </w:tr>
      <w:tr w:rsidR="00061727" w14:paraId="41E7FC2F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5C277CA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看最新</w:t>
            </w:r>
            <w:r>
              <w:rPr>
                <w:sz w:val="18"/>
              </w:rPr>
              <w:t>36</w:t>
            </w:r>
            <w:r>
              <w:rPr>
                <w:sz w:val="18"/>
              </w:rPr>
              <w:t>候选与账本核验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71E6E4E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实验更新</w:t>
            </w:r>
            <w:r>
              <w:rPr>
                <w:sz w:val="18"/>
              </w:rPr>
              <w:t xml:space="preserve">_​20261023/​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training_​runs/​meeting_​update_​20261023/​</w:t>
            </w:r>
          </w:p>
        </w:tc>
      </w:tr>
      <w:tr w:rsidR="00061727" w14:paraId="637DF8F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BC26C90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看中证</w:t>
            </w:r>
            <w:r>
              <w:rPr>
                <w:sz w:val="18"/>
              </w:rPr>
              <w:t>2000</w:t>
            </w:r>
            <w:r>
              <w:rPr>
                <w:sz w:val="18"/>
              </w:rPr>
              <w:t>修正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扩库和原流程延长</w:t>
            </w:r>
          </w:p>
        </w:tc>
        <w:tc>
          <w:tcPr>
            <w:tcW w:w="7767" w:type="dxa"/>
            <w:vAlign w:val="center"/>
          </w:tcPr>
          <w:p w14:paraId="6CCBDA2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复盘与重跑</w:t>
            </w:r>
            <w:r>
              <w:rPr>
                <w:sz w:val="18"/>
              </w:rPr>
              <w:t xml:space="preserve">_​20261021/​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training_​runs/​audit_​rebuild_​20261021/​</w:t>
            </w:r>
          </w:p>
        </w:tc>
      </w:tr>
      <w:tr w:rsidR="00061727" w14:paraId="6B71971A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72C4147B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看</w:t>
            </w:r>
            <w:r>
              <w:rPr>
                <w:sz w:val="18"/>
              </w:rPr>
              <w:t>96</w:t>
            </w:r>
            <w:r>
              <w:rPr>
                <w:sz w:val="18"/>
              </w:rPr>
              <w:t>组深入实验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6752B83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新项目</w:t>
            </w:r>
            <w:r>
              <w:rPr>
                <w:sz w:val="18"/>
              </w:rPr>
              <w:t>_20261018_</w:t>
            </w:r>
            <w:r>
              <w:rPr>
                <w:sz w:val="18"/>
              </w:rPr>
              <w:t>深入实验</w:t>
            </w:r>
            <w:r>
              <w:rPr>
                <w:sz w:val="18"/>
              </w:rPr>
              <w:t xml:space="preserve">/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tools/research_20261018/</w:t>
            </w:r>
          </w:p>
        </w:tc>
      </w:tr>
      <w:tr w:rsidR="00061727" w14:paraId="33EBCA72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FBEB614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看月度主流程和真实日期教学</w:t>
            </w:r>
          </w:p>
        </w:tc>
        <w:tc>
          <w:tcPr>
            <w:tcW w:w="7767" w:type="dxa"/>
            <w:vAlign w:val="center"/>
          </w:tcPr>
          <w:p w14:paraId="525C245C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新项目</w:t>
            </w:r>
            <w:r>
              <w:rPr>
                <w:sz w:val="18"/>
              </w:rPr>
              <w:t xml:space="preserve">_20261017/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tools/research_20261017/</w:t>
            </w:r>
          </w:p>
        </w:tc>
      </w:tr>
      <w:tr w:rsidR="00061727" w14:paraId="7D7D5BE3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77C235E7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学习更多模型和术语细节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709ACB7D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学习笔记</w:t>
            </w:r>
            <w:r>
              <w:rPr>
                <w:sz w:val="18"/>
              </w:rPr>
              <w:t>/20261013_</w:t>
            </w:r>
            <w:r>
              <w:rPr>
                <w:sz w:val="18"/>
              </w:rPr>
              <w:t>完整项目讲义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，按历史版本阅读</w:t>
            </w:r>
          </w:p>
        </w:tc>
      </w:tr>
      <w:tr w:rsidR="00061727" w14:paraId="62E31F4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D3B1FC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找会议要求的原始含义</w:t>
            </w:r>
          </w:p>
        </w:tc>
        <w:tc>
          <w:tcPr>
            <w:tcW w:w="7767" w:type="dxa"/>
            <w:vAlign w:val="center"/>
          </w:tcPr>
          <w:p w14:paraId="704003EA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1009</w:t>
            </w:r>
            <w:r>
              <w:rPr>
                <w:sz w:val="18"/>
              </w:rPr>
              <w:t>会议记录</w:t>
            </w:r>
            <w:r>
              <w:rPr>
                <w:sz w:val="18"/>
              </w:rPr>
              <w:t>/ 1016</w:t>
            </w:r>
            <w:r>
              <w:rPr>
                <w:sz w:val="18"/>
              </w:rPr>
              <w:t>会议记录</w:t>
            </w:r>
            <w:r>
              <w:rPr>
                <w:sz w:val="18"/>
              </w:rPr>
              <w:t>/ 1023</w:t>
            </w:r>
            <w:r>
              <w:rPr>
                <w:sz w:val="18"/>
              </w:rPr>
              <w:t>会议记录</w:t>
            </w:r>
            <w:r>
              <w:rPr>
                <w:sz w:val="18"/>
              </w:rPr>
              <w:t>/</w:t>
            </w:r>
          </w:p>
        </w:tc>
      </w:tr>
      <w:tr w:rsidR="00061727" w14:paraId="600FEC86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3E3460AE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找研究起点和旧结果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7A6DC448" w14:textId="77777777" w:rsidR="00061727" w:rsidRDefault="006C7197">
            <w:pPr>
              <w:spacing w:before="80" w:after="80" w:line="278" w:lineRule="auto"/>
            </w:pPr>
            <w:r>
              <w:rPr>
                <w:sz w:val="18"/>
              </w:rPr>
              <w:t>原代码快照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历史学习资料</w:t>
            </w:r>
            <w:r>
              <w:rPr>
                <w:sz w:val="18"/>
              </w:rPr>
              <w:t>/ tools/research_20260930/</w:t>
            </w:r>
          </w:p>
        </w:tc>
      </w:tr>
    </w:tbl>
    <w:p w14:paraId="5DF1BFF2" w14:textId="77777777" w:rsidR="00061727" w:rsidRDefault="00061727">
      <w:pPr>
        <w:spacing w:after="20"/>
      </w:pPr>
    </w:p>
    <w:p w14:paraId="1E5D9D01" w14:textId="77777777" w:rsidR="00061727" w:rsidRDefault="006C7197">
      <w:r>
        <w:t>路径均相对仓库根目录。</w:t>
      </w:r>
      <w:r>
        <w:t>tools</w:t>
      </w:r>
      <w:r>
        <w:t>主要放代码，</w:t>
      </w:r>
      <w:r>
        <w:t>training_data</w:t>
      </w:r>
      <w:r>
        <w:t>放本地输入，</w:t>
      </w:r>
      <w:r>
        <w:t>training_runs</w:t>
      </w:r>
      <w:r>
        <w:t>放运行证据，中文日期目录主要便于阅读和交付。原始授权行情、连接凭据、虚拟环境和可重建大缓存不随远端发布；它们仍保留本地。不能只克隆仓库就承诺重现全部收益。</w:t>
      </w:r>
      <w:r>
        <w:t>[S07]</w:t>
      </w:r>
    </w:p>
    <w:p w14:paraId="085CED08" w14:textId="77777777" w:rsidR="00061727" w:rsidRDefault="006C7197">
      <w:r>
        <w:t>建议先读本说明书，再看最新实验报告，再看复盘报告；只有需要追溯旧选择时才回到早期讲义。复算前先读数据输入说明和各目录</w:t>
      </w:r>
      <w:r>
        <w:t>README</w:t>
      </w:r>
      <w:r>
        <w:t>，按原顺序准备旧版本依赖。只想核查当前实现时，可在本地研究环境运行两个最新测试脚本；完整重跑会生成研究产物，应使用新的输出版本并保留原快照。</w:t>
      </w:r>
    </w:p>
    <w:p w14:paraId="6FFE1230" w14:textId="77777777" w:rsidR="00061727" w:rsidRDefault="006C7197">
      <w:r>
        <w:br w:type="page"/>
      </w:r>
    </w:p>
    <w:p w14:paraId="010CA3D1" w14:textId="77777777" w:rsidR="00061727" w:rsidRDefault="006C7197">
      <w:pPr>
        <w:pStyle w:val="1"/>
      </w:pPr>
      <w:bookmarkStart w:id="28" w:name="sec_29"/>
      <w:r>
        <w:lastRenderedPageBreak/>
        <w:t xml:space="preserve">29 </w:t>
      </w:r>
      <w:r>
        <w:t>证据索引与数字使用规则</w:t>
      </w:r>
      <w:bookmarkEnd w:id="28"/>
    </w:p>
    <w:p w14:paraId="5CF53D73" w14:textId="77777777" w:rsidR="00061727" w:rsidRDefault="006C7197">
      <w:r>
        <w:t>以下路径相对仓库根目录。正文中的</w:t>
      </w:r>
      <w:r>
        <w:t>S</w:t>
      </w:r>
      <w:r>
        <w:t>编号指向具体文件；本说明配套保存来源</w:t>
      </w:r>
      <w:r>
        <w:t>SHA-256</w:t>
      </w:r>
      <w:r>
        <w:t>清单，便于核对整理时采用的版本。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767"/>
      </w:tblGrid>
      <w:tr w:rsidR="00061727" w14:paraId="0AF110AB" w14:textId="77777777">
        <w:trPr>
          <w:cantSplit/>
          <w:tblHeader/>
          <w:jc w:val="center"/>
        </w:trPr>
        <w:tc>
          <w:tcPr>
            <w:tcW w:w="1757" w:type="dxa"/>
            <w:shd w:val="clear" w:color="auto" w:fill="E6EDF3"/>
            <w:vAlign w:val="center"/>
          </w:tcPr>
          <w:p w14:paraId="47434B48" w14:textId="77777777" w:rsidR="00061727" w:rsidRDefault="006C7197">
            <w:pPr>
              <w:spacing w:before="40" w:after="40" w:line="264" w:lineRule="auto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7767" w:type="dxa"/>
            <w:shd w:val="clear" w:color="auto" w:fill="E6EDF3"/>
            <w:vAlign w:val="center"/>
          </w:tcPr>
          <w:p w14:paraId="7BABDAAD" w14:textId="77777777" w:rsidR="00061727" w:rsidRDefault="006C7197">
            <w:pPr>
              <w:spacing w:before="40" w:after="40" w:line="264" w:lineRule="auto"/>
            </w:pPr>
            <w:r>
              <w:rPr>
                <w:b/>
                <w:sz w:val="17"/>
              </w:rPr>
              <w:t>来源文件</w:t>
            </w:r>
          </w:p>
        </w:tc>
      </w:tr>
      <w:tr w:rsidR="00061727" w14:paraId="15E641D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D19204C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S01</w:t>
            </w:r>
          </w:p>
        </w:tc>
        <w:tc>
          <w:tcPr>
            <w:tcW w:w="7767" w:type="dxa"/>
            <w:vAlign w:val="center"/>
          </w:tcPr>
          <w:p w14:paraId="27F8FBF2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1023</w:t>
            </w:r>
            <w:r>
              <w:rPr>
                <w:sz w:val="17"/>
              </w:rPr>
              <w:t>会议记录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项目关键信息</w:t>
            </w:r>
            <w:r>
              <w:rPr>
                <w:sz w:val="17"/>
              </w:rPr>
              <w:t>_20261023.md</w:t>
            </w:r>
          </w:p>
        </w:tc>
      </w:tr>
      <w:tr w:rsidR="00061727" w14:paraId="1D30C5C5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3D77ACAB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S02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3327E960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tools/research_20261017/README.md</w:t>
            </w:r>
          </w:p>
        </w:tc>
      </w:tr>
      <w:tr w:rsidR="00061727" w14:paraId="681CC08A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31FCB63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S03</w:t>
            </w:r>
          </w:p>
        </w:tc>
        <w:tc>
          <w:tcPr>
            <w:tcW w:w="7767" w:type="dxa"/>
            <w:vAlign w:val="center"/>
          </w:tcPr>
          <w:p w14:paraId="25CA9758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实验更新</w:t>
            </w:r>
            <w:r>
              <w:rPr>
                <w:sz w:val="17"/>
              </w:rPr>
              <w:t>_20261023/</w:t>
            </w:r>
            <w:r>
              <w:rPr>
                <w:sz w:val="17"/>
              </w:rPr>
              <w:t>实验更新报告</w:t>
            </w:r>
            <w:r>
              <w:rPr>
                <w:sz w:val="17"/>
              </w:rPr>
              <w:t>.md</w:t>
            </w:r>
          </w:p>
        </w:tc>
      </w:tr>
      <w:tr w:rsidR="00061727" w14:paraId="7FD4C980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32136977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S04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2DC1D352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新项目</w:t>
            </w:r>
            <w:r>
              <w:rPr>
                <w:sz w:val="17"/>
              </w:rPr>
              <w:t>_20261017/03_</w:t>
            </w:r>
            <w:r>
              <w:rPr>
                <w:sz w:val="17"/>
              </w:rPr>
              <w:t>训练和因子筛选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具体日子逐步解释</w:t>
            </w:r>
            <w:r>
              <w:rPr>
                <w:sz w:val="17"/>
              </w:rPr>
              <w:t>.md</w:t>
            </w:r>
          </w:p>
        </w:tc>
      </w:tr>
      <w:tr w:rsidR="00061727" w14:paraId="70E02592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143361A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S05</w:t>
            </w:r>
          </w:p>
        </w:tc>
        <w:tc>
          <w:tcPr>
            <w:tcW w:w="7767" w:type="dxa"/>
            <w:vAlign w:val="center"/>
          </w:tcPr>
          <w:p w14:paraId="2A7F4E00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tools/research_20261017/PROTOCOL.md</w:t>
            </w:r>
          </w:p>
        </w:tc>
      </w:tr>
      <w:tr w:rsidR="00061727" w14:paraId="6E4F16E3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620E4E7E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S06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59E62CBC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复盘与重跑</w:t>
            </w:r>
            <w:r>
              <w:rPr>
                <w:sz w:val="17"/>
              </w:rPr>
              <w:t>_20261021/</w:t>
            </w:r>
            <w:r>
              <w:rPr>
                <w:sz w:val="17"/>
              </w:rPr>
              <w:t>复盘报告</w:t>
            </w:r>
            <w:r>
              <w:rPr>
                <w:sz w:val="17"/>
              </w:rPr>
              <w:t>.md</w:t>
            </w:r>
          </w:p>
        </w:tc>
      </w:tr>
      <w:tr w:rsidR="00061727" w14:paraId="2FD2466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B2E0690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S07</w:t>
            </w:r>
          </w:p>
        </w:tc>
        <w:tc>
          <w:tcPr>
            <w:tcW w:w="7767" w:type="dxa"/>
            <w:vAlign w:val="center"/>
          </w:tcPr>
          <w:p w14:paraId="5FBEA524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tools/research_20261018/DATA_INPUTS.md</w:t>
            </w:r>
          </w:p>
        </w:tc>
      </w:tr>
      <w:tr w:rsidR="00061727" w14:paraId="5AD6C005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30E3753F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S08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2115C296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新项目</w:t>
            </w:r>
            <w:r>
              <w:rPr>
                <w:sz w:val="17"/>
              </w:rPr>
              <w:t>_20261017/05_</w:t>
            </w:r>
            <w:r>
              <w:rPr>
                <w:sz w:val="17"/>
              </w:rPr>
              <w:t>真实一天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股票池到成交</w:t>
            </w:r>
            <w:r>
              <w:rPr>
                <w:sz w:val="17"/>
              </w:rPr>
              <w:t>.md</w:t>
            </w:r>
          </w:p>
        </w:tc>
      </w:tr>
      <w:tr w:rsidR="00061727" w14:paraId="03B0D4B0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B915D40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S09</w:t>
            </w:r>
          </w:p>
        </w:tc>
        <w:tc>
          <w:tcPr>
            <w:tcW w:w="7767" w:type="dxa"/>
            <w:vAlign w:val="center"/>
          </w:tcPr>
          <w:p w14:paraId="12B34D80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tools/research_20260930/README.md</w:t>
            </w:r>
          </w:p>
        </w:tc>
      </w:tr>
      <w:tr w:rsidR="00061727" w14:paraId="32B88174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31DC055B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S10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60C64E58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tools/research_20261011/README.md</w:t>
            </w:r>
          </w:p>
        </w:tc>
      </w:tr>
      <w:tr w:rsidR="00061727" w14:paraId="53167DD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B4AFFCD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S11</w:t>
            </w:r>
          </w:p>
        </w:tc>
        <w:tc>
          <w:tcPr>
            <w:tcW w:w="7767" w:type="dxa"/>
            <w:vAlign w:val="center"/>
          </w:tcPr>
          <w:p w14:paraId="3744524F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training_runs/lgbm_hmm_20260920/report.md</w:t>
            </w:r>
          </w:p>
        </w:tc>
      </w:tr>
      <w:tr w:rsidR="00061727" w14:paraId="0E353938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20E64C1E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S12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3E02D86A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 xml:space="preserve">README.md </w:t>
            </w:r>
            <w:r>
              <w:rPr>
                <w:sz w:val="17"/>
              </w:rPr>
              <w:t>中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>日历史记录与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8</w:t>
            </w:r>
            <w:r>
              <w:rPr>
                <w:sz w:val="17"/>
              </w:rPr>
              <w:t>日结果</w:t>
            </w:r>
          </w:p>
        </w:tc>
      </w:tr>
      <w:tr w:rsidR="00061727" w14:paraId="55D82684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AE0E399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S13</w:t>
            </w:r>
          </w:p>
        </w:tc>
        <w:tc>
          <w:tcPr>
            <w:tcW w:w="7767" w:type="dxa"/>
            <w:vAlign w:val="center"/>
          </w:tcPr>
          <w:p w14:paraId="10883EA6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training_​runs/​research_​20261011/​validation_​selected_​summary.csv</w:t>
            </w:r>
          </w:p>
        </w:tc>
      </w:tr>
      <w:tr w:rsidR="00061727" w14:paraId="280F3EFA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604A8957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S14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2683C452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新项目</w:t>
            </w:r>
            <w:r>
              <w:rPr>
                <w:sz w:val="17"/>
              </w:rPr>
              <w:t>_20261018_</w:t>
            </w:r>
            <w:r>
              <w:rPr>
                <w:sz w:val="17"/>
              </w:rPr>
              <w:t>深入实验</w:t>
            </w:r>
            <w:r>
              <w:rPr>
                <w:sz w:val="17"/>
              </w:rPr>
              <w:t>/01_</w:t>
            </w:r>
            <w:r>
              <w:rPr>
                <w:sz w:val="17"/>
              </w:rPr>
              <w:t>任务逐项答复</w:t>
            </w:r>
            <w:r>
              <w:rPr>
                <w:sz w:val="17"/>
              </w:rPr>
              <w:t>.md</w:t>
            </w:r>
          </w:p>
        </w:tc>
      </w:tr>
      <w:tr w:rsidR="00061727" w14:paraId="238FA709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BEFD7B5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S15</w:t>
            </w:r>
          </w:p>
        </w:tc>
        <w:tc>
          <w:tcPr>
            <w:tcW w:w="7767" w:type="dxa"/>
            <w:vAlign w:val="center"/>
          </w:tcPr>
          <w:p w14:paraId="6B332141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学习笔记</w:t>
            </w:r>
            <w:r>
              <w:rPr>
                <w:sz w:val="17"/>
              </w:rPr>
              <w:t>/20261013_</w:t>
            </w:r>
            <w:r>
              <w:rPr>
                <w:sz w:val="17"/>
              </w:rPr>
              <w:t>完整项目讲义</w:t>
            </w:r>
            <w:r>
              <w:rPr>
                <w:sz w:val="17"/>
              </w:rPr>
              <w:t>/01_</w:t>
            </w:r>
            <w:r>
              <w:rPr>
                <w:sz w:val="17"/>
              </w:rPr>
              <w:t>从零读懂量化项目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完整导读</w:t>
            </w:r>
            <w:r>
              <w:rPr>
                <w:sz w:val="17"/>
              </w:rPr>
              <w:t>.md</w:t>
            </w:r>
          </w:p>
        </w:tc>
      </w:tr>
      <w:tr w:rsidR="00061727" w14:paraId="1FC5DE0B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5907D7D0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S16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1CEF34B6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新项目</w:t>
            </w:r>
            <w:r>
              <w:rPr>
                <w:sz w:val="17"/>
              </w:rPr>
              <w:t>_20261021_</w:t>
            </w:r>
            <w:r>
              <w:rPr>
                <w:sz w:val="17"/>
              </w:rPr>
              <w:t>中证</w:t>
            </w:r>
            <w:r>
              <w:rPr>
                <w:sz w:val="17"/>
              </w:rPr>
              <w:t>2000</w:t>
            </w:r>
            <w:r>
              <w:rPr>
                <w:sz w:val="17"/>
              </w:rPr>
              <w:t>实验</w:t>
            </w:r>
            <w:r>
              <w:rPr>
                <w:sz w:val="17"/>
              </w:rPr>
              <w:t>/README_</w:t>
            </w:r>
            <w:r>
              <w:rPr>
                <w:sz w:val="17"/>
              </w:rPr>
              <w:t>历史结果已修正</w:t>
            </w:r>
            <w:r>
              <w:rPr>
                <w:sz w:val="17"/>
              </w:rPr>
              <w:t>.md</w:t>
            </w:r>
          </w:p>
        </w:tc>
      </w:tr>
      <w:tr w:rsidR="00061727" w14:paraId="623B30C9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4E4211E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S17</w:t>
            </w:r>
          </w:p>
        </w:tc>
        <w:tc>
          <w:tcPr>
            <w:tcW w:w="7767" w:type="dxa"/>
            <w:vAlign w:val="center"/>
          </w:tcPr>
          <w:p w14:paraId="3ED73C90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training_​runs/​audit_​rebuild_​20261021/​old_​audit.json</w:t>
            </w:r>
          </w:p>
        </w:tc>
      </w:tr>
      <w:tr w:rsidR="00061727" w14:paraId="2CA5AD04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13CB6C02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S18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7DFB4C29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实验更新</w:t>
            </w:r>
            <w:r>
              <w:rPr>
                <w:sz w:val="17"/>
              </w:rPr>
              <w:t>_20261023/</w:t>
            </w:r>
            <w:r>
              <w:rPr>
                <w:sz w:val="17"/>
              </w:rPr>
              <w:t>实验协议</w:t>
            </w:r>
            <w:r>
              <w:rPr>
                <w:sz w:val="17"/>
              </w:rPr>
              <w:t>.md</w:t>
            </w:r>
          </w:p>
        </w:tc>
      </w:tr>
      <w:tr w:rsidR="00061727" w14:paraId="0242FCCB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AEB507C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S19</w:t>
            </w:r>
          </w:p>
        </w:tc>
        <w:tc>
          <w:tcPr>
            <w:tcW w:w="7767" w:type="dxa"/>
            <w:vAlign w:val="center"/>
          </w:tcPr>
          <w:p w14:paraId="607BA3AD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实验更新</w:t>
            </w:r>
            <w:r>
              <w:rPr>
                <w:sz w:val="17"/>
              </w:rPr>
              <w:t>_20261023/</w:t>
            </w:r>
            <w:r>
              <w:rPr>
                <w:sz w:val="17"/>
              </w:rPr>
              <w:t>全部实验结果</w:t>
            </w:r>
            <w:r>
              <w:rPr>
                <w:sz w:val="17"/>
              </w:rPr>
              <w:t>.csv</w:t>
            </w:r>
          </w:p>
        </w:tc>
      </w:tr>
      <w:tr w:rsidR="00061727" w14:paraId="682A049B" w14:textId="77777777">
        <w:trPr>
          <w:cantSplit/>
          <w:jc w:val="center"/>
        </w:trPr>
        <w:tc>
          <w:tcPr>
            <w:tcW w:w="1757" w:type="dxa"/>
            <w:shd w:val="clear" w:color="auto" w:fill="F7F9FB"/>
            <w:vAlign w:val="center"/>
          </w:tcPr>
          <w:p w14:paraId="5EE89C29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S20</w:t>
            </w:r>
          </w:p>
        </w:tc>
        <w:tc>
          <w:tcPr>
            <w:tcW w:w="7767" w:type="dxa"/>
            <w:shd w:val="clear" w:color="auto" w:fill="F7F9FB"/>
            <w:vAlign w:val="center"/>
          </w:tcPr>
          <w:p w14:paraId="1CBBB561" w14:textId="77777777" w:rsidR="00061727" w:rsidRDefault="006C7197">
            <w:pPr>
              <w:spacing w:before="40" w:after="40" w:line="264" w:lineRule="auto"/>
            </w:pPr>
            <w:r>
              <w:rPr>
                <w:sz w:val="17"/>
              </w:rPr>
              <w:t>training_​runs/​meeting_​update_​20261023/​final_​audit.json</w:t>
            </w:r>
          </w:p>
        </w:tc>
      </w:tr>
    </w:tbl>
    <w:p w14:paraId="2EFF9B41" w14:textId="77777777" w:rsidR="00061727" w:rsidRDefault="00061727">
      <w:pPr>
        <w:spacing w:after="20"/>
      </w:pPr>
    </w:p>
    <w:p w14:paraId="1EF3EA80" w14:textId="77777777" w:rsidR="00061727" w:rsidRDefault="006C7197">
      <w:r>
        <w:t>数字按各轮原始口径保留，百分比四舍五入到两位，回撤一般以正的跌幅展示。同一</w:t>
      </w:r>
      <w:r>
        <w:t>test</w:t>
      </w:r>
      <w:r>
        <w:t>起止日不代表同一账户初始化、模型训练方式、成本或标签；因此不跨表拼接净值、不把不同市场收益差全部归给模型、不把历史最佳结果改称正式赢家。</w:t>
      </w:r>
    </w:p>
    <w:p w14:paraId="0E77FAD5" w14:textId="77777777" w:rsidR="00061727" w:rsidRDefault="006C7197">
      <w:r>
        <w:t>本说明书是项目当前状态的完整解释。旧报告应继续保留用于追溯，但对已经纠正的结论，以相关修正版和原始运行证据为准。</w:t>
      </w:r>
    </w:p>
    <w:sectPr w:rsidR="00061727" w:rsidSect="00034616">
      <w:footerReference w:type="default" r:id="rId10"/>
      <w:pgSz w:w="11906" w:h="16838"/>
      <w:pgMar w:top="1077" w:right="1191" w:bottom="1020" w:left="1191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E3A59" w14:textId="77777777" w:rsidR="006C7197" w:rsidRDefault="006C7197">
      <w:pPr>
        <w:spacing w:after="0" w:line="240" w:lineRule="auto"/>
      </w:pPr>
      <w:r>
        <w:separator/>
      </w:r>
    </w:p>
  </w:endnote>
  <w:endnote w:type="continuationSeparator" w:id="0">
    <w:p w14:paraId="3FE81D14" w14:textId="77777777" w:rsidR="006C7197" w:rsidRDefault="006C7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368B" w14:textId="77777777" w:rsidR="00061727" w:rsidRDefault="006C7197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27CDD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47334" w14:textId="77777777" w:rsidR="006C7197" w:rsidRDefault="006C7197">
      <w:pPr>
        <w:spacing w:after="0" w:line="240" w:lineRule="auto"/>
      </w:pPr>
      <w:r>
        <w:separator/>
      </w:r>
    </w:p>
  </w:footnote>
  <w:footnote w:type="continuationSeparator" w:id="0">
    <w:p w14:paraId="5B45D7B6" w14:textId="77777777" w:rsidR="006C7197" w:rsidRDefault="006C7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900004">
    <w:abstractNumId w:val="8"/>
  </w:num>
  <w:num w:numId="2" w16cid:durableId="154031746">
    <w:abstractNumId w:val="6"/>
  </w:num>
  <w:num w:numId="3" w16cid:durableId="1325939849">
    <w:abstractNumId w:val="5"/>
  </w:num>
  <w:num w:numId="4" w16cid:durableId="759450913">
    <w:abstractNumId w:val="4"/>
  </w:num>
  <w:num w:numId="5" w16cid:durableId="550503518">
    <w:abstractNumId w:val="7"/>
  </w:num>
  <w:num w:numId="6" w16cid:durableId="1518884565">
    <w:abstractNumId w:val="3"/>
  </w:num>
  <w:num w:numId="7" w16cid:durableId="1703821549">
    <w:abstractNumId w:val="2"/>
  </w:num>
  <w:num w:numId="8" w16cid:durableId="49505664">
    <w:abstractNumId w:val="1"/>
  </w:num>
  <w:num w:numId="9" w16cid:durableId="179158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727"/>
    <w:rsid w:val="0015074B"/>
    <w:rsid w:val="0029639D"/>
    <w:rsid w:val="00326F90"/>
    <w:rsid w:val="006C7197"/>
    <w:rsid w:val="00940A24"/>
    <w:rsid w:val="00AA1D8D"/>
    <w:rsid w:val="00B27CD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2F4EAD"/>
  <w14:defaultImageDpi w14:val="300"/>
  <w15:docId w15:val="{5EBD5733-2DAA-463E-8BAF-BF61756B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12" w:lineRule="auto"/>
    </w:pPr>
    <w:rPr>
      <w:rFonts w:ascii="微软雅黑" w:eastAsia="微软雅黑" w:hAnsi="微软雅黑"/>
      <w:color w:val="111111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60"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2920</Words>
  <Characters>16645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北交所量化选股研究项目完整说明书</dc:title>
  <dc:subject>全项目方法演进 实验结论与阶段状态</dc:subject>
  <dc:creator/>
  <cp:keywords>北交所 量化 研究 项目说明 中证2000</cp:keywords>
  <dc:description>generated by python-docx</dc:description>
  <cp:lastModifiedBy>志阳 翟</cp:lastModifiedBy>
  <cp:revision>2</cp:revision>
  <dcterms:created xsi:type="dcterms:W3CDTF">2013-12-23T23:15:00Z</dcterms:created>
  <dcterms:modified xsi:type="dcterms:W3CDTF">2026-10-26T03:10:00Z</dcterms:modified>
  <cp:category/>
</cp:coreProperties>
</file>