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06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1.5特性：机密性（非授权信息泄露，有权限才能看）、完整性（可修改但要授权）、可用性（平衡，可用）、真实性（验证身份）、可计量性（日志，追踪实体）</w:t>
      </w:r>
    </w:p>
    <w:p w14:paraId="309D9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2.被动攻击：消息内容泄露攻击、流量分析攻击 </w:t>
      </w:r>
    </w:p>
    <w:p w14:paraId="67A33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主动攻击：假冒、重放、改写消息、拒绝服务</w:t>
      </w:r>
    </w:p>
    <w:p w14:paraId="7384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3.经典的Feistel加解密结构16轮</w:t>
      </w:r>
    </w:p>
    <w:p w14:paraId="028F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4.DES：明文长度64bit，密钥长度56bit 三入参：Key、Data、Mode（加解密过程：64明文分组、初始置换IP、子密钥生成、迭代过程（16轮）、末置换IP逆、64密文 </w:t>
      </w:r>
    </w:p>
    <w:p w14:paraId="10F3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5.三重DES：加密：K1K2K3 解密：K3K2K1 加密：C=Ek3（Dk2（Ek1（D）））解密：P=Dk1（Ek2（Dk3（c）））</w:t>
      </w:r>
    </w:p>
    <w:p w14:paraId="7DF8D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6.AES：分组为128bit，密钥长度为128、192、256bit  执行操作：字节替换、行移位、列混合、轮密钥加</w:t>
      </w:r>
    </w:p>
    <w:p w14:paraId="3C78B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7.真随、伪随机数发生器、伪随机函数区别：物理环境得到；不变值做输入端，产生随机比特流；种子+上下文中特定的值作输入，产生一些固定长度的伪随机比特串。</w:t>
      </w:r>
    </w:p>
    <w:p w14:paraId="4DD9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8.RC4算法：略</w:t>
      </w:r>
    </w:p>
    <w:p w14:paraId="7BC0585A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9.为什么要分组密码？ 解决了：ECB工作模式下，相同的明文得出相同的密文这件事情，因此非常容易被破解。分组密码让相同的明文得出不同的密文。</w:t>
      </w:r>
    </w:p>
    <w:p w14:paraId="40B5C978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10.消息认证的目的：加密只能提供消息的机密性，但是为了防止主动攻击（伪造数据和业务）和保护消息的完整性。</w:t>
      </w:r>
    </w:p>
    <w:p w14:paraId="02019DFB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11.散列函数的性质：（1）H可适用于任意长度的数据块 （2）H能生成固定长度的输出 （3）对于任意给定的x，计算H(x)相对容易，并且可以用软/硬件方式实现 （4）对于任意给定值h，找到满足H(x)=h的x在计算上不可行。满足这一特性的散列函数称为具有单向性，或具有抗原像攻击性 （5）对于任意给定的</w:t>
      </w:r>
    </w:p>
    <w:p w14:paraId="03636AA7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数据块x，找到满足H(y)=H(x)的y不等于x在计算上是不可行的。满足这一特性的散列函数称为具有抗第二原像攻击性，有时也称为具有抗弱碰撞攻击性 （6）找到满足H(x)=H(y)的任意一对(x,y)在计算上是不可行的。满足这一特性的散列函数被称为抗碰撞性，有时也成为抗强碰撞性。</w:t>
      </w:r>
    </w:p>
    <w:p w14:paraId="3E0CFE38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12.SHA-512：输入最大为2^128比特消息，输出为512比特。例：1919bit：填充(1024-895-128=1)   895=(1919)%1024</w:t>
      </w:r>
    </w:p>
    <w:p w14:paraId="541EC6B2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13.HMAC为什么可以实现完整性保护？只有通信双方知道密钥key，没有第三方知道，所以经过验证后很容易判断出消息是否被改过，因此可以实现消息的完整性保护。</w:t>
      </w:r>
    </w:p>
    <w:p w14:paraId="5170E8B7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14.数字签名如何验证：当Alice 收到消息加签名时，她首先计算消息的哈希值，并且提供哈希值和Bob的公钥作为数字签名验证算去的输入。如果算法返回签名有效的结果，则Alice确信该消息已经被Bob签名，反之则签名验证不通过。没有其他人拥有Bob的私钥，因此没有其他人可以使用Bob的公月创建可以验证</w:t>
      </w:r>
    </w:p>
    <w:p w14:paraId="14BC3229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此消息的签名。止外，如果不访问 Bob的私钥，就无法更改消息，因此消息在来源和数据完整性方面都得至了验证。</w:t>
      </w:r>
    </w:p>
    <w:p w14:paraId="5B338F6B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15.RSA例子：p=3,q=11,e=7,M=5 n=p*q=33 fi(n)=(p-1)*(q-1)=20 加密c=m^e mod n =5^7 mod 33 =14解密 d=3,m=c^d mod n=14^3 mod 33 =5 公钥KU{7,33}私钥KR{3,33}</w:t>
      </w:r>
    </w:p>
    <w:p w14:paraId="3609A58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考虑公共素数q=11和本原根a=2的DIffie-Hellman方案</w:t>
      </w:r>
    </w:p>
    <w:p w14:paraId="58C2D1AE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a.如果用户A由公钥YA=9，请问A的私钥XA是什么？</w:t>
      </w:r>
    </w:p>
    <w:p w14:paraId="763D21F1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YA=a^XA mod q  q=2^XA mod 11    XA=6</w:t>
      </w:r>
    </w:p>
    <w:p w14:paraId="2AF6ECB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b.若用户B有公钥YB=3，请问共享密钥K是多少？</w:t>
      </w:r>
    </w:p>
    <w:p w14:paraId="4E24FA4D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K=YB^XA mod q = 3^6 mod 11 = 3</w:t>
      </w:r>
    </w:p>
    <w:p w14:paraId="5AF633BB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16.kerberos协议：略17.握手协议：略</w:t>
      </w:r>
    </w:p>
    <w:p w14:paraId="3B4CB3C6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18.TLS_</w:t>
      </w:r>
      <w:r>
        <w:rPr>
          <w:rFonts w:hint="eastAsia" w:ascii="宋体" w:hAnsi="宋体" w:eastAsia="宋体" w:cs="宋体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ECDHE_RSA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_WITH_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AES_128_GCM_</w:t>
      </w: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SHA256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RSA为密钥交换协议，GCM数字加密，SHA256作哈希的</w:t>
      </w:r>
    </w:p>
    <w:p w14:paraId="74AC90B6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19.IPSec有传输模式和隧道模式，区别是什么：传输模式主要为上层协议提供保护。也就是说，传输模式保护增强了对包"载荷的保护，如对 TCP段、UDP段或ICMP包的保护(这些均直接运行在主机协议栈的P之上)；隧道模式对整个P包提供保护。为了达到这个目的，在把AH或者ESP域添加到IP包中后，整个包加上安全域被作为带有新外部IP报头的新“外部” 包的载荷。整个原始的或者说是内部的包在“隧道”上从IP网络中的一个节点传输到另一个节点，沿途的路由器不能检查内部的IP报头。</w:t>
      </w:r>
    </w:p>
    <w:p w14:paraId="17F48B8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20.IP通信进程的出站和入站：图略 </w:t>
      </w:r>
    </w:p>
    <w:p w14:paraId="25BA0A25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21.恶意程序术语：图略</w:t>
      </w:r>
    </w:p>
    <w:p w14:paraId="7980501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22.常用工具：Nmap：端口扫描 Nessus、openvas：漏洞扫描 Metasploit：漏洞利用  Snort：入侵检测 wireshark：抓包</w:t>
      </w:r>
    </w:p>
    <w:p w14:paraId="795E51B0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23.典型网络入侵步骤：图略</w:t>
      </w:r>
    </w:p>
    <w:p w14:paraId="69762B78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24.蜜罐：蜜罐中填满了看起来有价值的虚假信息；合法用户不会访问这些信息；因此，任何访问蜜罐的行为都是可疑的；蜜罐中装备了敏感检测器，收集攻击者的访问行为和活动信息</w:t>
      </w:r>
    </w:p>
    <w:p w14:paraId="38EF3ED8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25.防火墙是第一道防线，实现网络控制，基本都是状态检测防火墙，硬件防火墙。</w:t>
      </w:r>
    </w:p>
    <w:p w14:paraId="508AB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化：开始时，S的元素按升序被为0-255；即S[0]=0,S[1]=1,...,S[255]=255。同时创建一个临时向量T。如果密钥K的长度为256字节，就把K直接赋给T，否则将K赋给T的前keylen个元素并循环重复用K的值赋给T剩下的元素，直到T的所有元素都被赋值。</w:t>
      </w:r>
    </w:p>
    <w:p w14:paraId="4F58D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for i =0 to 255 do</w:t>
      </w:r>
    </w:p>
    <w:p w14:paraId="6ECF3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S[i]=i;</w:t>
      </w:r>
    </w:p>
    <w:p w14:paraId="65587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T[i]=K[i mod keylen];</w:t>
      </w:r>
    </w:p>
    <w:p w14:paraId="1009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然后用T产生S的初始置换，从S[0]-S[255]，对每个S[i]，根据由T[i]确定的方案，并将S[i]置换为S的另一字节：</w:t>
      </w:r>
    </w:p>
    <w:p w14:paraId="520E8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J=0；</w:t>
      </w:r>
    </w:p>
    <w:p w14:paraId="045F7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For i=0 to 255 do</w:t>
      </w:r>
    </w:p>
    <w:p w14:paraId="5FEB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J=(j+S[i]+T[i]) mod 256;</w:t>
      </w:r>
    </w:p>
    <w:p w14:paraId="6E666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Swap(S[i],S[j]);</w:t>
      </w:r>
    </w:p>
    <w:p w14:paraId="71B31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流产生：一旦S向量被初始化，就不再使用输入密钥。密钥流产生过程是，从S[0]-S[255]，对每个S[i]，根据S的当前配置，将S[i]与S中的另一字节置换。当S[255]完成置换后，操作继续重复从S[0]开始：</w:t>
      </w:r>
    </w:p>
    <w:p w14:paraId="531A7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i, i=0;</w:t>
      </w:r>
    </w:p>
    <w:p w14:paraId="2A3E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while (true)</w:t>
      </w:r>
    </w:p>
    <w:p w14:paraId="3CA2C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i=(i+1) mod 256;</w:t>
      </w:r>
    </w:p>
    <w:p w14:paraId="04DA3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j=(j+S[i]) mod 256;</w:t>
      </w:r>
    </w:p>
    <w:p w14:paraId="07F6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Swap(S[i],S[j]);</w:t>
      </w:r>
    </w:p>
    <w:p w14:paraId="1F862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t=(S[i]+S[j]) mod 256;</w:t>
      </w:r>
    </w:p>
    <w:p w14:paraId="2A8C2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k=S[t];</w:t>
      </w:r>
    </w:p>
    <w:p w14:paraId="62CA2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Ci=Mi异或k          解密(Mi=Ci异或k)</w:t>
      </w:r>
    </w:p>
    <w:p w14:paraId="378F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加密时，将k值与明文的下一字节做异或运算。解密时，将k值</w:t>
      </w:r>
    </w:p>
    <w:p w14:paraId="0F344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与密文的下一字节做异或运算。</w:t>
      </w:r>
    </w:p>
    <w:p w14:paraId="518B73EE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1B147A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1DAD2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52290" cy="1348105"/>
            <wp:effectExtent l="0" t="0" r="3810" b="10795"/>
            <wp:docPr id="2" name="图片 2" descr="22da2e926ccd1c81bac27f4b66b4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da2e926ccd1c81bac27f4b66b437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C9ED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29430" cy="3322320"/>
            <wp:effectExtent l="0" t="0" r="1270" b="5080"/>
            <wp:docPr id="3" name="图片 3" descr="9e3990e2b994d2fa6a6f4c016df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3990e2b994d2fa6a6f4c016df97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64A6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536700" cy="988695"/>
            <wp:effectExtent l="0" t="0" r="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701800" cy="1419860"/>
            <wp:effectExtent l="0" t="0" r="0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534160" cy="1756410"/>
            <wp:effectExtent l="0" t="0" r="254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756C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33B97E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B14EA3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4269A4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7ED5C6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43E1AA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95090" cy="4912360"/>
            <wp:effectExtent l="0" t="0" r="3810" b="2540"/>
            <wp:docPr id="4" name="图片 4" descr="c530cd3e5477d7836042ab9fea52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30cd3e5477d7836042ab9fea5284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BAD8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DD5AB63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B08ECA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11AEC4E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239B6B0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3DE06F0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EA52A3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829F2E2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38F39823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369B991A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C3D8EC5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A70C299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B624EBD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018701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73E06AC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A5BF8D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3699DFC4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E5E8311"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0A64429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06FEBE1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38955" cy="4485005"/>
            <wp:effectExtent l="0" t="0" r="4445" b="10795"/>
            <wp:docPr id="1" name="图片 1" descr="a4db37409e90b2f7e7b92a9f9f81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4db37409e90b2f7e7b92a9f9f81b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7822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563745" cy="2472055"/>
            <wp:effectExtent l="0" t="0" r="8255" b="44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AD97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EF8C12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FAB49E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783F2E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7B847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B426D9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3E871A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722D98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C33C6E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54555" cy="1795780"/>
            <wp:effectExtent l="0" t="0" r="4445" b="7620"/>
            <wp:docPr id="8" name="图片 8" descr="cc056287fab06ec4abbcd5725be7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c056287fab06ec4abbcd5725be74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80590" cy="1815465"/>
            <wp:effectExtent l="0" t="0" r="3810" b="635"/>
            <wp:docPr id="9" name="图片 9" descr="b3cef01d5620763fd2a94890adbe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3cef01d5620763fd2a94890adbe70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E0A1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42690" cy="3544570"/>
            <wp:effectExtent l="0" t="0" r="3810" b="11430"/>
            <wp:docPr id="10" name="图片 10" descr="5ecad5862403d037bd19655dc8e1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ecad5862403d037bd19655dc8e144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2EDA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75CEC2E5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661AD6D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DBE367C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7C0C22F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0647FE8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92881C2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7EBC6AF9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2B3B0422"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mJhMGQ2MjIzZWY5MDBhNjEyOTQyOTk0ZGRhM2UifQ=="/>
  </w:docVars>
  <w:rsids>
    <w:rsidRoot w:val="00000000"/>
    <w:rsid w:val="0174674E"/>
    <w:rsid w:val="04D27E05"/>
    <w:rsid w:val="0AAC6A37"/>
    <w:rsid w:val="0CB16402"/>
    <w:rsid w:val="15243297"/>
    <w:rsid w:val="18573AD1"/>
    <w:rsid w:val="1B1A2A0D"/>
    <w:rsid w:val="1D437766"/>
    <w:rsid w:val="294E087F"/>
    <w:rsid w:val="364057E4"/>
    <w:rsid w:val="413B14BF"/>
    <w:rsid w:val="51974A09"/>
    <w:rsid w:val="537F22A7"/>
    <w:rsid w:val="5AA64617"/>
    <w:rsid w:val="5BF16298"/>
    <w:rsid w:val="61220C2B"/>
    <w:rsid w:val="68B121BD"/>
    <w:rsid w:val="735701E9"/>
    <w:rsid w:val="77607306"/>
    <w:rsid w:val="7E85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cs="黑体" w:asciiTheme="minorAscii" w:hAnsiTheme="minorAscii"/>
      <w:b/>
      <w:kern w:val="44"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1853</Words>
  <Characters>2574</Characters>
  <Lines>0</Lines>
  <Paragraphs>0</Paragraphs>
  <TotalTime>4</TotalTime>
  <ScaleCrop>false</ScaleCrop>
  <LinksUpToDate>false</LinksUpToDate>
  <CharactersWithSpaces>2688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2023-06-01T10:05:00Z</dcterms:created>
  <dc:creator>Logic</dc:creator>
  <cp:lastModifiedBy>AlanXXX</cp:lastModifiedBy>
  <dcterms:modified xsi:type="dcterms:W3CDTF">2025-11-02T09:14:22Z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5BE7E8F3C15E4C2E89120701C20B3914_13</vt:lpwstr>
  </property>
</Properties>
</file>