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eastAsia" w:ascii="宋体" w:hAnsi="宋体" w:eastAsia="宋体" w:cs="宋体"/>
          <w:b/>
          <w:bCs/>
          <w:i w:val="0"/>
          <w:caps w:val="0"/>
          <w:color w:val="333333"/>
          <w:spacing w:val="7"/>
          <w:sz w:val="32"/>
          <w:szCs w:val="32"/>
          <w:shd w:val="clear" w:fill="FFFFFF"/>
          <w:lang w:val="en-US" w:eastAsia="zh-CN"/>
        </w:rPr>
      </w:pPr>
      <w:r>
        <w:rPr>
          <w:rFonts w:hint="eastAsia" w:ascii="宋体" w:hAnsi="宋体" w:eastAsia="宋体" w:cs="宋体"/>
          <w:b/>
          <w:bCs/>
          <w:i w:val="0"/>
          <w:caps w:val="0"/>
          <w:color w:val="333333"/>
          <w:spacing w:val="7"/>
          <w:sz w:val="32"/>
          <w:szCs w:val="32"/>
          <w:shd w:val="clear" w:fill="FFFFFF"/>
          <w:lang w:val="en-US" w:eastAsia="zh-CN"/>
        </w:rPr>
        <w:t>软件介绍</w:t>
      </w:r>
    </w:p>
    <w:p>
      <w:pPr>
        <w:numPr>
          <w:ilvl w:val="0"/>
          <w:numId w:val="0"/>
        </w:numPr>
        <w:rPr>
          <w:rFonts w:hint="default" w:ascii="宋体" w:hAnsi="宋体"/>
          <w:color w:val="000000"/>
          <w:lang w:val="en-US" w:eastAsia="zh-CN"/>
        </w:rPr>
      </w:pPr>
      <w:r>
        <w:rPr>
          <w:rFonts w:hint="eastAsia" w:ascii="宋体" w:hAnsi="宋体" w:eastAsia="宋体" w:cs="宋体"/>
          <w:b/>
          <w:bCs/>
          <w:i w:val="0"/>
          <w:caps w:val="0"/>
          <w:color w:val="333333"/>
          <w:spacing w:val="7"/>
          <w:sz w:val="28"/>
          <w:szCs w:val="28"/>
          <w:shd w:val="clear" w:fill="FFFFFF"/>
          <w:lang w:val="en-US" w:eastAsia="zh-CN"/>
        </w:rPr>
        <w:t>1.ADME\T软件背景介绍</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ascii="宋体" w:hAnsi="宋体" w:cs="宋体" w:eastAsiaTheme="minorEastAsia"/>
          <w:b/>
          <w:bCs/>
          <w:i w:val="0"/>
          <w:caps w:val="0"/>
          <w:color w:val="333333"/>
          <w:spacing w:val="7"/>
          <w:sz w:val="32"/>
          <w:szCs w:val="32"/>
          <w:shd w:val="clear" w:fill="FFFFFF"/>
          <w:lang w:val="en-US" w:eastAsia="zh-CN"/>
        </w:rPr>
      </w:pPr>
      <w:r>
        <w:rPr>
          <w:rFonts w:hint="eastAsia" w:ascii="宋体" w:hAnsi="宋体"/>
          <w:color w:val="000000"/>
          <w:lang w:val="en-US" w:eastAsia="zh-CN"/>
        </w:rPr>
        <w:t>这是一款预测药物分子ADME\T属性的软件，ADME\T属性即</w:t>
      </w:r>
      <w:r>
        <w:rPr>
          <w:rFonts w:hint="eastAsia" w:ascii="宋体" w:hAnsi="宋体"/>
          <w:color w:val="000000"/>
        </w:rPr>
        <w:t>药物在生物体内吸收(absorption，A)、分布(distribution，D)、代谢(metabolism，M)、排泄(excretion，E)的规律</w:t>
      </w:r>
      <w:r>
        <w:rPr>
          <w:rFonts w:hint="eastAsia" w:ascii="宋体" w:hAnsi="宋体"/>
          <w:color w:val="000000"/>
          <w:lang w:val="en-US" w:eastAsia="zh-CN"/>
        </w:rPr>
        <w:t>以及药物的毒性(toxicity，T）</w:t>
      </w:r>
      <w:r>
        <w:rPr>
          <w:rFonts w:hint="eastAsia" w:ascii="宋体" w:hAnsi="宋体"/>
          <w:color w:val="000000"/>
        </w:rPr>
        <w:t>。在创新药物研制过程中，药物代谢动力学研究</w:t>
      </w:r>
      <w:r>
        <w:rPr>
          <w:rFonts w:hint="eastAsia" w:ascii="宋体" w:hAnsi="宋体"/>
          <w:color w:val="000000"/>
          <w:lang w:eastAsia="zh-CN"/>
        </w:rPr>
        <w:t>、</w:t>
      </w:r>
      <w:r>
        <w:rPr>
          <w:rFonts w:hint="eastAsia" w:ascii="宋体" w:hAnsi="宋体"/>
          <w:color w:val="000000"/>
        </w:rPr>
        <w:t>药效学研究、毒理学研究处于同等重要的地位，已成为药物临床前研究和临床研究的重要组成部分</w:t>
      </w:r>
      <w:r>
        <w:rPr>
          <w:rFonts w:hint="eastAsia" w:ascii="宋体" w:hAnsi="宋体"/>
          <w:color w:val="000000"/>
          <w:lang w:eastAsia="zh-CN"/>
        </w:rPr>
        <w:t>，</w:t>
      </w:r>
      <w:r>
        <w:rPr>
          <w:rFonts w:hint="eastAsia" w:ascii="宋体" w:hAnsi="宋体"/>
          <w:color w:val="000000"/>
          <w:lang w:val="en-US" w:eastAsia="zh-CN"/>
        </w:rPr>
        <w:t>因此ADME\T属性预测为提高药物研究效率奠定基础。</w:t>
      </w:r>
    </w:p>
    <w:p>
      <w:pPr>
        <w:numPr>
          <w:ilvl w:val="0"/>
          <w:numId w:val="1"/>
        </w:numPr>
        <w:rPr>
          <w:rFonts w:hint="eastAsia" w:ascii="宋体" w:hAnsi="宋体" w:eastAsia="宋体" w:cs="宋体"/>
          <w:b/>
          <w:bCs/>
          <w:i w:val="0"/>
          <w:caps w:val="0"/>
          <w:color w:val="333333"/>
          <w:spacing w:val="7"/>
          <w:sz w:val="28"/>
          <w:szCs w:val="28"/>
          <w:shd w:val="clear" w:fill="FFFFFF"/>
          <w:lang w:val="en-US" w:eastAsia="zh-CN"/>
        </w:rPr>
      </w:pPr>
      <w:r>
        <w:rPr>
          <w:rFonts w:hint="eastAsia" w:ascii="宋体" w:hAnsi="宋体" w:eastAsia="宋体" w:cs="宋体"/>
          <w:b/>
          <w:bCs/>
          <w:i w:val="0"/>
          <w:caps w:val="0"/>
          <w:color w:val="333333"/>
          <w:spacing w:val="7"/>
          <w:sz w:val="28"/>
          <w:szCs w:val="28"/>
          <w:shd w:val="clear" w:fill="FFFFFF"/>
          <w:lang w:val="en-US" w:eastAsia="zh-CN"/>
        </w:rPr>
        <w:t>ADME\T各属性及其模型介绍</w:t>
      </w:r>
    </w:p>
    <w:p>
      <w:pPr>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.1</w:t>
      </w:r>
      <w:bookmarkStart w:id="0" w:name="_Toc469587636"/>
      <w:r>
        <w:rPr>
          <w:rFonts w:hint="eastAsia" w:ascii="宋体" w:hAnsi="宋体" w:eastAsia="宋体" w:cs="宋体"/>
          <w:sz w:val="24"/>
          <w:szCs w:val="24"/>
        </w:rPr>
        <w:t>基本理化性质</w:t>
      </w:r>
      <w:bookmarkEnd w:id="0"/>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lang w:val="en-US" w:eastAsia="zh-CN"/>
        </w:rPr>
        <w:t>LogS</w:t>
      </w:r>
      <w:r>
        <w:rPr>
          <w:rFonts w:hint="default"/>
        </w:rPr>
        <w:t>：水溶性值的对数。 药物吸收过程的第一步是片剂或胶囊的分解，随后是活性药物的溶解。 显然，低溶解度不利于良好和完全的口服吸收，因此，对该特性的早期测量在药物开发中非常重要。</w:t>
      </w:r>
      <w:r>
        <w:rPr>
          <w:rFonts w:hint="eastAsia"/>
          <w:lang w:val="en-US" w:eastAsia="zh-CN"/>
        </w:rPr>
        <w:t>对于LogS属性预测模型我们采用了RF模型，以及2D分子描述符进行构建。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LogD</w:t>
      </w:r>
      <w:r>
        <w:rPr>
          <w:rFonts w:hint="default"/>
          <w:vertAlign w:val="subscript"/>
        </w:rPr>
        <w:t>7.4</w:t>
      </w:r>
      <w:r>
        <w:rPr>
          <w:rFonts w:hint="default"/>
        </w:rPr>
        <w:t>:在pH = 7.4时正辛醇/水分配系数的对数。 为了发挥治疗作用，一种药物必须进入血液循环，然后到达作用部位，合格的药物通常需要在亲脂性和亲水性之间保持平衡，才能溶解在体液中并有效地渗透到生物膜中。因此，估计生理pH下的正辛醇/水分配系数（logD7.4）</w:t>
      </w:r>
      <w:r>
        <w:rPr>
          <w:rFonts w:hint="eastAsia"/>
          <w:lang w:val="en-US" w:eastAsia="zh-CN"/>
        </w:rPr>
        <w:t>的</w:t>
      </w:r>
      <w:r>
        <w:rPr>
          <w:rFonts w:hint="default"/>
        </w:rPr>
        <w:t>值</w:t>
      </w:r>
      <w:r>
        <w:rPr>
          <w:rFonts w:hint="eastAsia"/>
          <w:lang w:val="en-US" w:eastAsia="zh-CN"/>
        </w:rPr>
        <w:t>是</w:t>
      </w:r>
      <w:r>
        <w:rPr>
          <w:rFonts w:hint="default"/>
        </w:rPr>
        <w:t>药物发现早期候选化合物</w:t>
      </w:r>
      <w:r>
        <w:rPr>
          <w:rFonts w:hint="eastAsia"/>
          <w:lang w:val="en-US" w:eastAsia="zh-CN"/>
        </w:rPr>
        <w:t>的必备条件。对于LogD</w:t>
      </w:r>
      <w:r>
        <w:rPr>
          <w:rFonts w:hint="default"/>
          <w:vertAlign w:val="subscript"/>
        </w:rPr>
        <w:t>7.4</w:t>
      </w:r>
      <w:r>
        <w:rPr>
          <w:rFonts w:hint="eastAsia"/>
          <w:lang w:val="en-US" w:eastAsia="zh-CN"/>
        </w:rPr>
        <w:t>属性预测模型我们采用了RF模型，以及2D分子描述符进行构建。</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rPr>
      </w:pPr>
      <w:bookmarkStart w:id="1" w:name="_Toc469587637"/>
      <w:r>
        <w:rPr>
          <w:rFonts w:hint="eastAsia" w:ascii="宋体" w:hAnsi="宋体" w:eastAsia="宋体" w:cs="宋体"/>
          <w:sz w:val="24"/>
          <w:szCs w:val="24"/>
          <w:lang w:val="en-US" w:eastAsia="zh-CN"/>
        </w:rPr>
        <w:t>2</w:t>
      </w:r>
      <w:r>
        <w:rPr>
          <w:rFonts w:hint="eastAsia" w:ascii="宋体" w:hAnsi="宋体" w:eastAsia="宋体" w:cs="宋体"/>
          <w:sz w:val="24"/>
          <w:szCs w:val="24"/>
        </w:rPr>
        <w:t>.</w:t>
      </w:r>
      <w:r>
        <w:rPr>
          <w:rFonts w:hint="eastAsia" w:ascii="宋体" w:hAnsi="宋体" w:eastAsia="宋体" w:cs="宋体"/>
          <w:sz w:val="24"/>
          <w:szCs w:val="24"/>
          <w:lang w:val="en-US" w:eastAsia="zh-CN"/>
        </w:rPr>
        <w:t>2</w:t>
      </w:r>
      <w:r>
        <w:rPr>
          <w:rFonts w:hint="eastAsia" w:ascii="宋体" w:hAnsi="宋体" w:eastAsia="宋体" w:cs="宋体"/>
          <w:sz w:val="24"/>
          <w:szCs w:val="24"/>
        </w:rPr>
        <w:t>吸收</w:t>
      </w:r>
      <w:bookmarkEnd w:id="1"/>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default"/>
        </w:rPr>
        <w:t>吸收是指药物从其管理场所进入人体循环系统的过程。对于口服药物来说，肠道是最重要的吸收部位，因此口服药物的人体肠道吸收是必不可少的前提。影响药物吸收的许多因素在不同程度上它们可分为三类：生理因素，如消化系统和循环系统因素；物理化学因素，如离解度和脂溶性；剂型因素，如药物的分解和溶解。</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default"/>
        </w:rPr>
        <w:t>Caco2_Permeability: CaCO-2细胞的通透性</w:t>
      </w:r>
      <w:r>
        <w:rPr>
          <w:rFonts w:hint="eastAsia"/>
          <w:lang w:eastAsia="zh-CN"/>
        </w:rPr>
        <w:t>。</w:t>
      </w:r>
      <w:r>
        <w:rPr>
          <w:rFonts w:hint="default"/>
        </w:rPr>
        <w:t>在口服药物到达全身循环之前，它必须通过被动扩散、载体介导的摄取或主动转运过程通过肠道细胞膜。人结肠腺癌细胞株 （Caco-2）作为人肠上皮细胞的一种替代方法，由于其形态和功能相似性，已普遍用于评估体内药物的渗透性。因此，CaCO-2细胞的通透性也是一种合格候选药物的重要指标。</w:t>
      </w:r>
      <w:r>
        <w:rPr>
          <w:rFonts w:hint="eastAsia"/>
          <w:lang w:val="en-US" w:eastAsia="zh-CN"/>
        </w:rPr>
        <w:t>对于</w:t>
      </w:r>
      <w:r>
        <w:rPr>
          <w:rFonts w:hint="default"/>
        </w:rPr>
        <w:t>Caco2_Permeability</w:t>
      </w:r>
      <w:r>
        <w:rPr>
          <w:rFonts w:hint="eastAsia"/>
          <w:lang w:val="en-US" w:eastAsia="zh-CN"/>
        </w:rPr>
        <w:t>属性预测模型我们采用了RF模型，以及2D分子描述符进行构建。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default"/>
        </w:rPr>
        <w:t>P</w:t>
      </w:r>
      <w:r>
        <w:rPr>
          <w:rFonts w:hint="default"/>
        </w:rPr>
        <w:t>gp-inhibitor： P-糖蛋白，也称为MDR1或2 ABCB1，是ATP结合盒（ABC）转运蛋白超家族的膜蛋白成员。与hERG通道和CYP3A4一起，它可能是研究最广泛的抗靶标。 实际上，Pgp可能是最混杂的外排转运蛋白，因为它识别许多结构上不同且看似无关的异种生物。 值得注意的是，其中许多也是CYP3A4底物。因此，P-糖蛋白不仅在吸收过程中起着重要作用，而且在分布，代谢和排泄等其他药代动力学过程中也起着重要作用。</w:t>
      </w:r>
      <w:r>
        <w:rPr>
          <w:rFonts w:hint="eastAsia"/>
          <w:lang w:val="en-US" w:eastAsia="zh-CN"/>
        </w:rPr>
        <w:t>对于</w:t>
      </w:r>
      <w:r>
        <w:rPr>
          <w:rFonts w:hint="default"/>
        </w:rPr>
        <w:t>Pgp-inhibitor</w:t>
      </w:r>
      <w:r>
        <w:rPr>
          <w:rFonts w:hint="eastAsia"/>
          <w:lang w:val="en-US" w:eastAsia="zh-CN"/>
        </w:rPr>
        <w:t>属性预测模型我们采用了RF模型，以及2D分子描述符进行构建。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default"/>
        </w:rPr>
        <w:t>HIA： 人体肠道吸收。如前所述，口服药物的人体肠道吸收是其明显疗效的必要前提。而且，口服生物利用度与肠道吸收之间的密切关系也得到了证明，HIA可以在某种程度上被视为口腔生物利用度的替代指标。 为了建立分类模型，定义了正、负化合物。如果化合物A HIA%不到30%，它被标记为阴性</w:t>
      </w:r>
      <w:r>
        <w:rPr>
          <w:rFonts w:hint="eastAsia"/>
          <w:lang w:val="en-US" w:eastAsia="zh-CN"/>
        </w:rPr>
        <w:t>(0)</w:t>
      </w:r>
      <w:r>
        <w:rPr>
          <w:rFonts w:hint="default"/>
        </w:rPr>
        <w:t>；否则，它被标记为阳性</w:t>
      </w:r>
      <w:r>
        <w:rPr>
          <w:rFonts w:hint="eastAsia"/>
          <w:lang w:val="en-US" w:eastAsia="zh-CN"/>
        </w:rPr>
        <w:t>(1)</w:t>
      </w:r>
      <w:r>
        <w:rPr>
          <w:rFonts w:hint="default"/>
        </w:rPr>
        <w:t>。</w:t>
      </w:r>
      <w:r>
        <w:rPr>
          <w:rFonts w:hint="eastAsia"/>
          <w:lang w:val="en-US" w:eastAsia="zh-CN"/>
        </w:rPr>
        <w:t>对于</w:t>
      </w:r>
      <w:r>
        <w:rPr>
          <w:rFonts w:hint="default"/>
        </w:rPr>
        <w:t>HIA</w:t>
      </w:r>
      <w:r>
        <w:rPr>
          <w:rFonts w:hint="eastAsia"/>
          <w:lang w:val="en-US" w:eastAsia="zh-CN"/>
        </w:rPr>
        <w:t>属性预测模型我们采用了RF模型，以及MACCS分子描述符进行构建。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default"/>
        </w:rPr>
        <w:t>F: 人类口服生物利用度。 对于任何通过口服途径给药的药物，口服生物利用度无疑是最重要的药代动力学参数之一，因为它是药物向全身循环传递效率的指标。应用两个阈值（20％和30％）将所有化合物分为阳性和阴性化合物。</w:t>
      </w:r>
      <w:r>
        <w:rPr>
          <w:rFonts w:hint="eastAsia"/>
          <w:lang w:val="en-US" w:eastAsia="zh-CN"/>
        </w:rPr>
        <w:t>对于F_20属性预测模型我们采用了RF模型，以及MACCS分子描述符进行构建。对于F_30属性预测模型我们采用了RF模型，以及ECFP6分子描述符进行构建。</w:t>
      </w:r>
    </w:p>
    <w:p>
      <w:pPr>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.3</w:t>
      </w:r>
      <w:bookmarkStart w:id="2" w:name="_Toc469587638"/>
      <w:r>
        <w:rPr>
          <w:rFonts w:hint="eastAsia" w:ascii="宋体" w:hAnsi="宋体" w:eastAsia="宋体" w:cs="宋体"/>
          <w:sz w:val="24"/>
          <w:szCs w:val="24"/>
        </w:rPr>
        <w:t>分布</w:t>
      </w:r>
      <w:bookmarkEnd w:id="2"/>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default"/>
        </w:rPr>
        <w:t>通常，药物的分</w:t>
      </w:r>
      <w:r>
        <w:rPr>
          <w:rFonts w:hint="eastAsia"/>
          <w:lang w:val="en-US" w:eastAsia="zh-CN"/>
        </w:rPr>
        <w:t>布</w:t>
      </w:r>
      <w:r>
        <w:rPr>
          <w:rFonts w:hint="default"/>
        </w:rPr>
        <w:t>是血液和组织之间的运输过程。药物从给药部位吸收到血液中后，循环系统将充当转运器，将药物输送到其靶器官，靶组织和靶部位。关于分布的影响因素，主要有药物的理化性质，例如药物的结构特征和脂性，以及人体的生理特征，例如血浆蛋白结合，血流和血管通透性。这些前述因素会导致各种药物的分布差异，并直接影响药物疗效和安全性。</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default"/>
        </w:rPr>
        <w:t>P</w:t>
      </w:r>
      <w:r>
        <w:rPr>
          <w:rFonts w:hint="eastAsia"/>
          <w:lang w:val="en-US" w:eastAsia="zh-CN"/>
        </w:rPr>
        <w:t>PB</w:t>
      </w:r>
      <w:r>
        <w:rPr>
          <w:rFonts w:hint="default"/>
        </w:rPr>
        <w:t>：血浆蛋白结合。众所周知，药物吸收和分配的主要机制之一是通过PPB，因此，药物与血浆中蛋白质的结合对其药代动力学行为有很大影响。一方面，PPB可直接影响口服生物利用度，因为在此过程中</w:t>
      </w:r>
      <w:r>
        <w:rPr>
          <w:rFonts w:hint="eastAsia"/>
          <w:lang w:eastAsia="zh-CN"/>
        </w:rPr>
        <w:t>，</w:t>
      </w:r>
      <w:r>
        <w:rPr>
          <w:rFonts w:hint="default"/>
        </w:rPr>
        <w:t>当药物与血清蛋白结合时，药物的自由浓度受到威胁。另一方面，蛋白质-药物复合物可以充当仓库。 因此，有必要在药物开发的早期阶段对其进行评估。</w:t>
      </w:r>
      <w:r>
        <w:rPr>
          <w:rFonts w:hint="eastAsia"/>
          <w:lang w:val="en-US" w:eastAsia="zh-CN"/>
        </w:rPr>
        <w:t>对于</w:t>
      </w:r>
      <w:r>
        <w:rPr>
          <w:rFonts w:hint="default"/>
        </w:rPr>
        <w:t>P</w:t>
      </w:r>
      <w:r>
        <w:rPr>
          <w:rFonts w:hint="eastAsia"/>
          <w:lang w:val="en-US" w:eastAsia="zh-CN"/>
        </w:rPr>
        <w:t>PB属性预测模型我们采用了RF模型，以及2D分子描述符进行构建。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default"/>
        </w:rPr>
        <w:t>VD</w:t>
      </w:r>
      <w:r>
        <w:rPr>
          <w:rFonts w:hint="eastAsia"/>
          <w:lang w:val="en-US" w:eastAsia="zh-CN"/>
        </w:rPr>
        <w:t>:</w:t>
      </w:r>
      <w:r>
        <w:rPr>
          <w:rFonts w:hint="default"/>
        </w:rPr>
        <w:t>发行量。VD是将给药剂量与循环中存在的实际初始浓度联系起来的理论概念，它是描述药物体内分布的重要参数。在实践中，我们可以根据未知化合物的VD值推测其分布特征，例如其结合血浆蛋白的条件，其在体液中的分布量以及在组织中的吸收量。</w:t>
      </w:r>
      <w:r>
        <w:rPr>
          <w:rFonts w:hint="eastAsia"/>
          <w:lang w:val="en-US" w:eastAsia="zh-CN"/>
        </w:rPr>
        <w:t>对于VD属性预测模型我们采用了RF模型，以及2D分子描述符进行构建。</w:t>
      </w:r>
      <w:r>
        <w:rPr>
          <w:rFonts w:hint="default"/>
        </w:rPr>
        <w:t xml:space="preserve">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default"/>
        </w:rPr>
        <w:t>BBB：血脑屏障。BBB是药物的重要药代动力学性质，是其能够或无法穿透血脑屏障。 BBB渗透对于靶向大脑受体的药物很重要。这些药物的例子是抗精神病药，抗癫痫药和抗抑郁药。 对于不针对大脑目标的药物，BBB渗透是不可取的，因为它会导致与CNS相关的不良副作用。</w:t>
      </w:r>
      <w:r>
        <w:rPr>
          <w:rFonts w:hint="eastAsia"/>
          <w:lang w:val="en-US" w:eastAsia="zh-CN"/>
        </w:rPr>
        <w:t>对于VD属性预测模型我们采用了SVM模型，以及ECFP2分子描述符进行构建。</w:t>
      </w:r>
      <w:r>
        <w:rPr>
          <w:rFonts w:hint="default"/>
        </w:rPr>
        <w:t xml:space="preserve"> </w:t>
      </w:r>
    </w:p>
    <w:p>
      <w:pPr>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.4</w:t>
      </w:r>
      <w:bookmarkStart w:id="3" w:name="_Toc469587639"/>
      <w:r>
        <w:rPr>
          <w:rFonts w:hint="eastAsia" w:ascii="宋体" w:hAnsi="宋体" w:eastAsia="宋体" w:cs="宋体"/>
          <w:sz w:val="24"/>
          <w:szCs w:val="24"/>
        </w:rPr>
        <w:t>代谢</w:t>
      </w:r>
      <w:bookmarkEnd w:id="3"/>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r>
        <w:rPr>
          <w:rFonts w:hint="default"/>
        </w:rPr>
        <w:t>代谢是生命系统的标志，在其中进行维持体内稳态的复杂生物化学转化。对于所有药物中的约75％，新陈代谢是主要的清除途径之一。通过将新陈代谢系统转化为易于排泄的代谢产物，它已成为抵抗外来有害物质的主要防线。代谢系统高度复杂且适应性强。对于此过程，涉及了许多不同的酶家族，它们通常可以分为两类：微粒体酶，例如对大多数药物重要的细胞色素P450（CYP）酶，以及对少数药物重要的非微粒体酶。因此，在药物开发过程中，对于分子的CYP 450酶底物或抑制剂的识别非常重要。</w:t>
      </w:r>
      <w:r>
        <w:rPr>
          <w:rFonts w:hint="eastAsia"/>
          <w:lang w:val="en-US" w:eastAsia="zh-CN"/>
        </w:rPr>
        <w:t>因此</w:t>
      </w:r>
      <w:r>
        <w:rPr>
          <w:rFonts w:hint="default"/>
        </w:rPr>
        <w:t>，我们研究了</w:t>
      </w:r>
      <w:r>
        <w:rPr>
          <w:rFonts w:hint="eastAsia"/>
          <w:lang w:val="en-US" w:eastAsia="zh-CN"/>
        </w:rPr>
        <w:t>几</w:t>
      </w:r>
      <w:r>
        <w:rPr>
          <w:rFonts w:hint="default"/>
        </w:rPr>
        <w:t>种最常见的与代谢相关的亚型</w:t>
      </w:r>
      <w:r>
        <w:rPr>
          <w:rFonts w:hint="eastAsia"/>
          <w:lang w:eastAsia="zh-CN"/>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rPr>
        <w:t>CYP1A2抑制剂</w:t>
      </w:r>
      <w:r>
        <w:rPr>
          <w:rFonts w:hint="eastAsia"/>
          <w:lang w:val="en-US" w:eastAsia="zh-CN"/>
        </w:rPr>
        <w:t>(</w:t>
      </w:r>
      <w:r>
        <w:rPr>
          <w:rFonts w:hint="default"/>
        </w:rPr>
        <w:t>CYP_inhibitor_1A2</w:t>
      </w:r>
      <w:r>
        <w:rPr>
          <w:rFonts w:hint="eastAsia"/>
          <w:lang w:val="en-US" w:eastAsia="zh-CN"/>
        </w:rPr>
        <w:t>)：采用SVM模型，以及ECFP4分子描述符构建模型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default"/>
        </w:rPr>
        <w:t>CYP1A2底物</w:t>
      </w:r>
      <w:r>
        <w:rPr>
          <w:rFonts w:hint="eastAsia"/>
          <w:lang w:val="en-US" w:eastAsia="zh-CN"/>
        </w:rPr>
        <w:t>(</w:t>
      </w:r>
      <w:r>
        <w:rPr>
          <w:rFonts w:hint="default"/>
        </w:rPr>
        <w:t>CYP_substrate_1A2</w:t>
      </w:r>
      <w:r>
        <w:rPr>
          <w:rFonts w:hint="eastAsia"/>
          <w:lang w:val="en-US" w:eastAsia="zh-CN"/>
        </w:rPr>
        <w:t>):采用RF模型，以及ECFP4分子描述符构建模型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default"/>
        </w:rPr>
        <w:t>CYP3A4抑制剂</w:t>
      </w:r>
      <w:r>
        <w:rPr>
          <w:rFonts w:hint="eastAsia"/>
          <w:lang w:val="en-US" w:eastAsia="zh-CN"/>
        </w:rPr>
        <w:t>(</w:t>
      </w:r>
      <w:r>
        <w:rPr>
          <w:rFonts w:hint="default"/>
        </w:rPr>
        <w:t>CYP_inhibitor_</w:t>
      </w:r>
      <w:r>
        <w:rPr>
          <w:rFonts w:hint="eastAsia"/>
          <w:lang w:val="en-US" w:eastAsia="zh-CN"/>
        </w:rPr>
        <w:t>3</w:t>
      </w:r>
      <w:r>
        <w:rPr>
          <w:rFonts w:hint="default"/>
        </w:rPr>
        <w:t>A</w:t>
      </w:r>
      <w:r>
        <w:rPr>
          <w:rFonts w:hint="eastAsia"/>
          <w:lang w:val="en-US" w:eastAsia="zh-CN"/>
        </w:rPr>
        <w:t>4)：采用SVM模型，以及ECFP4分子描述符构建模型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default"/>
        </w:rPr>
        <w:t>CYP3A4底物</w:t>
      </w:r>
      <w:r>
        <w:rPr>
          <w:rFonts w:hint="eastAsia"/>
          <w:lang w:val="en-US" w:eastAsia="zh-CN"/>
        </w:rPr>
        <w:t>(</w:t>
      </w:r>
      <w:r>
        <w:rPr>
          <w:rFonts w:hint="default"/>
        </w:rPr>
        <w:t>CYP_substrate_</w:t>
      </w:r>
      <w:r>
        <w:rPr>
          <w:rFonts w:hint="eastAsia"/>
          <w:lang w:val="en-US" w:eastAsia="zh-CN"/>
        </w:rPr>
        <w:t>3A4):采用RF模型，以及ECFP4分子描述符构建模型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default"/>
        </w:rPr>
        <w:t>CYP2C9抑制剂</w:t>
      </w:r>
      <w:r>
        <w:rPr>
          <w:rFonts w:hint="eastAsia"/>
          <w:lang w:val="en-US" w:eastAsia="zh-CN"/>
        </w:rPr>
        <w:t>(</w:t>
      </w:r>
      <w:r>
        <w:rPr>
          <w:rFonts w:hint="default"/>
        </w:rPr>
        <w:t>CYP_inhibitor_</w:t>
      </w:r>
      <w:r>
        <w:rPr>
          <w:rFonts w:hint="eastAsia"/>
          <w:lang w:val="en-US" w:eastAsia="zh-CN"/>
        </w:rPr>
        <w:t>2C9)：采用SVM模型，以及ECFP4分子描述符构建模型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default"/>
        </w:rPr>
        <w:t>CYP2C9底物</w:t>
      </w:r>
      <w:r>
        <w:rPr>
          <w:rFonts w:hint="eastAsia"/>
          <w:lang w:val="en-US" w:eastAsia="zh-CN"/>
        </w:rPr>
        <w:t>(</w:t>
      </w:r>
      <w:r>
        <w:rPr>
          <w:rFonts w:hint="default"/>
        </w:rPr>
        <w:t>CYP_substrate_</w:t>
      </w:r>
      <w:r>
        <w:rPr>
          <w:rFonts w:hint="eastAsia"/>
          <w:lang w:val="en-US" w:eastAsia="zh-CN"/>
        </w:rPr>
        <w:t>2C9):采用了RF模型，以及ECFP4分子描述符构建模型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default"/>
        </w:rPr>
        <w:t>CYP2C19抑制剂</w:t>
      </w:r>
      <w:r>
        <w:rPr>
          <w:rFonts w:hint="eastAsia"/>
          <w:lang w:val="en-US" w:eastAsia="zh-CN"/>
        </w:rPr>
        <w:t>(</w:t>
      </w:r>
      <w:r>
        <w:rPr>
          <w:rFonts w:hint="default"/>
        </w:rPr>
        <w:t>CYP_inhibitor_2C19</w:t>
      </w:r>
      <w:r>
        <w:rPr>
          <w:rFonts w:hint="eastAsia"/>
          <w:lang w:val="en-US" w:eastAsia="zh-CN"/>
        </w:rPr>
        <w:t>)：采用SVM模型，以及ECFP2分子描述符构建模型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r>
        <w:rPr>
          <w:rFonts w:hint="default"/>
        </w:rPr>
        <w:t>CYP2C</w:t>
      </w:r>
      <w:r>
        <w:rPr>
          <w:rFonts w:hint="eastAsia"/>
          <w:lang w:val="en-US" w:eastAsia="zh-CN"/>
        </w:rPr>
        <w:t>19</w:t>
      </w:r>
      <w:r>
        <w:rPr>
          <w:rFonts w:hint="default"/>
        </w:rPr>
        <w:t>底物</w:t>
      </w:r>
      <w:r>
        <w:rPr>
          <w:rFonts w:hint="eastAsia"/>
          <w:lang w:val="en-US" w:eastAsia="zh-CN"/>
        </w:rPr>
        <w:t>(</w:t>
      </w:r>
      <w:r>
        <w:rPr>
          <w:rFonts w:hint="default"/>
        </w:rPr>
        <w:t>CYP_substrate_</w:t>
      </w:r>
      <w:r>
        <w:rPr>
          <w:rFonts w:hint="eastAsia"/>
          <w:lang w:val="en-US" w:eastAsia="zh-CN"/>
        </w:rPr>
        <w:t>2C19):采用RF模型，以及ECFP4分子描述符构建模型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default"/>
        </w:rPr>
        <w:t>CYP2D</w:t>
      </w:r>
      <w:r>
        <w:rPr>
          <w:rFonts w:hint="eastAsia"/>
          <w:lang w:val="en-US" w:eastAsia="zh-CN"/>
        </w:rPr>
        <w:t>6抑制剂(</w:t>
      </w:r>
      <w:r>
        <w:rPr>
          <w:rFonts w:hint="default"/>
        </w:rPr>
        <w:t>CYP_inhibitor_2</w:t>
      </w:r>
      <w:r>
        <w:rPr>
          <w:rFonts w:hint="eastAsia"/>
          <w:lang w:val="en-US" w:eastAsia="zh-CN"/>
        </w:rPr>
        <w:t>D6)：采用RF模型，以及ECFP2分子描述符构建模型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default"/>
        </w:rPr>
        <w:t>CYP2</w:t>
      </w:r>
      <w:r>
        <w:rPr>
          <w:rFonts w:hint="eastAsia"/>
          <w:lang w:val="en-US" w:eastAsia="zh-CN"/>
        </w:rPr>
        <w:t>D6</w:t>
      </w:r>
      <w:r>
        <w:rPr>
          <w:rFonts w:hint="default"/>
        </w:rPr>
        <w:t>底物</w:t>
      </w:r>
      <w:r>
        <w:rPr>
          <w:rFonts w:hint="eastAsia"/>
          <w:lang w:val="en-US" w:eastAsia="zh-CN"/>
        </w:rPr>
        <w:t>(</w:t>
      </w:r>
      <w:r>
        <w:rPr>
          <w:rFonts w:hint="default"/>
        </w:rPr>
        <w:t>CYP_substrate_</w:t>
      </w:r>
      <w:r>
        <w:rPr>
          <w:rFonts w:hint="eastAsia"/>
          <w:lang w:val="en-US" w:eastAsia="zh-CN"/>
        </w:rPr>
        <w:t>2D6):采了RF模型，以及ECFP2分子描述符构建模型</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w:t>
      </w:r>
      <w:r>
        <w:rPr>
          <w:rFonts w:hint="eastAsia" w:ascii="宋体" w:hAnsi="宋体" w:eastAsia="宋体" w:cs="宋体"/>
          <w:sz w:val="24"/>
          <w:szCs w:val="24"/>
        </w:rPr>
        <w:t>.5</w:t>
      </w:r>
      <w:r>
        <w:rPr>
          <w:rFonts w:hint="eastAsia" w:ascii="宋体" w:hAnsi="宋体" w:eastAsia="宋体" w:cs="宋体"/>
          <w:sz w:val="24"/>
          <w:szCs w:val="24"/>
          <w:lang w:val="en-US" w:eastAsia="zh-CN"/>
        </w:rPr>
        <w:t>排泄</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rPr>
      </w:pPr>
      <w:r>
        <w:rPr>
          <w:rFonts w:hint="eastAsia" w:ascii="宋体" w:hAnsi="宋体" w:eastAsia="宋体" w:cs="宋体"/>
        </w:rPr>
        <w:t>对于药物化合物，进入人体后，通常会经历吸收过程，分</w:t>
      </w:r>
      <w:r>
        <w:rPr>
          <w:rFonts w:hint="eastAsia" w:ascii="宋体" w:hAnsi="宋体" w:eastAsia="宋体" w:cs="宋体"/>
          <w:lang w:val="en-US" w:eastAsia="zh-CN"/>
        </w:rPr>
        <w:t>布</w:t>
      </w:r>
      <w:r>
        <w:rPr>
          <w:rFonts w:hint="eastAsia" w:ascii="宋体" w:hAnsi="宋体" w:eastAsia="宋体" w:cs="宋体"/>
        </w:rPr>
        <w:t>过程，代谢过程以及最终的排泄过程。排泄是体内药物或其代谢产物的消除过程。分子的排泄特性会影响药物效率和相应的药物副作用。</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lang w:val="en-US" w:eastAsia="zh-CN"/>
        </w:rPr>
        <w:t>CL</w:t>
      </w:r>
      <w:r>
        <w:rPr>
          <w:rFonts w:hint="eastAsia" w:ascii="宋体" w:hAnsi="宋体" w:eastAsia="宋体" w:cs="宋体"/>
        </w:rPr>
        <w:t>:药物的清除率。清除率是重要的药代动力学参数，它与分布的体积，半衰期以及给药的频率共同定义</w:t>
      </w:r>
      <w:r>
        <w:rPr>
          <w:rFonts w:hint="eastAsia" w:ascii="宋体" w:hAnsi="宋体" w:eastAsia="宋体" w:cs="宋体"/>
          <w:lang w:eastAsia="zh-CN"/>
        </w:rPr>
        <w:t>。</w:t>
      </w:r>
      <w:r>
        <w:rPr>
          <w:rFonts w:hint="eastAsia"/>
          <w:lang w:val="en-US" w:eastAsia="zh-CN"/>
        </w:rPr>
        <w:t>对于CL属性预测模型我们采用了RF模型，以及2D分子描述符进行构建。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lang w:val="en-US" w:eastAsia="zh-CN"/>
        </w:rPr>
        <w:t>T</w:t>
      </w:r>
      <w:r>
        <w:rPr>
          <w:rFonts w:hint="eastAsia"/>
          <w:vertAlign w:val="subscript"/>
          <w:lang w:val="en-US" w:eastAsia="zh-CN"/>
        </w:rPr>
        <w:t>1/2</w:t>
      </w:r>
      <w:r>
        <w:rPr>
          <w:rFonts w:hint="eastAsia" w:ascii="宋体" w:hAnsi="宋体" w:eastAsia="宋体" w:cs="宋体"/>
        </w:rPr>
        <w:t>:药物的半衰期。</w:t>
      </w:r>
      <w:r>
        <w:rPr>
          <w:rFonts w:hint="eastAsia"/>
          <w:lang w:val="en-US" w:eastAsia="zh-CN"/>
        </w:rPr>
        <w:t>对于T</w:t>
      </w:r>
      <w:r>
        <w:rPr>
          <w:rFonts w:hint="eastAsia"/>
          <w:vertAlign w:val="subscript"/>
          <w:lang w:val="en-US" w:eastAsia="zh-CN"/>
        </w:rPr>
        <w:t>1/2</w:t>
      </w:r>
      <w:r>
        <w:rPr>
          <w:rFonts w:hint="eastAsia"/>
          <w:lang w:val="en-US" w:eastAsia="zh-CN"/>
        </w:rPr>
        <w:t>属性预测模型我们采用了RF模型，以及2D分子描述符进行构建。</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w:t>
      </w:r>
      <w:r>
        <w:rPr>
          <w:rFonts w:hint="eastAsia" w:ascii="宋体" w:hAnsi="宋体" w:eastAsia="宋体" w:cs="宋体"/>
          <w:sz w:val="24"/>
          <w:szCs w:val="24"/>
        </w:rPr>
        <w:t>.</w:t>
      </w:r>
      <w:r>
        <w:rPr>
          <w:rFonts w:hint="eastAsia" w:ascii="宋体" w:hAnsi="宋体" w:eastAsia="宋体" w:cs="宋体"/>
          <w:sz w:val="24"/>
          <w:szCs w:val="24"/>
          <w:lang w:val="en-US" w:eastAsia="zh-CN"/>
        </w:rPr>
        <w:t>6毒性</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default"/>
          <w:lang w:val="en-US" w:eastAsia="zh-CN"/>
        </w:rPr>
        <w:t>hERG:</w:t>
      </w:r>
      <w:r>
        <w:rPr>
          <w:rFonts w:hint="default" w:ascii="Times New Roman" w:hAnsi="Times New Roman" w:eastAsia="宋体" w:cs="Times New Roman"/>
          <w:i w:val="0"/>
          <w:caps w:val="0"/>
          <w:color w:val="000000"/>
          <w:spacing w:val="0"/>
          <w:sz w:val="24"/>
          <w:szCs w:val="24"/>
          <w:shd w:val="clear" w:fill="FFFFFF"/>
        </w:rPr>
        <w:t> </w:t>
      </w:r>
      <w:r>
        <w:rPr>
          <w:rFonts w:hint="default" w:ascii="宋体" w:hAnsi="宋体" w:eastAsia="宋体" w:cs="宋体"/>
        </w:rPr>
        <w:t>在心脏去极化和复极化过程中，由hERG编码的电压门控钾通道在调节心脏动作电位和静息电位的交换中起主要作用。hERG阻滞可能导致长时间QT综合征（LQTS），心律不齐和尖端扭转型室速（TdP），导致心悸昏厥甚至猝死。因此，评估与hERG相关的心脏毒性 药物设计/发现流程中的重要一步。</w:t>
      </w:r>
      <w:r>
        <w:rPr>
          <w:rFonts w:hint="eastAsia"/>
          <w:lang w:val="en-US" w:eastAsia="zh-CN"/>
        </w:rPr>
        <w:t>对于</w:t>
      </w:r>
      <w:r>
        <w:rPr>
          <w:rFonts w:hint="default"/>
          <w:lang w:val="en-US" w:eastAsia="zh-CN"/>
        </w:rPr>
        <w:t>hERG</w:t>
      </w:r>
      <w:r>
        <w:rPr>
          <w:rFonts w:hint="eastAsia"/>
          <w:lang w:val="en-US" w:eastAsia="zh-CN"/>
        </w:rPr>
        <w:t>属性预测模型我们采用了RF模型，以及2D分子描述符进行构建。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HHT</w:t>
      </w:r>
      <w:r>
        <w:rPr>
          <w:rFonts w:hint="default"/>
          <w:lang w:val="en-US" w:eastAsia="zh-CN"/>
        </w:rPr>
        <w:t>:对人体的肝毒性。药物引起的肝损伤是患者安全的高度关注，也是导致药物退出市场的主要原因。 在临床试验中，不良的肝功能常常导致药物开发计划的延迟和昂贵的终止。 因此，尽早发现肝毒性潜力对所有利益相关者都很重要。</w:t>
      </w:r>
      <w:r>
        <w:rPr>
          <w:rFonts w:hint="eastAsia"/>
          <w:lang w:val="en-US" w:eastAsia="zh-CN"/>
        </w:rPr>
        <w:t>对于HHT属性预测模型我们采用了RF模型，以及2D分子描述符进行构建。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color w:val="FF0000"/>
          <w:lang w:val="en-US" w:eastAsia="zh-CN"/>
        </w:rPr>
      </w:pPr>
      <w:r>
        <w:rPr>
          <w:rFonts w:hint="eastAsia"/>
          <w:lang w:val="en-US" w:eastAsia="zh-CN"/>
        </w:rPr>
        <w:t>SkinSen:皮肤敏感性是化学危险性测定和安全性评估的重要毒理学终点。对于SkinSen属性预测模型我们采用了RF模型，以及MACCS分子描述符进行构建。</w:t>
      </w:r>
    </w:p>
    <w:p>
      <w:pPr>
        <w:numPr>
          <w:ilvl w:val="0"/>
          <w:numId w:val="1"/>
        </w:numPr>
        <w:rPr>
          <w:rFonts w:hint="eastAsia" w:ascii="宋体" w:hAnsi="宋体" w:eastAsia="宋体" w:cs="宋体"/>
          <w:b/>
          <w:bCs/>
          <w:i w:val="0"/>
          <w:caps w:val="0"/>
          <w:color w:val="333333"/>
          <w:spacing w:val="7"/>
          <w:sz w:val="28"/>
          <w:szCs w:val="28"/>
          <w:shd w:val="clear" w:fill="FFFFFF"/>
          <w:lang w:val="en-US" w:eastAsia="zh-CN"/>
        </w:rPr>
      </w:pPr>
      <w:r>
        <w:rPr>
          <w:rFonts w:hint="eastAsia" w:ascii="宋体" w:hAnsi="宋体" w:eastAsia="宋体" w:cs="宋体"/>
          <w:b/>
          <w:bCs/>
          <w:i w:val="0"/>
          <w:caps w:val="0"/>
          <w:color w:val="333333"/>
          <w:spacing w:val="7"/>
          <w:sz w:val="28"/>
          <w:szCs w:val="28"/>
          <w:shd w:val="clear" w:fill="FFFFFF"/>
          <w:lang w:val="en-US" w:eastAsia="zh-CN"/>
        </w:rPr>
        <w:t>进入GUI小程序界面</w:t>
      </w:r>
    </w:p>
    <w:p>
      <w:pPr>
        <w:numPr>
          <w:ilvl w:val="0"/>
          <w:numId w:val="0"/>
        </w:numPr>
        <w:ind w:leftChars="0"/>
        <w:rPr>
          <w:rFonts w:hint="eastAsia" w:ascii="宋体" w:hAnsi="宋体" w:eastAsia="宋体" w:cs="宋体"/>
          <w:b w:val="0"/>
          <w:bCs w:val="0"/>
          <w:i w:val="0"/>
          <w:caps w:val="0"/>
          <w:color w:val="333333"/>
          <w:spacing w:val="7"/>
          <w:sz w:val="21"/>
          <w:szCs w:val="21"/>
          <w:shd w:val="clear" w:fill="FFFFFF"/>
          <w:lang w:val="en-US" w:eastAsia="zh-CN"/>
        </w:rPr>
      </w:pPr>
      <w:r>
        <w:rPr>
          <w:rFonts w:hint="eastAsia" w:ascii="宋体" w:hAnsi="宋体" w:eastAsia="宋体" w:cs="宋体"/>
          <w:b w:val="0"/>
          <w:bCs w:val="0"/>
          <w:i w:val="0"/>
          <w:caps w:val="0"/>
          <w:color w:val="333333"/>
          <w:spacing w:val="7"/>
          <w:sz w:val="21"/>
          <w:szCs w:val="21"/>
          <w:shd w:val="clear" w:fill="FFFFFF"/>
          <w:lang w:val="en-US" w:eastAsia="zh-CN"/>
        </w:rPr>
        <w:t>打开Anaconda Prompt (Anaconda3)进入搭载好的环境下输入命令：</w:t>
      </w:r>
    </w:p>
    <w:p>
      <w:pPr>
        <w:numPr>
          <w:ilvl w:val="0"/>
          <w:numId w:val="0"/>
        </w:numPr>
        <w:ind w:leftChars="0"/>
        <w:rPr>
          <w:rFonts w:hint="eastAsia" w:ascii="宋体" w:hAnsi="宋体" w:eastAsia="宋体" w:cs="宋体"/>
          <w:b w:val="0"/>
          <w:bCs w:val="0"/>
          <w:i w:val="0"/>
          <w:caps w:val="0"/>
          <w:color w:val="333333"/>
          <w:spacing w:val="7"/>
          <w:sz w:val="21"/>
          <w:szCs w:val="21"/>
          <w:shd w:val="clear" w:fill="FFFFFF"/>
          <w:lang w:val="en-US" w:eastAsia="zh-CN"/>
        </w:rPr>
      </w:pPr>
      <w:r>
        <w:rPr>
          <w:rFonts w:hint="eastAsia" w:ascii="宋体" w:hAnsi="宋体" w:eastAsia="宋体" w:cs="宋体"/>
          <w:b w:val="0"/>
          <w:bCs w:val="0"/>
          <w:i w:val="0"/>
          <w:caps w:val="0"/>
          <w:color w:val="333333"/>
          <w:spacing w:val="7"/>
          <w:sz w:val="21"/>
          <w:szCs w:val="21"/>
          <w:shd w:val="clear" w:fill="FFFFFF"/>
          <w:lang w:val="en-US" w:eastAsia="zh-CN"/>
        </w:rPr>
        <w:t>cd D:\ADME_Predict\GUI       进入gui_adme.py所在文件夹</w:t>
      </w:r>
    </w:p>
    <w:p>
      <w:pPr>
        <w:numPr>
          <w:ilvl w:val="0"/>
          <w:numId w:val="0"/>
        </w:numPr>
        <w:ind w:leftChars="0"/>
        <w:rPr>
          <w:rFonts w:hint="default" w:ascii="宋体" w:hAnsi="宋体" w:eastAsia="宋体" w:cs="宋体"/>
          <w:b w:val="0"/>
          <w:bCs w:val="0"/>
          <w:i w:val="0"/>
          <w:caps w:val="0"/>
          <w:color w:val="333333"/>
          <w:spacing w:val="7"/>
          <w:sz w:val="21"/>
          <w:szCs w:val="21"/>
          <w:shd w:val="clear" w:fill="FFFFFF"/>
          <w:lang w:val="en-US" w:eastAsia="zh-CN"/>
        </w:rPr>
      </w:pPr>
      <w:r>
        <w:rPr>
          <w:rFonts w:hint="eastAsia" w:ascii="宋体" w:hAnsi="宋体" w:eastAsia="宋体" w:cs="宋体"/>
          <w:b w:val="0"/>
          <w:bCs w:val="0"/>
          <w:i w:val="0"/>
          <w:caps w:val="0"/>
          <w:color w:val="333333"/>
          <w:spacing w:val="7"/>
          <w:sz w:val="21"/>
          <w:szCs w:val="21"/>
          <w:shd w:val="clear" w:fill="FFFFFF"/>
          <w:lang w:val="en-US" w:eastAsia="zh-CN"/>
        </w:rPr>
        <w:t>使用命令：python gui_adme.py      等待程序运行后即可打开GUI界面如下</w:t>
      </w:r>
    </w:p>
    <w:p>
      <w:pPr>
        <w:numPr>
          <w:ilvl w:val="0"/>
          <w:numId w:val="0"/>
        </w:numPr>
        <w:ind w:leftChars="0"/>
        <w:rPr>
          <w:rFonts w:hint="eastAsia" w:ascii="宋体" w:hAnsi="宋体" w:eastAsia="宋体" w:cs="宋体"/>
        </w:rPr>
      </w:pPr>
      <w:r>
        <w:rPr>
          <w:rFonts w:hint="eastAsia" w:ascii="宋体" w:hAnsi="宋体" w:eastAsia="宋体" w:cs="宋体"/>
        </w:rPr>
        <w:drawing>
          <wp:inline distT="0" distB="0" distL="114300" distR="114300">
            <wp:extent cx="5180330" cy="3936365"/>
            <wp:effectExtent l="0" t="0" r="1270" b="1079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4"/>
                    <a:stretch>
                      <a:fillRect/>
                    </a:stretch>
                  </pic:blipFill>
                  <pic:spPr>
                    <a:xfrm>
                      <a:off x="0" y="0"/>
                      <a:ext cx="5180330" cy="3936365"/>
                    </a:xfrm>
                    <a:prstGeom prst="rect">
                      <a:avLst/>
                    </a:prstGeom>
                    <a:noFill/>
                    <a:ln>
                      <a:noFill/>
                    </a:ln>
                  </pic:spPr>
                </pic:pic>
              </a:graphicData>
            </a:graphic>
          </wp:inline>
        </w:drawing>
      </w:r>
    </w:p>
    <w:p>
      <w:pPr>
        <w:numPr>
          <w:ilvl w:val="0"/>
          <w:numId w:val="0"/>
        </w:numPr>
        <w:ind w:leftChars="0"/>
        <w:rPr>
          <w:rFonts w:hint="eastAsia" w:ascii="宋体" w:hAnsi="宋体" w:eastAsia="宋体" w:cs="宋体"/>
        </w:rPr>
      </w:pPr>
    </w:p>
    <w:p>
      <w:pPr>
        <w:numPr>
          <w:ilvl w:val="0"/>
          <w:numId w:val="0"/>
        </w:numPr>
        <w:ind w:leftChars="0"/>
        <w:rPr>
          <w:rFonts w:hint="eastAsia" w:ascii="宋体" w:hAnsi="宋体" w:eastAsia="宋体" w:cs="宋体"/>
        </w:rPr>
      </w:pPr>
    </w:p>
    <w:p>
      <w:pPr>
        <w:numPr>
          <w:ilvl w:val="0"/>
          <w:numId w:val="0"/>
        </w:numPr>
        <w:ind w:leftChars="0"/>
        <w:rPr>
          <w:rFonts w:hint="eastAsia" w:ascii="宋体" w:hAnsi="宋体" w:eastAsia="宋体" w:cs="宋体"/>
          <w:lang w:val="en-US" w:eastAsia="zh-CN"/>
        </w:rPr>
      </w:pPr>
    </w:p>
    <w:p>
      <w:pPr>
        <w:numPr>
          <w:numId w:val="0"/>
        </w:numPr>
        <w:ind w:leftChars="0"/>
        <w:rPr>
          <w:rFonts w:hint="eastAsia" w:ascii="宋体" w:hAnsi="宋体" w:eastAsia="宋体" w:cs="宋体"/>
          <w:b/>
          <w:bCs/>
          <w:i w:val="0"/>
          <w:caps w:val="0"/>
          <w:color w:val="333333"/>
          <w:spacing w:val="7"/>
          <w:sz w:val="28"/>
          <w:szCs w:val="28"/>
          <w:shd w:val="clear" w:fill="FFFFFF"/>
          <w:lang w:val="en-US" w:eastAsia="zh-CN"/>
        </w:rPr>
      </w:pPr>
      <w:r>
        <w:rPr>
          <w:rFonts w:hint="eastAsia" w:ascii="宋体" w:hAnsi="宋体" w:eastAsia="宋体" w:cs="宋体"/>
          <w:b/>
          <w:bCs/>
          <w:i w:val="0"/>
          <w:caps w:val="0"/>
          <w:color w:val="333333"/>
          <w:spacing w:val="7"/>
          <w:sz w:val="28"/>
          <w:szCs w:val="28"/>
          <w:shd w:val="clear" w:fill="FFFFFF"/>
          <w:lang w:val="en-US" w:eastAsia="zh-CN"/>
        </w:rPr>
        <w:t>4.</w:t>
      </w:r>
      <w:bookmarkStart w:id="4" w:name="_GoBack"/>
      <w:bookmarkEnd w:id="4"/>
      <w:r>
        <w:rPr>
          <w:rFonts w:hint="eastAsia" w:ascii="宋体" w:hAnsi="宋体" w:eastAsia="宋体" w:cs="宋体"/>
          <w:b/>
          <w:bCs/>
          <w:i w:val="0"/>
          <w:caps w:val="0"/>
          <w:color w:val="333333"/>
          <w:spacing w:val="7"/>
          <w:sz w:val="28"/>
          <w:szCs w:val="28"/>
          <w:shd w:val="clear" w:fill="FFFFFF"/>
          <w:lang w:val="en-US" w:eastAsia="zh-CN"/>
        </w:rPr>
        <w:t>使用GUI小程序</w:t>
      </w:r>
    </w:p>
    <w:p>
      <w:pPr>
        <w:numPr>
          <w:ilvl w:val="0"/>
          <w:numId w:val="2"/>
        </w:numPr>
        <w:ind w:leftChars="0"/>
        <w:rPr>
          <w:rFonts w:hint="eastAsia" w:ascii="宋体" w:hAnsi="宋体" w:eastAsia="宋体" w:cs="宋体"/>
          <w:b w:val="0"/>
          <w:bCs w:val="0"/>
          <w:i w:val="0"/>
          <w:caps w:val="0"/>
          <w:color w:val="333333"/>
          <w:spacing w:val="7"/>
          <w:sz w:val="21"/>
          <w:szCs w:val="21"/>
          <w:shd w:val="clear" w:fill="FFFFFF"/>
          <w:lang w:val="en-US" w:eastAsia="zh-CN"/>
        </w:rPr>
      </w:pPr>
      <w:r>
        <w:rPr>
          <w:rFonts w:hint="eastAsia" w:ascii="宋体" w:hAnsi="宋体" w:eastAsia="宋体" w:cs="宋体"/>
          <w:b w:val="0"/>
          <w:bCs w:val="0"/>
          <w:i w:val="0"/>
          <w:caps w:val="0"/>
          <w:color w:val="333333"/>
          <w:spacing w:val="7"/>
          <w:sz w:val="21"/>
          <w:szCs w:val="21"/>
          <w:shd w:val="clear" w:fill="FFFFFF"/>
          <w:lang w:val="en-US" w:eastAsia="zh-CN"/>
        </w:rPr>
        <w:t>可选择输入单个SMILES分子式，小程序会将输入的分子式保存为smiles.csv文件，保存路径可自行选择，选择完成后点击确定按钮。</w:t>
      </w:r>
    </w:p>
    <w:p>
      <w:pPr>
        <w:numPr>
          <w:numId w:val="0"/>
        </w:numPr>
      </w:pPr>
      <w:r>
        <w:rPr>
          <w:sz w:val="21"/>
        </w:rPr>
        <mc:AlternateContent>
          <mc:Choice Requires="wps">
            <w:drawing>
              <wp:anchor distT="0" distB="0" distL="114300" distR="114300" simplePos="0" relativeHeight="251658240" behindDoc="0" locked="0" layoutInCell="1" allowOverlap="1">
                <wp:simplePos x="0" y="0"/>
                <wp:positionH relativeFrom="column">
                  <wp:posOffset>-10160</wp:posOffset>
                </wp:positionH>
                <wp:positionV relativeFrom="paragraph">
                  <wp:posOffset>1369060</wp:posOffset>
                </wp:positionV>
                <wp:extent cx="5334000" cy="693420"/>
                <wp:effectExtent l="13970" t="13970" r="16510" b="24130"/>
                <wp:wrapNone/>
                <wp:docPr id="3" name="矩形 3"/>
                <wp:cNvGraphicFramePr/>
                <a:graphic xmlns:a="http://schemas.openxmlformats.org/drawingml/2006/main">
                  <a:graphicData uri="http://schemas.microsoft.com/office/word/2010/wordprocessingShape">
                    <wps:wsp>
                      <wps:cNvSpPr/>
                      <wps:spPr>
                        <a:xfrm>
                          <a:off x="1193800" y="3624580"/>
                          <a:ext cx="5334000" cy="693420"/>
                        </a:xfrm>
                        <a:prstGeom prst="rect">
                          <a:avLst/>
                        </a:prstGeom>
                        <a:noFill/>
                        <a:ln w="28575" cmpd="sng">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8pt;margin-top:107.8pt;height:54.6pt;width:420pt;z-index:251658240;v-text-anchor:middle;mso-width-relative:page;mso-height-relative:page;" filled="f" stroked="t" coordsize="21600,21600" o:gfxdata="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zHj7i2QAAAAoBAAAPAAAAAAAAAAEAIAAAACIAAABkcnMv&#10;ZG93bnJldi54bWxQSwECFAAUAAAACACHTuJAvi62O3QCAADXBAAADgAAAAAAAAABACAAAAAoAQAA&#10;ZHJzL2Uyb0RvYy54bWxQSwUGAAAAAAYABgBZAQAADgYAAAAA&#10;">
                <v:fill on="f" focussize="0,0"/>
                <v:stroke weight="2.25pt" color="#FF0000 [3204]" miterlimit="8" joinstyle="miter"/>
                <v:imagedata o:title=""/>
                <o:lock v:ext="edit" aspectratio="f"/>
                <v:textbox>
                  <w:txbxContent>
                    <w:p>
                      <w:pPr>
                        <w:jc w:val="center"/>
                      </w:pPr>
                    </w:p>
                  </w:txbxContent>
                </v:textbox>
              </v:rect>
            </w:pict>
          </mc:Fallback>
        </mc:AlternateContent>
      </w:r>
      <w:r>
        <w:drawing>
          <wp:inline distT="0" distB="0" distL="114300" distR="114300">
            <wp:extent cx="5270500" cy="39554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0500" cy="3955415"/>
                    </a:xfrm>
                    <a:prstGeom prst="rect">
                      <a:avLst/>
                    </a:prstGeom>
                    <a:noFill/>
                    <a:ln>
                      <a:noFill/>
                    </a:ln>
                  </pic:spPr>
                </pic:pic>
              </a:graphicData>
            </a:graphic>
          </wp:inline>
        </w:drawing>
      </w:r>
    </w:p>
    <w:p>
      <w:pPr>
        <w:numPr>
          <w:numId w:val="0"/>
        </w:numPr>
        <w:rPr>
          <w:rFonts w:hint="eastAsia"/>
          <w:lang w:val="en-US" w:eastAsia="zh-CN"/>
        </w:rPr>
      </w:pPr>
      <w:r>
        <w:rPr>
          <w:rFonts w:hint="eastAsia" w:ascii="宋体" w:hAnsi="宋体" w:eastAsia="宋体" w:cs="宋体"/>
          <w:b w:val="0"/>
          <w:bCs w:val="0"/>
          <w:i w:val="0"/>
          <w:caps w:val="0"/>
          <w:color w:val="333333"/>
          <w:spacing w:val="7"/>
          <w:sz w:val="21"/>
          <w:szCs w:val="21"/>
          <w:shd w:val="clear" w:fill="FFFFFF"/>
          <w:lang w:val="en-US" w:eastAsia="zh-CN"/>
        </w:rPr>
        <w:t>此时Anaconda Prompt (Anaconda3)命令框中会显示存放smiles.csv文件的位置。</w:t>
      </w:r>
    </w:p>
    <w:p>
      <w:pPr>
        <w:numPr>
          <w:ilvl w:val="0"/>
          <w:numId w:val="0"/>
        </w:numPr>
        <w:rPr>
          <w:rFonts w:hint="eastAsia" w:ascii="宋体" w:hAnsi="宋体" w:eastAsia="宋体" w:cs="宋体"/>
        </w:rPr>
      </w:pPr>
      <w:r>
        <w:rPr>
          <w:sz w:val="21"/>
        </w:rPr>
        <mc:AlternateContent>
          <mc:Choice Requires="wps">
            <w:drawing>
              <wp:anchor distT="0" distB="0" distL="114300" distR="114300" simplePos="0" relativeHeight="251662336" behindDoc="0" locked="0" layoutInCell="1" allowOverlap="1">
                <wp:simplePos x="0" y="0"/>
                <wp:positionH relativeFrom="column">
                  <wp:posOffset>-40640</wp:posOffset>
                </wp:positionH>
                <wp:positionV relativeFrom="paragraph">
                  <wp:posOffset>332740</wp:posOffset>
                </wp:positionV>
                <wp:extent cx="2118995" cy="220980"/>
                <wp:effectExtent l="14605" t="13970" r="15240" b="24130"/>
                <wp:wrapNone/>
                <wp:docPr id="14" name="矩形 14"/>
                <wp:cNvGraphicFramePr/>
                <a:graphic xmlns:a="http://schemas.openxmlformats.org/drawingml/2006/main">
                  <a:graphicData uri="http://schemas.microsoft.com/office/word/2010/wordprocessingShape">
                    <wps:wsp>
                      <wps:cNvSpPr/>
                      <wps:spPr>
                        <a:xfrm>
                          <a:off x="0" y="0"/>
                          <a:ext cx="2118995" cy="220980"/>
                        </a:xfrm>
                        <a:prstGeom prst="rect">
                          <a:avLst/>
                        </a:prstGeom>
                        <a:noFill/>
                        <a:ln w="28575" cmpd="sng">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pt;margin-top:26.2pt;height:17.4pt;width:166.85pt;z-index:251662336;v-text-anchor:middle;mso-width-relative:page;mso-height-relative:page;" filled="f" stroked="t" coordsize="21600,21600" o:gfxdata="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KqK/w2AAAAAgBAAAPAAAAAAAAAAEAIAAAACIAAABkcnMvZG93&#10;bnJldi54bWxQSwECFAAUAAAACACHTuJAY5KIDHICAADYBAAADgAAAAAAAAABACAAAAAnAQAAZHJz&#10;L2Uyb0RvYy54bWxQSwUGAAAAAAYABgBZAQAACwYAAAAA&#10;">
                <v:fill on="f" focussize="0,0"/>
                <v:stroke weight="2.25pt" color="#FF0000 [3204]" miterlimit="8" joinstyle="miter"/>
                <v:imagedata o:title=""/>
                <o:lock v:ext="edit" aspectratio="f"/>
                <v:textbox>
                  <w:txbxContent>
                    <w:p>
                      <w:pPr>
                        <w:jc w:val="center"/>
                      </w:pPr>
                    </w:p>
                  </w:txbxContent>
                </v:textbox>
              </v:rect>
            </w:pict>
          </mc:Fallback>
        </mc:AlternateContent>
      </w:r>
      <w:r>
        <w:rPr>
          <w:rFonts w:hint="eastAsia" w:ascii="宋体" w:hAnsi="宋体" w:eastAsia="宋体" w:cs="宋体"/>
        </w:rPr>
        <w:drawing>
          <wp:inline distT="0" distB="0" distL="114300" distR="114300">
            <wp:extent cx="4243070" cy="650875"/>
            <wp:effectExtent l="0" t="0" r="8890" b="444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6"/>
                    <a:srcRect l="3828" b="4026"/>
                    <a:stretch>
                      <a:fillRect/>
                    </a:stretch>
                  </pic:blipFill>
                  <pic:spPr>
                    <a:xfrm>
                      <a:off x="0" y="0"/>
                      <a:ext cx="4243070" cy="650875"/>
                    </a:xfrm>
                    <a:prstGeom prst="rect">
                      <a:avLst/>
                    </a:prstGeom>
                    <a:noFill/>
                    <a:ln>
                      <a:noFill/>
                    </a:ln>
                  </pic:spPr>
                </pic:pic>
              </a:graphicData>
            </a:graphic>
          </wp:inline>
        </w:drawing>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步骤(1)完成后接着进行(2)</w:t>
      </w:r>
    </w:p>
    <w:p>
      <w:pPr>
        <w:numPr>
          <w:ilvl w:val="0"/>
          <w:numId w:val="0"/>
        </w:numPr>
        <w:rPr>
          <w:rFonts w:hint="eastAsia" w:ascii="宋体" w:hAnsi="宋体" w:eastAsia="宋体" w:cs="宋体"/>
          <w:lang w:val="en-US" w:eastAsia="zh-CN"/>
        </w:rPr>
      </w:pPr>
    </w:p>
    <w:p>
      <w:pPr>
        <w:numPr>
          <w:ilvl w:val="0"/>
          <w:numId w:val="0"/>
        </w:numPr>
        <w:rPr>
          <w:rFonts w:hint="eastAsia" w:ascii="宋体" w:hAnsi="宋体" w:eastAsia="宋体" w:cs="宋体"/>
          <w:lang w:val="en-US" w:eastAsia="zh-CN"/>
        </w:rPr>
      </w:pPr>
    </w:p>
    <w:p>
      <w:pPr>
        <w:numPr>
          <w:ilvl w:val="0"/>
          <w:numId w:val="0"/>
        </w:numPr>
        <w:rPr>
          <w:rFonts w:hint="eastAsia" w:ascii="宋体" w:hAnsi="宋体" w:eastAsia="宋体" w:cs="宋体"/>
          <w:lang w:val="en-US" w:eastAsia="zh-CN"/>
        </w:rPr>
      </w:pPr>
    </w:p>
    <w:p>
      <w:pPr>
        <w:numPr>
          <w:ilvl w:val="0"/>
          <w:numId w:val="0"/>
        </w:numPr>
        <w:rPr>
          <w:rFonts w:hint="eastAsia" w:ascii="宋体" w:hAnsi="宋体" w:eastAsia="宋体" w:cs="宋体"/>
          <w:lang w:val="en-US" w:eastAsia="zh-CN"/>
        </w:rPr>
      </w:pPr>
    </w:p>
    <w:p>
      <w:pPr>
        <w:numPr>
          <w:ilvl w:val="0"/>
          <w:numId w:val="0"/>
        </w:numPr>
        <w:rPr>
          <w:rFonts w:hint="eastAsia" w:ascii="宋体" w:hAnsi="宋体" w:eastAsia="宋体" w:cs="宋体"/>
          <w:lang w:val="en-US" w:eastAsia="zh-CN"/>
        </w:rPr>
      </w:pPr>
    </w:p>
    <w:p>
      <w:pPr>
        <w:numPr>
          <w:ilvl w:val="0"/>
          <w:numId w:val="0"/>
        </w:numPr>
        <w:rPr>
          <w:rFonts w:hint="eastAsia" w:ascii="宋体" w:hAnsi="宋体" w:eastAsia="宋体" w:cs="宋体"/>
          <w:lang w:val="en-US" w:eastAsia="zh-CN"/>
        </w:rPr>
      </w:pPr>
    </w:p>
    <w:p>
      <w:pPr>
        <w:numPr>
          <w:ilvl w:val="0"/>
          <w:numId w:val="0"/>
        </w:numPr>
        <w:rPr>
          <w:rFonts w:hint="eastAsia" w:ascii="宋体" w:hAnsi="宋体" w:eastAsia="宋体" w:cs="宋体"/>
          <w:lang w:val="en-US" w:eastAsia="zh-CN"/>
        </w:rPr>
      </w:pPr>
    </w:p>
    <w:p>
      <w:pPr>
        <w:numPr>
          <w:ilvl w:val="0"/>
          <w:numId w:val="0"/>
        </w:numPr>
        <w:rPr>
          <w:rFonts w:hint="eastAsia" w:ascii="宋体" w:hAnsi="宋体" w:eastAsia="宋体" w:cs="宋体"/>
          <w:lang w:val="en-US" w:eastAsia="zh-CN"/>
        </w:rPr>
      </w:pPr>
    </w:p>
    <w:p>
      <w:pPr>
        <w:numPr>
          <w:ilvl w:val="0"/>
          <w:numId w:val="0"/>
        </w:numPr>
        <w:rPr>
          <w:rFonts w:hint="eastAsia" w:ascii="宋体" w:hAnsi="宋体" w:eastAsia="宋体" w:cs="宋体"/>
          <w:lang w:val="en-US" w:eastAsia="zh-CN"/>
        </w:rPr>
      </w:pPr>
    </w:p>
    <w:p>
      <w:pPr>
        <w:numPr>
          <w:ilvl w:val="0"/>
          <w:numId w:val="0"/>
        </w:numPr>
        <w:rPr>
          <w:rFonts w:hint="eastAsia" w:ascii="宋体" w:hAnsi="宋体" w:eastAsia="宋体" w:cs="宋体"/>
          <w:lang w:val="en-US" w:eastAsia="zh-CN"/>
        </w:rPr>
      </w:pPr>
    </w:p>
    <w:p>
      <w:pPr>
        <w:numPr>
          <w:ilvl w:val="0"/>
          <w:numId w:val="0"/>
        </w:numPr>
        <w:rPr>
          <w:rFonts w:hint="eastAsia" w:ascii="宋体" w:hAnsi="宋体" w:eastAsia="宋体" w:cs="宋体"/>
          <w:lang w:val="en-US" w:eastAsia="zh-CN"/>
        </w:rPr>
      </w:pPr>
    </w:p>
    <w:p>
      <w:pPr>
        <w:numPr>
          <w:ilvl w:val="0"/>
          <w:numId w:val="2"/>
        </w:numPr>
        <w:ind w:left="0" w:leftChars="0" w:firstLine="0" w:firstLineChars="0"/>
        <w:rPr>
          <w:rFonts w:hint="eastAsia" w:ascii="宋体" w:hAnsi="宋体" w:eastAsia="宋体" w:cs="宋体"/>
          <w:b w:val="0"/>
          <w:bCs w:val="0"/>
          <w:i w:val="0"/>
          <w:caps w:val="0"/>
          <w:color w:val="333333"/>
          <w:spacing w:val="7"/>
          <w:sz w:val="21"/>
          <w:szCs w:val="21"/>
          <w:shd w:val="clear" w:fill="FFFFFF"/>
          <w:lang w:val="en-US" w:eastAsia="zh-CN"/>
        </w:rPr>
      </w:pPr>
      <w:r>
        <w:rPr>
          <w:rFonts w:hint="eastAsia" w:ascii="宋体" w:hAnsi="宋体" w:eastAsia="宋体" w:cs="宋体"/>
          <w:b w:val="0"/>
          <w:bCs w:val="0"/>
          <w:i w:val="0"/>
          <w:caps w:val="0"/>
          <w:color w:val="333333"/>
          <w:spacing w:val="7"/>
          <w:sz w:val="21"/>
          <w:szCs w:val="21"/>
          <w:shd w:val="clear" w:fill="FFFFFF"/>
          <w:lang w:val="en-US" w:eastAsia="zh-CN"/>
        </w:rPr>
        <w:t>可直接选择输入包含多个SMILES分子式的.csv文件，点击文件上传按钮，在ADME_Predict文件夹下有zy3.csv可供参考。</w:t>
      </w:r>
    </w:p>
    <w:p>
      <w:pPr>
        <w:numPr>
          <w:numId w:val="0"/>
        </w:numPr>
        <w:ind w:leftChars="0"/>
        <w:rPr>
          <w:rFonts w:hint="eastAsia" w:ascii="宋体" w:hAnsi="宋体" w:eastAsia="宋体" w:cs="宋体"/>
          <w:b w:val="0"/>
          <w:bCs w:val="0"/>
          <w:i w:val="0"/>
          <w:caps w:val="0"/>
          <w:color w:val="333333"/>
          <w:spacing w:val="7"/>
          <w:sz w:val="21"/>
          <w:szCs w:val="21"/>
          <w:shd w:val="clear" w:fill="FFFFFF"/>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20320</wp:posOffset>
                </wp:positionH>
                <wp:positionV relativeFrom="paragraph">
                  <wp:posOffset>2016760</wp:posOffset>
                </wp:positionV>
                <wp:extent cx="441960" cy="160020"/>
                <wp:effectExtent l="13970" t="13970" r="16510" b="24130"/>
                <wp:wrapNone/>
                <wp:docPr id="8" name="矩形 8"/>
                <wp:cNvGraphicFramePr/>
                <a:graphic xmlns:a="http://schemas.openxmlformats.org/drawingml/2006/main">
                  <a:graphicData uri="http://schemas.microsoft.com/office/word/2010/wordprocessingShape">
                    <wps:wsp>
                      <wps:cNvSpPr/>
                      <wps:spPr>
                        <a:xfrm>
                          <a:off x="0" y="0"/>
                          <a:ext cx="441960" cy="160020"/>
                        </a:xfrm>
                        <a:prstGeom prst="rect">
                          <a:avLst/>
                        </a:prstGeom>
                        <a:noFill/>
                        <a:ln w="28575" cmpd="sng">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pt;margin-top:158.8pt;height:12.6pt;width:34.8pt;z-index:251659264;v-text-anchor:middle;mso-width-relative:page;mso-height-relative:page;" filled="f" stroked="t" coordsize="21600,21600" o:gfxdata="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S8+GxtQAAAAIAQAADwAAAAAAAAABACAAAAAiAAAAZHJzL2Rvd25yZXYu&#10;eG1sUEsBAhQAFAAAAAgAh07iQMUvNLVxAgAA1QQAAA4AAAAAAAAAAQAgAAAAIwEAAGRycy9lMm9E&#10;b2MueG1sUEsFBgAAAAAGAAYAWQEAAAYGAAAAAA==&#10;">
                <v:fill on="f" focussize="0,0"/>
                <v:stroke weight="2.25pt" color="#FF0000 [3204]" miterlimit="8" joinstyle="miter"/>
                <v:imagedata o:title=""/>
                <o:lock v:ext="edit" aspectratio="f"/>
                <v:textbox>
                  <w:txbxContent>
                    <w:p>
                      <w:pPr>
                        <w:jc w:val="center"/>
                      </w:pPr>
                    </w:p>
                  </w:txbxContent>
                </v:textbox>
              </v:rect>
            </w:pict>
          </mc:Fallback>
        </mc:AlternateContent>
      </w:r>
      <w:r>
        <w:drawing>
          <wp:inline distT="0" distB="0" distL="114300" distR="114300">
            <wp:extent cx="5271770" cy="3617595"/>
            <wp:effectExtent l="0" t="0" r="1270"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71770" cy="3617595"/>
                    </a:xfrm>
                    <a:prstGeom prst="rect">
                      <a:avLst/>
                    </a:prstGeom>
                    <a:noFill/>
                    <a:ln>
                      <a:noFill/>
                    </a:ln>
                  </pic:spPr>
                </pic:pic>
              </a:graphicData>
            </a:graphic>
          </wp:inline>
        </w:drawing>
      </w:r>
    </w:p>
    <w:p>
      <w:pPr>
        <w:numPr>
          <w:numId w:val="0"/>
        </w:numPr>
        <w:ind w:leftChars="0"/>
        <w:rPr>
          <w:rFonts w:hint="eastAsia" w:ascii="宋体" w:hAnsi="宋体" w:eastAsia="宋体" w:cs="宋体"/>
          <w:b w:val="0"/>
          <w:bCs w:val="0"/>
          <w:i w:val="0"/>
          <w:caps w:val="0"/>
          <w:color w:val="333333"/>
          <w:spacing w:val="7"/>
          <w:sz w:val="21"/>
          <w:szCs w:val="21"/>
          <w:shd w:val="clear" w:fill="FFFFFF"/>
          <w:lang w:val="en-US" w:eastAsia="zh-CN"/>
        </w:rPr>
      </w:pPr>
      <w:r>
        <w:rPr>
          <w:rFonts w:hint="eastAsia" w:ascii="宋体" w:hAnsi="宋体" w:eastAsia="宋体" w:cs="宋体"/>
          <w:lang w:val="en-US" w:eastAsia="zh-CN"/>
        </w:rPr>
        <w:t>(3)</w:t>
      </w:r>
      <w:r>
        <w:rPr>
          <w:rFonts w:hint="eastAsia" w:ascii="宋体" w:hAnsi="宋体" w:eastAsia="宋体" w:cs="宋体"/>
          <w:b w:val="0"/>
          <w:bCs w:val="0"/>
          <w:i w:val="0"/>
          <w:caps w:val="0"/>
          <w:color w:val="333333"/>
          <w:spacing w:val="7"/>
          <w:sz w:val="21"/>
          <w:szCs w:val="21"/>
          <w:shd w:val="clear" w:fill="FFFFFF"/>
          <w:lang w:val="en-US" w:eastAsia="zh-CN"/>
        </w:rPr>
        <w:t>导入.csv文件后,自行选择选择最终ADME\T属性预测结果文件保存位置。</w:t>
      </w:r>
    </w:p>
    <w:p>
      <w:pPr>
        <w:numPr>
          <w:numId w:val="0"/>
        </w:numPr>
        <w:ind w:leftChars="0"/>
      </w:pPr>
      <w:r>
        <w:rPr>
          <w:sz w:val="21"/>
        </w:rPr>
        <mc:AlternateContent>
          <mc:Choice Requires="wps">
            <w:drawing>
              <wp:anchor distT="0" distB="0" distL="114300" distR="114300" simplePos="0" relativeHeight="251661312" behindDoc="0" locked="0" layoutInCell="1" allowOverlap="1">
                <wp:simplePos x="0" y="0"/>
                <wp:positionH relativeFrom="column">
                  <wp:posOffset>-2540</wp:posOffset>
                </wp:positionH>
                <wp:positionV relativeFrom="paragraph">
                  <wp:posOffset>2077720</wp:posOffset>
                </wp:positionV>
                <wp:extent cx="441960" cy="160020"/>
                <wp:effectExtent l="13970" t="13970" r="16510" b="24130"/>
                <wp:wrapNone/>
                <wp:docPr id="12" name="矩形 12"/>
                <wp:cNvGraphicFramePr/>
                <a:graphic xmlns:a="http://schemas.openxmlformats.org/drawingml/2006/main">
                  <a:graphicData uri="http://schemas.microsoft.com/office/word/2010/wordprocessingShape">
                    <wps:wsp>
                      <wps:cNvSpPr/>
                      <wps:spPr>
                        <a:xfrm>
                          <a:off x="0" y="0"/>
                          <a:ext cx="441960" cy="160020"/>
                        </a:xfrm>
                        <a:prstGeom prst="rect">
                          <a:avLst/>
                        </a:prstGeom>
                        <a:noFill/>
                        <a:ln w="28575" cmpd="sng">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2pt;margin-top:163.6pt;height:12.6pt;width:34.8pt;z-index:251661312;v-text-anchor:middle;mso-width-relative:page;mso-height-relative:page;" filled="f" stroked="t" coordsize="21600,21600" o:gfxdata="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j2bYo1wAAAAkBAAAPAAAAAAAAAAEAIAAAACIAAABkcnMvZG93&#10;bnJldi54bWxQSwECFAAUAAAACACHTuJAkXhKVnMCAADXBAAADgAAAAAAAAABACAAAAAmAQAAZHJz&#10;L2Uyb0RvYy54bWxQSwUGAAAAAAYABgBZAQAACwYAAAAA&#10;">
                <v:fill on="f" focussize="0,0"/>
                <v:stroke weight="2.25pt" color="#FF0000 [3204]" miterlimit="8" joinstyle="miter"/>
                <v:imagedata o:title=""/>
                <o:lock v:ext="edit" aspectratio="f"/>
                <v:textbox>
                  <w:txbxContent>
                    <w:p>
                      <w:pPr>
                        <w:jc w:val="center"/>
                      </w:pPr>
                    </w:p>
                  </w:txbxContent>
                </v:textbox>
              </v:rect>
            </w:pict>
          </mc:Fallback>
        </mc:AlternateContent>
      </w:r>
      <w:r>
        <w:drawing>
          <wp:inline distT="0" distB="0" distL="114300" distR="114300">
            <wp:extent cx="5267325" cy="3373120"/>
            <wp:effectExtent l="0" t="0" r="5715" b="1016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8"/>
                    <a:stretch>
                      <a:fillRect/>
                    </a:stretch>
                  </pic:blipFill>
                  <pic:spPr>
                    <a:xfrm>
                      <a:off x="0" y="0"/>
                      <a:ext cx="5267325" cy="3373120"/>
                    </a:xfrm>
                    <a:prstGeom prst="rect">
                      <a:avLst/>
                    </a:prstGeom>
                    <a:noFill/>
                    <a:ln>
                      <a:noFill/>
                    </a:ln>
                  </pic:spPr>
                </pic:pic>
              </a:graphicData>
            </a:graphic>
          </wp:inline>
        </w:drawing>
      </w:r>
    </w:p>
    <w:p>
      <w:pPr>
        <w:numPr>
          <w:numId w:val="0"/>
        </w:numPr>
        <w:ind w:leftChars="0"/>
        <w:rPr>
          <w:rFonts w:hint="eastAsia" w:eastAsiaTheme="minorEastAsia"/>
          <w:lang w:val="en-US" w:eastAsia="zh-CN"/>
        </w:rPr>
      </w:pPr>
      <w:r>
        <w:rPr>
          <w:rFonts w:hint="eastAsia"/>
          <w:lang w:val="en-US" w:eastAsia="zh-CN"/>
        </w:rPr>
        <w:t>此时</w:t>
      </w:r>
      <w:r>
        <w:rPr>
          <w:rFonts w:hint="eastAsia" w:ascii="宋体" w:hAnsi="宋体" w:eastAsia="宋体" w:cs="宋体"/>
          <w:b w:val="0"/>
          <w:bCs w:val="0"/>
          <w:i w:val="0"/>
          <w:caps w:val="0"/>
          <w:color w:val="333333"/>
          <w:spacing w:val="7"/>
          <w:sz w:val="21"/>
          <w:szCs w:val="21"/>
          <w:shd w:val="clear" w:fill="FFFFFF"/>
          <w:lang w:val="en-US" w:eastAsia="zh-CN"/>
        </w:rPr>
        <w:t>Anaconda Prompt (Anaconda3)命令框中会显示预测结果result.csv文件的位置。</w:t>
      </w:r>
    </w:p>
    <w:p>
      <w:pPr>
        <w:numPr>
          <w:ilvl w:val="0"/>
          <w:numId w:val="0"/>
        </w:numPr>
        <w:ind w:leftChars="0"/>
        <w:rPr>
          <w:rFonts w:hint="eastAsia" w:ascii="宋体" w:hAnsi="宋体" w:eastAsia="宋体" w:cs="宋体"/>
        </w:rPr>
      </w:pPr>
      <w:r>
        <w:rPr>
          <w:sz w:val="21"/>
        </w:rPr>
        <mc:AlternateContent>
          <mc:Choice Requires="wps">
            <w:drawing>
              <wp:anchor distT="0" distB="0" distL="114300" distR="114300" simplePos="0" relativeHeight="251666432" behindDoc="0" locked="0" layoutInCell="1" allowOverlap="1">
                <wp:simplePos x="0" y="0"/>
                <wp:positionH relativeFrom="column">
                  <wp:posOffset>20320</wp:posOffset>
                </wp:positionH>
                <wp:positionV relativeFrom="paragraph">
                  <wp:posOffset>386080</wp:posOffset>
                </wp:positionV>
                <wp:extent cx="2065020" cy="198120"/>
                <wp:effectExtent l="13970" t="13970" r="24130" b="16510"/>
                <wp:wrapNone/>
                <wp:docPr id="15" name="矩形 15"/>
                <wp:cNvGraphicFramePr/>
                <a:graphic xmlns:a="http://schemas.openxmlformats.org/drawingml/2006/main">
                  <a:graphicData uri="http://schemas.microsoft.com/office/word/2010/wordprocessingShape">
                    <wps:wsp>
                      <wps:cNvSpPr/>
                      <wps:spPr>
                        <a:xfrm>
                          <a:off x="0" y="0"/>
                          <a:ext cx="2065020" cy="198120"/>
                        </a:xfrm>
                        <a:prstGeom prst="rect">
                          <a:avLst/>
                        </a:prstGeom>
                        <a:noFill/>
                        <a:ln w="28575" cmpd="sng">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pt;margin-top:30.4pt;height:15.6pt;width:162.6pt;z-index:251666432;v-text-anchor:middle;mso-width-relative:page;mso-height-relative:page;" filled="f" stroked="t" coordsize="21600,21600" o:gfxdata="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Iwm/5/WAAAABwEAAA8AAAAAAAAAAQAgAAAAIgAAAGRycy9kb3ducmV2&#10;LnhtbFBLAQIUABQAAAAIAIdO4kDJO8BfcAIAANgEAAAOAAAAAAAAAAEAIAAAACUBAABkcnMvZTJv&#10;RG9jLnhtbFBLBQYAAAAABgAGAFkBAAAHBgAAAAA=&#10;">
                <v:fill on="f" focussize="0,0"/>
                <v:stroke weight="2.25pt" color="#FF0000 [3204]" miterlimit="8" joinstyle="miter"/>
                <v:imagedata o:title=""/>
                <o:lock v:ext="edit" aspectratio="f"/>
                <v:textbox>
                  <w:txbxContent>
                    <w:p>
                      <w:pPr>
                        <w:jc w:val="center"/>
                      </w:pPr>
                    </w:p>
                  </w:txbxContent>
                </v:textbox>
              </v:rect>
            </w:pict>
          </mc:Fallback>
        </mc:AlternateContent>
      </w:r>
      <w:r>
        <w:rPr>
          <w:rFonts w:hint="eastAsia" w:ascii="宋体" w:hAnsi="宋体" w:eastAsia="宋体" w:cs="宋体"/>
        </w:rPr>
        <w:drawing>
          <wp:inline distT="0" distB="0" distL="114300" distR="114300">
            <wp:extent cx="3893820" cy="594360"/>
            <wp:effectExtent l="0" t="0" r="762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9"/>
                    <a:stretch>
                      <a:fillRect/>
                    </a:stretch>
                  </pic:blipFill>
                  <pic:spPr>
                    <a:xfrm>
                      <a:off x="0" y="0"/>
                      <a:ext cx="3893820" cy="594360"/>
                    </a:xfrm>
                    <a:prstGeom prst="rect">
                      <a:avLst/>
                    </a:prstGeom>
                    <a:noFill/>
                    <a:ln>
                      <a:noFill/>
                    </a:ln>
                  </pic:spPr>
                </pic:pic>
              </a:graphicData>
            </a:graphic>
          </wp:inline>
        </w:drawing>
      </w:r>
    </w:p>
    <w:p>
      <w:pPr>
        <w:numPr>
          <w:ilvl w:val="0"/>
          <w:numId w:val="0"/>
        </w:numPr>
        <w:rPr>
          <w:rFonts w:hint="eastAsia" w:ascii="宋体" w:hAnsi="宋体" w:eastAsia="宋体" w:cs="宋体"/>
          <w:b w:val="0"/>
          <w:bCs w:val="0"/>
          <w:i w:val="0"/>
          <w:caps w:val="0"/>
          <w:color w:val="333333"/>
          <w:spacing w:val="7"/>
          <w:sz w:val="21"/>
          <w:szCs w:val="21"/>
          <w:shd w:val="clear" w:fill="FFFFFF"/>
          <w:lang w:val="en-US" w:eastAsia="zh-CN"/>
        </w:rPr>
      </w:pPr>
      <w:r>
        <w:rPr>
          <w:rFonts w:hint="eastAsia" w:ascii="宋体" w:hAnsi="宋体" w:eastAsia="宋体" w:cs="宋体"/>
          <w:lang w:val="en-US" w:eastAsia="zh-CN"/>
        </w:rPr>
        <w:t>(4)</w:t>
      </w:r>
      <w:r>
        <w:rPr>
          <w:rFonts w:hint="eastAsia" w:ascii="宋体" w:hAnsi="宋体" w:eastAsia="宋体" w:cs="宋体"/>
          <w:b w:val="0"/>
          <w:bCs w:val="0"/>
          <w:i w:val="0"/>
          <w:caps w:val="0"/>
          <w:color w:val="333333"/>
          <w:spacing w:val="7"/>
          <w:sz w:val="21"/>
          <w:szCs w:val="21"/>
          <w:shd w:val="clear" w:fill="FFFFFF"/>
          <w:lang w:val="en-US" w:eastAsia="zh-CN"/>
        </w:rPr>
        <w:t>最后点击提交按钮，等待程序运行并得到预测结果如下。</w:t>
      </w:r>
    </w:p>
    <w:p>
      <w:pPr>
        <w:numPr>
          <w:ilvl w:val="0"/>
          <w:numId w:val="0"/>
        </w:numPr>
        <w:rPr>
          <w:rFonts w:hint="eastAsia" w:ascii="宋体" w:hAnsi="宋体" w:eastAsia="宋体" w:cs="宋体"/>
          <w:b w:val="0"/>
          <w:bCs w:val="0"/>
          <w:i w:val="0"/>
          <w:caps w:val="0"/>
          <w:color w:val="333333"/>
          <w:spacing w:val="7"/>
          <w:sz w:val="21"/>
          <w:szCs w:val="21"/>
          <w:shd w:val="clear" w:fill="FFFFFF"/>
          <w:lang w:val="en-US" w:eastAsia="zh-CN"/>
        </w:rPr>
      </w:pPr>
      <w:r>
        <w:rPr>
          <w:rFonts w:hint="eastAsia" w:ascii="宋体" w:hAnsi="宋体" w:eastAsia="宋体" w:cs="宋体"/>
        </w:rPr>
        <w:drawing>
          <wp:inline distT="0" distB="0" distL="114300" distR="114300">
            <wp:extent cx="5223510" cy="2654935"/>
            <wp:effectExtent l="0" t="0" r="3810" b="1206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0"/>
                    <a:srcRect r="796" b="3641"/>
                    <a:stretch>
                      <a:fillRect/>
                    </a:stretch>
                  </pic:blipFill>
                  <pic:spPr>
                    <a:xfrm>
                      <a:off x="0" y="0"/>
                      <a:ext cx="5223510" cy="265493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3DAF598"/>
    <w:multiLevelType w:val="singleLevel"/>
    <w:tmpl w:val="E3DAF598"/>
    <w:lvl w:ilvl="0" w:tentative="0">
      <w:start w:val="1"/>
      <w:numFmt w:val="decimal"/>
      <w:lvlText w:val="(%1)"/>
      <w:lvlJc w:val="left"/>
      <w:pPr>
        <w:tabs>
          <w:tab w:val="left" w:pos="312"/>
        </w:tabs>
      </w:pPr>
    </w:lvl>
  </w:abstractNum>
  <w:abstractNum w:abstractNumId="1">
    <w:nsid w:val="3E589677"/>
    <w:multiLevelType w:val="singleLevel"/>
    <w:tmpl w:val="3E589677"/>
    <w:lvl w:ilvl="0" w:tentative="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45B0C"/>
    <w:rsid w:val="293959DB"/>
    <w:rsid w:val="2BD33F6B"/>
    <w:rsid w:val="45597532"/>
    <w:rsid w:val="45ED0194"/>
    <w:rsid w:val="4ED974FE"/>
    <w:rsid w:val="56704A96"/>
    <w:rsid w:val="56D719B8"/>
    <w:rsid w:val="6ABF099E"/>
    <w:rsid w:val="784920C6"/>
    <w:rsid w:val="7AAC7A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2020-12-15T03:10:00Z</dcterms:created>
  <dc:creator>41207</dc:creator>
  <cp:lastModifiedBy>一生有你</cp:lastModifiedBy>
  <dcterms:modified xsi:type="dcterms:W3CDTF">2020-12-17T10:27:32Z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