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📐 个人理财助手 - 设计文档 v1.0</w:t>
      </w:r>
    </w:p>
    <w:p>
      <w:pPr>
        <w:jc w:val="center"/>
      </w:pPr>
      <w:r>
        <w:rPr>
          <w:b/>
        </w:rPr>
        <w:t>文档版本：v1.0</w:t>
        <w:br/>
      </w:r>
      <w:r>
        <w:t>创建时间：2026-03-13</w:t>
        <w:br/>
      </w:r>
      <w:r>
        <w:t>创建人：OpenClaw AI</w:t>
        <w:br/>
      </w:r>
      <w:r>
        <w:t>状态：已完成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第一部分：架构设计</w:t>
      </w:r>
    </w:p>
    <w:p>
      <w:pPr>
        <w:pStyle w:val="Heading2"/>
      </w:pPr>
      <w:r>
        <w:t>一、系统概述</w:t>
      </w:r>
    </w:p>
    <w:p>
      <w:r>
        <w:t>个人理财助手是一个轻量级理财信息平台，帮助用户：</w:t>
      </w:r>
    </w:p>
    <w:p>
      <w:pPr>
        <w:pStyle w:val="ListBullet"/>
      </w:pPr>
      <w:r>
        <w:t>• 学习理财知识</w:t>
      </w:r>
    </w:p>
    <w:p>
      <w:pPr>
        <w:pStyle w:val="ListBullet"/>
      </w:pPr>
      <w:r>
        <w:t>• 了解市场动态</w:t>
      </w:r>
    </w:p>
    <w:p>
      <w:pPr>
        <w:pStyle w:val="ListBullet"/>
      </w:pPr>
      <w:r>
        <w:t>• 获取平台推荐</w:t>
      </w:r>
    </w:p>
    <w:p>
      <w:pPr>
        <w:pStyle w:val="ListBullet"/>
      </w:pPr>
      <w:r>
        <w:t>• 接收理财资讯</w:t>
      </w:r>
    </w:p>
    <w:p>
      <w:pPr>
        <w:pStyle w:val="Heading3"/>
      </w:pPr>
      <w:r>
        <w:t>核心目标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知识普及</w:t>
            </w:r>
          </w:p>
        </w:tc>
        <w:tc>
          <w:tcPr>
            <w:tcW w:type="dxa" w:w="2880"/>
          </w:tcPr>
          <w:p>
            <w:r>
              <w:t>提供 100+ 篇理财基础知识</w:t>
            </w:r>
          </w:p>
        </w:tc>
        <w:tc>
          <w:tcPr>
            <w:tcW w:type="dxa" w:w="2880"/>
          </w:tcPr>
          <w:p>
            <w:r>
              <w:t>🔴 P0</w:t>
            </w:r>
          </w:p>
        </w:tc>
      </w:tr>
      <w:tr>
        <w:tc>
          <w:tcPr>
            <w:tcW w:type="dxa" w:w="2880"/>
          </w:tcPr>
          <w:p>
            <w:r>
              <w:t>信息聚合</w:t>
            </w:r>
          </w:p>
        </w:tc>
        <w:tc>
          <w:tcPr>
            <w:tcW w:type="dxa" w:w="2880"/>
          </w:tcPr>
          <w:p>
            <w:r>
              <w:t>整合 5+ 个数据源</w:t>
            </w:r>
          </w:p>
        </w:tc>
        <w:tc>
          <w:tcPr>
            <w:tcW w:type="dxa" w:w="2880"/>
          </w:tcPr>
          <w:p>
            <w:r>
              <w:t>🔴 P0</w:t>
            </w:r>
          </w:p>
        </w:tc>
      </w:tr>
      <w:tr>
        <w:tc>
          <w:tcPr>
            <w:tcW w:type="dxa" w:w="2880"/>
          </w:tcPr>
          <w:p>
            <w:r>
              <w:t>平台推荐</w:t>
            </w:r>
          </w:p>
        </w:tc>
        <w:tc>
          <w:tcPr>
            <w:tcW w:type="dxa" w:w="2880"/>
          </w:tcPr>
          <w:p>
            <w:r>
              <w:t>评分 10+ 个理财平台</w:t>
            </w:r>
          </w:p>
        </w:tc>
        <w:tc>
          <w:tcPr>
            <w:tcW w:type="dxa" w:w="2880"/>
          </w:tcPr>
          <w:p>
            <w:r>
              <w:t>🔴 P0</w:t>
            </w:r>
          </w:p>
        </w:tc>
      </w:tr>
      <w:tr>
        <w:tc>
          <w:tcPr>
            <w:tcW w:type="dxa" w:w="2880"/>
          </w:tcPr>
          <w:p>
            <w:r>
              <w:t>定时推送</w:t>
            </w:r>
          </w:p>
        </w:tc>
        <w:tc>
          <w:tcPr>
            <w:tcW w:type="dxa" w:w="2880"/>
          </w:tcPr>
          <w:p>
            <w:r>
              <w:t>每日准时推送资讯</w:t>
            </w:r>
          </w:p>
        </w:tc>
        <w:tc>
          <w:tcPr>
            <w:tcW w:type="dxa" w:w="2880"/>
          </w:tcPr>
          <w:p>
            <w:r>
              <w:t>🔴 P0</w:t>
            </w:r>
          </w:p>
        </w:tc>
      </w:tr>
    </w:tbl>
    <w:p>
      <w:pPr>
        <w:pStyle w:val="Heading2"/>
      </w:pPr>
      <w:r>
        <w:t>二、系统架构</w:t>
      </w:r>
    </w:p>
    <w:p>
      <w:r>
        <w:t>整体架构：</w:t>
      </w:r>
    </w:p>
    <w:p>
      <w:pPr>
        <w:pStyle w:val="NoSpacing"/>
      </w:pPr>
      <w:r>
        <w:t>用户层 → 应用层 → 数据层</w:t>
      </w:r>
    </w:p>
    <w:p/>
    <w:p>
      <w:pPr>
        <w:pStyle w:val="NoSpacing"/>
      </w:pPr>
      <w:r>
        <w:t>用户层：飞书群、飞书文档、邮箱</w:t>
      </w:r>
    </w:p>
    <w:p>
      <w:pPr>
        <w:pStyle w:val="NoSpacing"/>
      </w:pPr>
      <w:r>
        <w:t>应用层：知识库模块、市场看板模块、平台推荐模块</w:t>
      </w:r>
    </w:p>
    <w:p>
      <w:pPr>
        <w:pStyle w:val="NoSpacing"/>
      </w:pPr>
      <w:r>
        <w:t>数据层：飞书多维表格、本地文件存储、外部 API 数据源</w:t>
      </w:r>
    </w:p>
    <w:p>
      <w:pPr>
        <w:pStyle w:val="Heading3"/>
      </w:pPr>
      <w:r>
        <w:t>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前端展示</w:t>
            </w:r>
          </w:p>
        </w:tc>
        <w:tc>
          <w:tcPr>
            <w:tcW w:type="dxa" w:w="2880"/>
          </w:tcPr>
          <w:p>
            <w:r>
              <w:t>飞书文档/飞书群</w:t>
            </w:r>
          </w:p>
        </w:tc>
        <w:tc>
          <w:tcPr>
            <w:tcW w:type="dxa" w:w="2880"/>
          </w:tcPr>
          <w:p>
            <w:r>
              <w:t>用户交互界面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飞书多维表格</w:t>
            </w:r>
          </w:p>
        </w:tc>
        <w:tc>
          <w:tcPr>
            <w:tcW w:type="dxa" w:w="2880"/>
          </w:tcPr>
          <w:p>
            <w:r>
              <w:t>结构化数据存储</w:t>
            </w:r>
          </w:p>
        </w:tc>
      </w:tr>
      <w:tr>
        <w:tc>
          <w:tcPr>
            <w:tcW w:type="dxa" w:w="2880"/>
          </w:tcPr>
          <w:p>
            <w:r>
              <w:t>内容生成</w:t>
            </w:r>
          </w:p>
        </w:tc>
        <w:tc>
          <w:tcPr>
            <w:tcW w:type="dxa" w:w="2880"/>
          </w:tcPr>
          <w:p>
            <w:r>
              <w:t>OpenClaw + AI</w:t>
            </w:r>
          </w:p>
        </w:tc>
        <w:tc>
          <w:tcPr>
            <w:tcW w:type="dxa" w:w="2880"/>
          </w:tcPr>
          <w:p>
            <w:r>
              <w:t>内容创作和整理</w:t>
            </w:r>
          </w:p>
        </w:tc>
      </w:tr>
      <w:tr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OpenClaw Cron</w:t>
            </w:r>
          </w:p>
        </w:tc>
        <w:tc>
          <w:tcPr>
            <w:tcW w:type="dxa" w:w="2880"/>
          </w:tcPr>
          <w:p>
            <w:r>
              <w:t>定时推送</w:t>
            </w:r>
          </w:p>
        </w:tc>
      </w:tr>
      <w:tr>
        <w:tc>
          <w:tcPr>
            <w:tcW w:type="dxa" w:w="2880"/>
          </w:tcPr>
          <w:p>
            <w:r>
              <w:t>邮件发送</w:t>
            </w:r>
          </w:p>
        </w:tc>
        <w:tc>
          <w:tcPr>
            <w:tcW w:type="dxa" w:w="2880"/>
          </w:tcPr>
          <w:p>
            <w:r>
              <w:t>QQ 邮箱 SMTP</w:t>
            </w:r>
          </w:p>
        </w:tc>
        <w:tc>
          <w:tcPr>
            <w:tcW w:type="dxa" w:w="2880"/>
          </w:tcPr>
          <w:p>
            <w:r>
              <w:t>邮件推送</w:t>
            </w:r>
          </w:p>
        </w:tc>
      </w:tr>
    </w:tbl>
    <w:p>
      <w:pPr>
        <w:pStyle w:val="Heading2"/>
      </w:pPr>
      <w:r>
        <w:t>三、模块设计</w:t>
      </w:r>
    </w:p>
    <w:p>
      <w:pPr>
        <w:pStyle w:val="Heading3"/>
      </w:pPr>
      <w:r>
        <w:t>3.1 知识库模块</w:t>
      </w:r>
    </w:p>
    <w:p>
      <w:r>
        <w:t>功能：</w:t>
      </w:r>
    </w:p>
    <w:p>
      <w:pPr>
        <w:pStyle w:val="ListBullet"/>
      </w:pPr>
      <w:r>
        <w:t>• 理财基础知识（100+ 篇）</w:t>
      </w:r>
    </w:p>
    <w:p>
      <w:pPr>
        <w:pStyle w:val="ListBullet"/>
      </w:pPr>
      <w:r>
        <w:t>• 政策解读（实时更新）</w:t>
      </w:r>
    </w:p>
    <w:p>
      <w:pPr>
        <w:pStyle w:val="ListBullet"/>
      </w:pPr>
      <w:r>
        <w:t>• 投资技巧（持续更新）</w:t>
      </w:r>
    </w:p>
    <w:p>
      <w:r>
        <w:t>存储方式：飞书文档</w:t>
      </w:r>
    </w:p>
    <w:p>
      <w:pPr>
        <w:pStyle w:val="Heading3"/>
      </w:pPr>
      <w:r>
        <w:t>3.2 市场看板模块</w:t>
      </w:r>
    </w:p>
    <w:p>
      <w:r>
        <w:t>功能：</w:t>
      </w:r>
    </w:p>
    <w:p>
      <w:pPr>
        <w:pStyle w:val="ListBullet"/>
      </w:pPr>
      <w:r>
        <w:t>• A 股/港股/美股行情</w:t>
      </w:r>
    </w:p>
    <w:p>
      <w:pPr>
        <w:pStyle w:val="ListBullet"/>
      </w:pPr>
      <w:r>
        <w:t>• 基金净值</w:t>
      </w:r>
    </w:p>
    <w:p>
      <w:pPr>
        <w:pStyle w:val="ListBullet"/>
      </w:pPr>
      <w:r>
        <w:t>• 黄金/原油价格</w:t>
      </w:r>
    </w:p>
    <w:p>
      <w:pPr>
        <w:pStyle w:val="ListBullet"/>
      </w:pPr>
      <w:r>
        <w:t>• 汇率数据</w:t>
      </w:r>
    </w:p>
    <w:p>
      <w:r>
        <w:t>数据源：新浪财经、天天基金、Yahoo Finance 等</w:t>
      </w:r>
    </w:p>
    <w:p>
      <w:r>
        <w:t>存储方式：飞书多维表格</w:t>
      </w:r>
    </w:p>
    <w:p>
      <w:pPr>
        <w:pStyle w:val="Heading3"/>
      </w:pPr>
      <w:r>
        <w:t>3.3 平台推荐模块</w:t>
      </w:r>
    </w:p>
    <w:p>
      <w:r>
        <w:t>功能：</w:t>
      </w:r>
    </w:p>
    <w:p>
      <w:pPr>
        <w:pStyle w:val="ListBullet"/>
      </w:pPr>
      <w:r>
        <w:t>• 理财平台评分</w:t>
      </w:r>
    </w:p>
    <w:p>
      <w:pPr>
        <w:pStyle w:val="ListBullet"/>
      </w:pPr>
      <w:r>
        <w:t>• 产品推荐</w:t>
      </w:r>
    </w:p>
    <w:p>
      <w:pPr>
        <w:pStyle w:val="ListBullet"/>
      </w:pPr>
      <w:r>
        <w:t>• 风险提示</w:t>
      </w:r>
    </w:p>
    <w:p>
      <w:r>
        <w:t>评分维度：</w:t>
      </w:r>
    </w:p>
    <w:p>
      <w:pPr>
        <w:pStyle w:val="ListBullet"/>
      </w:pPr>
      <w:r>
        <w:t>• 安全性 30%</w:t>
      </w:r>
    </w:p>
    <w:p>
      <w:pPr>
        <w:pStyle w:val="ListBullet"/>
      </w:pPr>
      <w:r>
        <w:t>• 收益率 25%</w:t>
      </w:r>
    </w:p>
    <w:p>
      <w:pPr>
        <w:pStyle w:val="ListBullet"/>
      </w:pPr>
      <w:r>
        <w:t>• 流动性 20%</w:t>
      </w:r>
    </w:p>
    <w:p>
      <w:pPr>
        <w:pStyle w:val="ListBullet"/>
      </w:pPr>
      <w:r>
        <w:t>• 用户体验 15%</w:t>
      </w:r>
    </w:p>
    <w:p>
      <w:pPr>
        <w:pStyle w:val="ListBullet"/>
      </w:pPr>
      <w:r>
        <w:t>• 费用成本 10%</w:t>
      </w:r>
    </w:p>
    <w:p>
      <w:pPr>
        <w:pStyle w:val="Heading2"/>
      </w:pPr>
      <w:r>
        <w:t>四、部署架构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OpenClaw</w:t>
            </w:r>
          </w:p>
        </w:tc>
        <w:tc>
          <w:tcPr>
            <w:tcW w:type="dxa" w:w="2880"/>
          </w:tcPr>
          <w:p>
            <w:r>
              <w:t>本地服务器</w:t>
            </w:r>
          </w:p>
        </w:tc>
        <w:tc>
          <w:tcPr>
            <w:tcW w:type="dxa" w:w="2880"/>
          </w:tcPr>
          <w:p>
            <w:r>
              <w:t>任务调度</w:t>
            </w:r>
          </w:p>
        </w:tc>
      </w:tr>
      <w:tr>
        <w:tc>
          <w:tcPr>
            <w:tcW w:type="dxa" w:w="2880"/>
          </w:tcPr>
          <w:p>
            <w:r>
              <w:t>飞书多维表格</w:t>
            </w:r>
          </w:p>
        </w:tc>
        <w:tc>
          <w:tcPr>
            <w:tcW w:type="dxa" w:w="2880"/>
          </w:tcPr>
          <w:p>
            <w:r>
              <w:t>飞书云</w:t>
            </w:r>
          </w:p>
        </w:tc>
        <w:tc>
          <w:tcPr>
            <w:tcW w:type="dxa" w:w="2880"/>
          </w:tcPr>
          <w:p>
            <w:r>
              <w:t>数据存储</w:t>
            </w:r>
          </w:p>
        </w:tc>
      </w:tr>
      <w:tr>
        <w:tc>
          <w:tcPr>
            <w:tcW w:type="dxa" w:w="2880"/>
          </w:tcPr>
          <w:p>
            <w:r>
              <w:t>飞书文档</w:t>
            </w:r>
          </w:p>
        </w:tc>
        <w:tc>
          <w:tcPr>
            <w:tcW w:type="dxa" w:w="2880"/>
          </w:tcPr>
          <w:p>
            <w:r>
              <w:t>飞书云</w:t>
            </w:r>
          </w:p>
        </w:tc>
        <w:tc>
          <w:tcPr>
            <w:tcW w:type="dxa" w:w="2880"/>
          </w:tcPr>
          <w:p>
            <w:r>
              <w:t>内容展示</w:t>
            </w:r>
          </w:p>
        </w:tc>
      </w:tr>
      <w:tr>
        <w:tc>
          <w:tcPr>
            <w:tcW w:type="dxa" w:w="2880"/>
          </w:tcPr>
          <w:p>
            <w:r>
              <w:t>邮件服务</w:t>
            </w:r>
          </w:p>
        </w:tc>
        <w:tc>
          <w:tcPr>
            <w:tcW w:type="dxa" w:w="2880"/>
          </w:tcPr>
          <w:p>
            <w:r>
              <w:t>QQ 邮箱</w:t>
            </w:r>
          </w:p>
        </w:tc>
        <w:tc>
          <w:tcPr>
            <w:tcW w:type="dxa" w:w="2880"/>
          </w:tcPr>
          <w:p>
            <w:r>
              <w:t>邮件推送</w:t>
            </w:r>
          </w:p>
        </w:tc>
      </w:tr>
    </w:tbl>
    <w:p>
      <w:pPr>
        <w:pStyle w:val="Heading2"/>
      </w:pPr>
      <w:r>
        <w:t>五、性能指标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数据更新延迟</w:t>
            </w:r>
          </w:p>
        </w:tc>
        <w:tc>
          <w:tcPr>
            <w:tcW w:type="dxa" w:w="2880"/>
          </w:tcPr>
          <w:p>
            <w:r>
              <w:t>&lt;5 分钟</w:t>
            </w:r>
          </w:p>
        </w:tc>
        <w:tc>
          <w:tcPr>
            <w:tcW w:type="dxa" w:w="2880"/>
          </w:tcPr>
          <w:p>
            <w:r>
              <w:t>市场数据更新</w:t>
            </w:r>
          </w:p>
        </w:tc>
      </w:tr>
      <w:tr>
        <w:tc>
          <w:tcPr>
            <w:tcW w:type="dxa" w:w="2880"/>
          </w:tcPr>
          <w:p>
            <w:r>
              <w:t>推送准时率</w:t>
            </w:r>
          </w:p>
        </w:tc>
        <w:tc>
          <w:tcPr>
            <w:tcW w:type="dxa" w:w="2880"/>
          </w:tcPr>
          <w:p>
            <w:r>
              <w:t>&gt;99%</w:t>
            </w:r>
          </w:p>
        </w:tc>
        <w:tc>
          <w:tcPr>
            <w:tcW w:type="dxa" w:w="2880"/>
          </w:tcPr>
          <w:p>
            <w:r>
              <w:t>定时推送</w:t>
            </w:r>
          </w:p>
        </w:tc>
      </w:tr>
      <w:tr>
        <w:tc>
          <w:tcPr>
            <w:tcW w:type="dxa" w:w="2880"/>
          </w:tcPr>
          <w:p>
            <w:r>
              <w:t>系统可用性</w:t>
            </w:r>
          </w:p>
        </w:tc>
        <w:tc>
          <w:tcPr>
            <w:tcW w:type="dxa" w:w="2880"/>
          </w:tcPr>
          <w:p>
            <w:r>
              <w:t>&gt;99%</w:t>
            </w:r>
          </w:p>
        </w:tc>
        <w:tc>
          <w:tcPr>
            <w:tcW w:type="dxa" w:w="2880"/>
          </w:tcPr>
          <w:p>
            <w:r>
              <w:t>服务可用性</w:t>
            </w:r>
          </w:p>
        </w:tc>
      </w:tr>
      <w:tr>
        <w:tc>
          <w:tcPr>
            <w:tcW w:type="dxa" w:w="2880"/>
          </w:tcPr>
          <w:p>
            <w:r>
              <w:t>内容准确率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数据准确性</w:t>
            </w:r>
          </w:p>
        </w:tc>
      </w:tr>
    </w:tbl>
    <w:p>
      <w:r>
        <w:br w:type="page"/>
      </w:r>
    </w:p>
    <w:p>
      <w:pPr>
        <w:pStyle w:val="Heading1"/>
      </w:pPr>
      <w:r>
        <w:t>第二部分：数据库设计</w:t>
      </w:r>
    </w:p>
    <w:p>
      <w:pPr>
        <w:pStyle w:val="Heading2"/>
      </w:pPr>
      <w:r>
        <w:t>一、数据库概述</w:t>
      </w:r>
    </w:p>
    <w:p>
      <w:r>
        <w:t>设计原则：</w:t>
      </w:r>
    </w:p>
    <w:p>
      <w:pPr>
        <w:pStyle w:val="ListBullet"/>
      </w:pPr>
      <w:r>
        <w:t>• 轻量级 - 使用飞书多维表格，无需独立数据库</w:t>
      </w:r>
    </w:p>
    <w:p>
      <w:pPr>
        <w:pStyle w:val="ListBullet"/>
      </w:pPr>
      <w:r>
        <w:t>• 易维护 - 结构简单，便于更新</w:t>
      </w:r>
    </w:p>
    <w:p>
      <w:pPr>
        <w:pStyle w:val="ListBullet"/>
      </w:pPr>
      <w:r>
        <w:t>• 可扩展 - 预留扩展字段</w:t>
      </w:r>
    </w:p>
    <w:p>
      <w:pPr>
        <w:pStyle w:val="ListBullet"/>
      </w:pPr>
      <w:r>
        <w:t>• 高性能 - 查询响应&lt;1 秒</w:t>
      </w:r>
    </w:p>
    <w:p>
      <w:pPr>
        <w:pStyle w:val="Heading3"/>
      </w:pPr>
      <w:r>
        <w:t>数据表清单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knowledge_base</w:t>
            </w:r>
          </w:p>
        </w:tc>
        <w:tc>
          <w:tcPr>
            <w:tcW w:type="dxa" w:w="2160"/>
          </w:tcPr>
          <w:p>
            <w:r>
              <w:t>知识库文章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market_stocks</w:t>
            </w:r>
          </w:p>
        </w:tc>
        <w:tc>
          <w:tcPr>
            <w:tcW w:type="dxa" w:w="2160"/>
          </w:tcPr>
          <w:p>
            <w:r>
              <w:t>股票行情</w:t>
            </w:r>
          </w:p>
        </w:tc>
        <w:tc>
          <w:tcPr>
            <w:tcW w:type="dxa" w:w="2160"/>
          </w:tcPr>
          <w:p>
            <w:r>
              <w:t>50+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market_funds</w:t>
            </w:r>
          </w:p>
        </w:tc>
        <w:tc>
          <w:tcPr>
            <w:tcW w:type="dxa" w:w="2160"/>
          </w:tcPr>
          <w:p>
            <w:r>
              <w:t>基金数据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platforms</w:t>
            </w:r>
          </w:p>
        </w:tc>
        <w:tc>
          <w:tcPr>
            <w:tcW w:type="dxa" w:w="2160"/>
          </w:tcPr>
          <w:p>
            <w:r>
              <w:t>理财平台</w:t>
            </w:r>
          </w:p>
        </w:tc>
        <w:tc>
          <w:tcPr>
            <w:tcW w:type="dxa" w:w="2160"/>
          </w:tcPr>
          <w:p>
            <w:r>
              <w:t>20+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  <w:tr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理财产品</w:t>
            </w:r>
          </w:p>
        </w:tc>
        <w:tc>
          <w:tcPr>
            <w:tcW w:type="dxa" w:w="2160"/>
          </w:tcPr>
          <w:p>
            <w:r>
              <w:t>50+</w:t>
            </w:r>
          </w:p>
        </w:tc>
        <w:tc>
          <w:tcPr>
            <w:tcW w:type="dxa" w:w="2160"/>
          </w:tcPr>
          <w:p>
            <w:r>
              <w:t>🟡 P1</w:t>
            </w:r>
          </w:p>
        </w:tc>
      </w:tr>
      <w:tr>
        <w:tc>
          <w:tcPr>
            <w:tcW w:type="dxa" w:w="2160"/>
          </w:tcPr>
          <w:p>
            <w:r>
              <w:t>push_logs</w:t>
            </w:r>
          </w:p>
        </w:tc>
        <w:tc>
          <w:tcPr>
            <w:tcW w:type="dxa" w:w="2160"/>
          </w:tcPr>
          <w:p>
            <w:r>
              <w:t>推送记录</w:t>
            </w:r>
          </w:p>
        </w:tc>
        <w:tc>
          <w:tcPr>
            <w:tcW w:type="dxa" w:w="2160"/>
          </w:tcPr>
          <w:p>
            <w:r>
              <w:t>365+/年</w:t>
            </w:r>
          </w:p>
        </w:tc>
        <w:tc>
          <w:tcPr>
            <w:tcW w:type="dxa" w:w="2160"/>
          </w:tcPr>
          <w:p>
            <w:r>
              <w:t>🔴 P0</w:t>
            </w:r>
          </w:p>
        </w:tc>
      </w:tr>
    </w:tbl>
    <w:p>
      <w:pPr>
        <w:pStyle w:val="Heading2"/>
      </w:pPr>
      <w:r>
        <w:t>二、核心表结构</w:t>
      </w:r>
    </w:p>
    <w:p>
      <w:pPr>
        <w:pStyle w:val="Heading3"/>
      </w:pPr>
      <w:r>
        <w:t>2.1 knowledge_base（知识库文章）</w:t>
      </w:r>
    </w:p>
    <w:p>
      <w:r>
        <w:t>用途：存储理财知识库文章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数字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主键，自增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文本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文章标题</w:t>
            </w:r>
          </w:p>
        </w:tc>
        <w:tc>
          <w:tcPr>
            <w:tcW w:type="dxa" w:w="1728"/>
          </w:tcPr>
          <w:p>
            <w:r>
              <w:t>基金定投入门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单选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入门/进阶/高级</w:t>
            </w:r>
          </w:p>
        </w:tc>
      </w:tr>
      <w:tr>
        <w:tc>
          <w:tcPr>
            <w:tcW w:type="dxa" w:w="1728"/>
          </w:tcPr>
          <w:p>
            <w:r>
              <w:t>tags</w:t>
            </w:r>
          </w:p>
        </w:tc>
        <w:tc>
          <w:tcPr>
            <w:tcW w:type="dxa" w:w="1728"/>
          </w:tcPr>
          <w:p>
            <w:r>
              <w:t>多选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标签</w:t>
            </w:r>
          </w:p>
        </w:tc>
        <w:tc>
          <w:tcPr>
            <w:tcW w:type="dxa" w:w="1728"/>
          </w:tcPr>
          <w:p>
            <w:r>
              <w:t>基金，定投，新手</w:t>
            </w:r>
          </w:p>
        </w:tc>
      </w:tr>
      <w:tr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长文本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文章内容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source_url</w:t>
            </w:r>
          </w:p>
        </w:tc>
        <w:tc>
          <w:tcPr>
            <w:tcW w:type="dxa" w:w="1728"/>
          </w:tcPr>
          <w:p>
            <w:r>
              <w:t>链接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https://...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单选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草稿/已发布/已归档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  <w:tc>
          <w:tcPr>
            <w:tcW w:type="dxa" w:w="1728"/>
          </w:tcPr>
          <w:p>
            <w:r>
              <w:t>2026-03-13</w:t>
            </w:r>
          </w:p>
        </w:tc>
      </w:tr>
    </w:tbl>
    <w:p>
      <w:pPr>
        <w:pStyle w:val="Heading3"/>
      </w:pPr>
      <w:r>
        <w:t>2.2 platforms（理财平台）</w:t>
      </w:r>
    </w:p>
    <w:p>
      <w:r>
        <w:t>用途：存储理财平台信息和评分</w:t>
      </w:r>
    </w:p>
    <w:p>
      <w:r>
        <w:t>评分维度：</w:t>
      </w:r>
    </w:p>
    <w:p>
      <w:pPr>
        <w:pStyle w:val="ListBullet"/>
      </w:pPr>
      <w:r>
        <w:t>• 安全性 30 分</w:t>
      </w:r>
    </w:p>
    <w:p>
      <w:pPr>
        <w:pStyle w:val="ListBullet"/>
      </w:pPr>
      <w:r>
        <w:t>• 收益率 25 分</w:t>
      </w:r>
    </w:p>
    <w:p>
      <w:pPr>
        <w:pStyle w:val="ListBullet"/>
      </w:pPr>
      <w:r>
        <w:t>• 流动性 20 分</w:t>
      </w:r>
    </w:p>
    <w:p>
      <w:pPr>
        <w:pStyle w:val="ListBullet"/>
      </w:pPr>
      <w:r>
        <w:t>• 用户体验 15 分</w:t>
      </w:r>
    </w:p>
    <w:p>
      <w:pPr>
        <w:pStyle w:val="ListBullet"/>
      </w:pPr>
      <w:r>
        <w:t>• 费用成本 10 分</w:t>
      </w:r>
    </w:p>
    <w:p>
      <w:r>
        <w:t>推荐平台：支付宝、微信、天天基金、蛋卷基金、招商银行、华泰证券</w:t>
      </w:r>
    </w:p>
    <w:p>
      <w:pPr>
        <w:pStyle w:val="Heading3"/>
      </w:pPr>
      <w:r>
        <w:t>2.3 market_stocks（股票行情）</w:t>
      </w:r>
    </w:p>
    <w:p>
      <w:r>
        <w:t>用途：存储股票/指数行情数据</w:t>
      </w:r>
    </w:p>
    <w:p>
      <w:r>
        <w:t>字段：symbol, name, market, current_price, change, volume, update_time 等</w:t>
      </w:r>
    </w:p>
    <w:p>
      <w:pPr>
        <w:pStyle w:val="Heading3"/>
      </w:pPr>
      <w:r>
        <w:t>2.4 market_funds（基金数据）</w:t>
      </w:r>
    </w:p>
    <w:p>
      <w:r>
        <w:t>用途：存储基金净值和评级数据</w:t>
      </w:r>
    </w:p>
    <w:p>
      <w:r>
        <w:t>字段：fund_code, fund_name, net_value, daily_growth, risk_level 等</w:t>
      </w:r>
    </w:p>
    <w:p>
      <w:pPr>
        <w:pStyle w:val="Heading2"/>
      </w:pPr>
      <w:r>
        <w:t>三、飞书多维表格配置</w:t>
      </w:r>
    </w:p>
    <w:p>
      <w:r>
        <w:t>创建步骤：</w:t>
      </w:r>
    </w:p>
    <w:p>
      <w:pPr>
        <w:pStyle w:val="ListNumber"/>
      </w:pPr>
      <w:r>
        <w:t>1. 打开飞书 → 云文档 → 新建 → 多维表格</w:t>
      </w:r>
    </w:p>
    <w:p>
      <w:pPr>
        <w:pStyle w:val="ListNumber"/>
      </w:pPr>
      <w:r>
        <w:t>2. 命名表格：个人理财助手 - 数据表</w:t>
      </w:r>
    </w:p>
    <w:p>
      <w:pPr>
        <w:pStyle w:val="ListNumber"/>
      </w:pPr>
      <w:r>
        <w:t>3. 按设计创建 6 个数据表</w:t>
      </w:r>
    </w:p>
    <w:p>
      <w:pPr>
        <w:pStyle w:val="ListNumber"/>
      </w:pPr>
      <w:r>
        <w:t>4. 配置字段类型和验证规则</w:t>
      </w:r>
    </w:p>
    <w:p>
      <w:pPr>
        <w:pStyle w:val="ListNumber"/>
      </w:pPr>
      <w:r>
        <w:t>5. 设置权限（仅项目组成员可编辑）</w:t>
      </w:r>
    </w:p>
    <w:p>
      <w:pPr>
        <w:pStyle w:val="Heading2"/>
      </w:pPr>
      <w:r>
        <w:t>四、数据维护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knowledge_base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OpenClaw AI</w:t>
            </w:r>
          </w:p>
        </w:tc>
      </w:tr>
      <w:tr>
        <w:tc>
          <w:tcPr>
            <w:tcW w:type="dxa" w:w="2880"/>
          </w:tcPr>
          <w:p>
            <w:r>
              <w:t>market_stocks</w:t>
            </w:r>
          </w:p>
        </w:tc>
        <w:tc>
          <w:tcPr>
            <w:tcW w:type="dxa" w:w="2880"/>
          </w:tcPr>
          <w:p>
            <w:r>
              <w:t>实时/每日</w:t>
            </w:r>
          </w:p>
        </w:tc>
        <w:tc>
          <w:tcPr>
            <w:tcW w:type="dxa" w:w="2880"/>
          </w:tcPr>
          <w:p>
            <w:r>
              <w:t>自动抓取</w:t>
            </w:r>
          </w:p>
        </w:tc>
      </w:tr>
      <w:tr>
        <w:tc>
          <w:tcPr>
            <w:tcW w:type="dxa" w:w="2880"/>
          </w:tcPr>
          <w:p>
            <w:r>
              <w:t>market_funds</w:t>
            </w:r>
          </w:p>
        </w:tc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自动抓取</w:t>
            </w:r>
          </w:p>
        </w:tc>
      </w:tr>
      <w:tr>
        <w:tc>
          <w:tcPr>
            <w:tcW w:type="dxa" w:w="2880"/>
          </w:tcPr>
          <w:p>
            <w:r>
              <w:t>platforms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  <w:tc>
          <w:tcPr>
            <w:tcW w:type="dxa" w:w="2880"/>
          </w:tcPr>
          <w:p>
            <w:r>
              <w:t>OpenClaw AI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OpenClaw AI</w:t>
            </w:r>
          </w:p>
        </w:tc>
      </w:tr>
      <w:tr>
        <w:tc>
          <w:tcPr>
            <w:tcW w:type="dxa" w:w="2880"/>
          </w:tcPr>
          <w:p>
            <w:r>
              <w:t>push_logs</w:t>
            </w:r>
          </w:p>
        </w:tc>
        <w:tc>
          <w:tcPr>
            <w:tcW w:type="dxa" w:w="2880"/>
          </w:tcPr>
          <w:p>
            <w:r>
              <w:t>每次推送</w:t>
            </w:r>
          </w:p>
        </w:tc>
        <w:tc>
          <w:tcPr>
            <w:tcW w:type="dxa" w:w="2880"/>
          </w:tcPr>
          <w:p>
            <w:r>
              <w:t>自动记录</w:t>
            </w:r>
          </w:p>
        </w:tc>
      </w:tr>
    </w:tbl>
    <w:p>
      <w: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</w:rPr>
        <w:t>文档结束</w:t>
        <w:br/>
      </w:r>
      <w:r>
        <w:t>创建时间：2026-03-13 21:35</w:t>
        <w:br/>
      </w:r>
      <w:r>
        <w:t>下一步：知识库内容整理（2026-03-14）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