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9A4" w:rsidRDefault="008229A4" w:rsidP="00811FAA"/>
    <w:p w:rsidR="00811FAA" w:rsidRDefault="00811FAA" w:rsidP="00811FAA">
      <w:r>
        <w:rPr>
          <w:rFonts w:hint="eastAsia"/>
        </w:rPr>
        <w:t>目前</w:t>
      </w:r>
      <w:proofErr w:type="spellStart"/>
      <w:r>
        <w:t>kmeans</w:t>
      </w:r>
      <w:proofErr w:type="spellEnd"/>
      <w:r>
        <w:t>聚类算法中的</w:t>
      </w:r>
      <w:r w:rsidRPr="00A015FB">
        <w:rPr>
          <w:color w:val="FF0000"/>
        </w:rPr>
        <w:t>K为人为设定为k=3</w:t>
      </w:r>
    </w:p>
    <w:p w:rsidR="00811FAA" w:rsidRDefault="00811FAA" w:rsidP="00811FAA">
      <w:r>
        <w:rPr>
          <w:rFonts w:hint="eastAsia"/>
        </w:rPr>
        <w:t>经过会计规则和专家规则处理后</w:t>
      </w:r>
      <w:r w:rsidR="008229A4">
        <w:rPr>
          <w:rFonts w:hint="eastAsia"/>
        </w:rPr>
        <w:t>得到的部分数据如下</w:t>
      </w:r>
      <w:r>
        <w:rPr>
          <w:rFonts w:hint="eastAsia"/>
        </w:rPr>
        <w:t>：</w:t>
      </w:r>
    </w:p>
    <w:p w:rsidR="00811FAA" w:rsidRDefault="00FB1E1E" w:rsidP="00811FAA">
      <w:r>
        <w:rPr>
          <w:rFonts w:hint="eastAsia"/>
          <w:noProof/>
        </w:rPr>
        <w:drawing>
          <wp:inline distT="0" distB="0" distL="0" distR="0">
            <wp:extent cx="5274310" cy="2863215"/>
            <wp:effectExtent l="19050" t="0" r="2540" b="0"/>
            <wp:docPr id="4" name="图片 3" descr="会计规则专家规则结果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会计规则专家规则结果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FAA" w:rsidRDefault="00811FAA" w:rsidP="00811FAA">
      <w:r>
        <w:rPr>
          <w:rFonts w:hint="eastAsia"/>
        </w:rPr>
        <w:t>没有经过数据预处理聚类结果</w:t>
      </w:r>
      <w:r w:rsidR="00FB1E1E">
        <w:rPr>
          <w:rFonts w:hint="eastAsia"/>
        </w:rPr>
        <w:t>：</w:t>
      </w:r>
    </w:p>
    <w:p w:rsidR="00811FAA" w:rsidRDefault="00811FAA" w:rsidP="00811FAA">
      <w:r>
        <w:rPr>
          <w:rFonts w:hint="eastAsia"/>
        </w:rPr>
        <w:t>第一类数据占比：</w:t>
      </w:r>
      <w:r>
        <w:t>96.38386648122392%</w:t>
      </w:r>
    </w:p>
    <w:p w:rsidR="00811FAA" w:rsidRDefault="00811FAA" w:rsidP="00811FAA">
      <w:r>
        <w:rPr>
          <w:rFonts w:hint="eastAsia"/>
        </w:rPr>
        <w:t>第二类数据占比：</w:t>
      </w:r>
      <w:r>
        <w:t>0.3708854891052388%</w:t>
      </w:r>
    </w:p>
    <w:p w:rsidR="00811FAA" w:rsidRDefault="00811FAA" w:rsidP="00811FAA">
      <w:r>
        <w:rPr>
          <w:rFonts w:hint="eastAsia"/>
        </w:rPr>
        <w:t>第三类数据占比：</w:t>
      </w:r>
      <w:r>
        <w:t>3.2452480296708393%</w:t>
      </w:r>
    </w:p>
    <w:p w:rsidR="002E7912" w:rsidRDefault="002E7912" w:rsidP="00811FAA"/>
    <w:p w:rsidR="002E7912" w:rsidRDefault="002E7912" w:rsidP="00811FAA">
      <w:r>
        <w:rPr>
          <w:rFonts w:hint="eastAsia"/>
        </w:rPr>
        <w:t>预处理后的部分数据如下：</w:t>
      </w:r>
    </w:p>
    <w:p w:rsidR="00811FAA" w:rsidRDefault="002E7912" w:rsidP="00811FAA">
      <w:r>
        <w:rPr>
          <w:noProof/>
        </w:rPr>
        <w:drawing>
          <wp:inline distT="0" distB="0" distL="0" distR="0">
            <wp:extent cx="5274310" cy="1876425"/>
            <wp:effectExtent l="19050" t="0" r="2540" b="0"/>
            <wp:docPr id="3" name="图片 2" descr="预处理后的数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预处理后的数据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FAA" w:rsidRDefault="00811FAA" w:rsidP="00811FAA">
      <w:r>
        <w:rPr>
          <w:rFonts w:hint="eastAsia"/>
        </w:rPr>
        <w:t>数据预处理后的分类结果（中心化和标准化</w:t>
      </w:r>
      <w:r w:rsidR="00A015FB">
        <w:rPr>
          <w:rFonts w:hint="eastAsia"/>
        </w:rPr>
        <w:t>预</w:t>
      </w:r>
      <w:r>
        <w:rPr>
          <w:rFonts w:hint="eastAsia"/>
        </w:rPr>
        <w:t>处理）</w:t>
      </w:r>
    </w:p>
    <w:p w:rsidR="00811FAA" w:rsidRDefault="00811FAA" w:rsidP="00811FAA">
      <w:r>
        <w:rPr>
          <w:rFonts w:hint="eastAsia"/>
        </w:rPr>
        <w:t>第一类数据占比：</w:t>
      </w:r>
      <w:r>
        <w:t>96.6156699119147%</w:t>
      </w:r>
    </w:p>
    <w:p w:rsidR="00811FAA" w:rsidRDefault="00811FAA" w:rsidP="00811FAA">
      <w:r>
        <w:rPr>
          <w:rFonts w:hint="eastAsia"/>
        </w:rPr>
        <w:t>第二类数据占比：</w:t>
      </w:r>
      <w:r>
        <w:t>0.3708854891052388%</w:t>
      </w:r>
    </w:p>
    <w:p w:rsidR="00811FAA" w:rsidRDefault="00811FAA" w:rsidP="00811FAA">
      <w:r>
        <w:rPr>
          <w:rFonts w:hint="eastAsia"/>
        </w:rPr>
        <w:t>第三类数据占比：</w:t>
      </w:r>
      <w:r>
        <w:t>3.013444598980065%</w:t>
      </w:r>
    </w:p>
    <w:p w:rsidR="00811FAA" w:rsidRDefault="00811FAA" w:rsidP="00811FAA"/>
    <w:p w:rsidR="00811FAA" w:rsidRDefault="00811FAA" w:rsidP="00811FAA">
      <w:r>
        <w:rPr>
          <w:rFonts w:hint="eastAsia"/>
        </w:rPr>
        <w:t>聚类出的结果大致一致，经过初步分析，原因如下：</w:t>
      </w:r>
    </w:p>
    <w:p w:rsidR="00811FAA" w:rsidRDefault="00811FAA" w:rsidP="00811FAA">
      <w:r>
        <w:rPr>
          <w:rFonts w:hint="eastAsia"/>
        </w:rPr>
        <w:t>数据预处理主要目的是在一些实际问题中，我们得到的样本数据都是多个维度的，即一个样本是用多个特征来表征的。</w:t>
      </w:r>
    </w:p>
    <w:p w:rsidR="00723A3B" w:rsidRDefault="00811FAA" w:rsidP="00811FAA">
      <w:r>
        <w:rPr>
          <w:rFonts w:hint="eastAsia"/>
        </w:rPr>
        <w:t>比如预测房价的问题中，影响房价</w:t>
      </w:r>
      <w:r>
        <w:t>y的因素有房子面积x1、卧室数量x2等，我们得到的样本数据就是(x1,x2)这样的一些</w:t>
      </w:r>
      <w:r>
        <w:rPr>
          <w:rFonts w:hint="eastAsia"/>
        </w:rPr>
        <w:t>样本点，这里</w:t>
      </w:r>
      <w:r>
        <w:t>x1、x2又被称为特征，很显然这些特征的量纲</w:t>
      </w:r>
      <w:r>
        <w:lastRenderedPageBreak/>
        <w:t>和数值的量级都是不一样的，由于</w:t>
      </w:r>
      <w:proofErr w:type="spellStart"/>
      <w:r>
        <w:t>kmeans</w:t>
      </w:r>
      <w:proofErr w:type="spellEnd"/>
      <w:r>
        <w:t>聚类一般采用欧氏距离</w:t>
      </w:r>
      <w:r>
        <w:rPr>
          <w:rFonts w:hint="eastAsia"/>
        </w:rPr>
        <w:t>作为分类的依据，所以在预测房价时，如果直接使用原数据值，那么他们对房价的影响程度将是不一样的，而中心化和标准化处理，可以使得不同特征具有相同的尺度（</w:t>
      </w:r>
      <w:r>
        <w:t>scale）</w:t>
      </w:r>
    </w:p>
    <w:p w:rsidR="008229A4" w:rsidRDefault="008229A4" w:rsidP="00811FAA"/>
    <w:p w:rsidR="008229A4" w:rsidRDefault="008229A4" w:rsidP="00811FAA">
      <w:pPr>
        <w:rPr>
          <w:color w:val="FF0000"/>
        </w:rPr>
      </w:pPr>
      <w:r w:rsidRPr="008229A4">
        <w:rPr>
          <w:rFonts w:hint="eastAsia"/>
        </w:rPr>
        <w:t>下一步准备进行</w:t>
      </w:r>
      <w:r w:rsidRPr="008229A4">
        <w:t>cost、</w:t>
      </w:r>
      <w:proofErr w:type="spellStart"/>
      <w:r w:rsidRPr="008229A4">
        <w:t>vrc</w:t>
      </w:r>
      <w:proofErr w:type="spellEnd"/>
      <w:r w:rsidRPr="008229A4">
        <w:t>方差率和</w:t>
      </w:r>
      <w:proofErr w:type="spellStart"/>
      <w:r w:rsidRPr="008229A4">
        <w:t>silh</w:t>
      </w:r>
      <w:proofErr w:type="spellEnd"/>
      <w:r w:rsidRPr="008229A4">
        <w:t>轮廓系数分析，求得最优的聚类类别数k</w:t>
      </w:r>
      <w:r w:rsidR="00A015FB">
        <w:rPr>
          <w:rFonts w:hint="eastAsia"/>
        </w:rPr>
        <w:t>，</w:t>
      </w:r>
      <w:r w:rsidR="00A015FB" w:rsidRPr="00A015FB">
        <w:rPr>
          <w:rFonts w:hint="eastAsia"/>
          <w:color w:val="FF0000"/>
        </w:rPr>
        <w:t>即自适应k</w:t>
      </w:r>
    </w:p>
    <w:p w:rsidR="00A015FB" w:rsidRDefault="00A015FB" w:rsidP="00811FAA">
      <w:pPr>
        <w:rPr>
          <w:color w:val="FF0000"/>
        </w:rPr>
      </w:pPr>
    </w:p>
    <w:p w:rsidR="002E7912" w:rsidRDefault="002E7912" w:rsidP="00811FAA">
      <w:pPr>
        <w:rPr>
          <w:color w:val="FF0000"/>
        </w:rPr>
      </w:pPr>
    </w:p>
    <w:p w:rsidR="00A015FB" w:rsidRDefault="00A015FB" w:rsidP="00811FAA">
      <w:r>
        <w:rPr>
          <w:rFonts w:hint="eastAsia"/>
        </w:rPr>
        <w:t>目前界面展示如下：</w:t>
      </w:r>
    </w:p>
    <w:p w:rsidR="00A015FB" w:rsidRDefault="00A015FB" w:rsidP="00811FA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73375"/>
            <wp:effectExtent l="19050" t="0" r="2540" b="0"/>
            <wp:docPr id="2" name="图片 1" descr="界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界面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70" w:rsidRDefault="00217C70" w:rsidP="00811FAA">
      <w:pPr>
        <w:rPr>
          <w:rFonts w:hint="eastAsia"/>
        </w:rPr>
      </w:pPr>
    </w:p>
    <w:p w:rsidR="00217C70" w:rsidRDefault="00217C70" w:rsidP="00217C70">
      <w:r>
        <w:t xml:space="preserve">                          《资产负债表》</w:t>
      </w:r>
    </w:p>
    <w:p w:rsidR="00217C70" w:rsidRDefault="00217C70" w:rsidP="00217C70"/>
    <w:p w:rsidR="00217C70" w:rsidRDefault="00217C70" w:rsidP="00217C70">
      <w:r>
        <w:rPr>
          <w:rFonts w:hint="eastAsia"/>
        </w:rPr>
        <w:t>资产期末余额</w:t>
      </w:r>
      <w:r>
        <w:t xml:space="preserve">              20171494849.58    13.68%</w:t>
      </w:r>
    </w:p>
    <w:p w:rsidR="00217C70" w:rsidRDefault="00217C70" w:rsidP="00217C70">
      <w:r>
        <w:rPr>
          <w:rFonts w:hint="eastAsia"/>
        </w:rPr>
        <w:t>资产年初余额</w:t>
      </w:r>
      <w:r>
        <w:t xml:space="preserve">              17743462708.66</w:t>
      </w:r>
    </w:p>
    <w:p w:rsidR="00217C70" w:rsidRDefault="00217C70" w:rsidP="00217C70"/>
    <w:p w:rsidR="00217C70" w:rsidRDefault="00217C70" w:rsidP="00217C70">
      <w:r>
        <w:rPr>
          <w:rFonts w:hint="eastAsia"/>
        </w:rPr>
        <w:t>负债期末余额</w:t>
      </w:r>
      <w:r>
        <w:t xml:space="preserve">              5485589512.27     -20.14%</w:t>
      </w:r>
    </w:p>
    <w:p w:rsidR="00217C70" w:rsidRDefault="00217C70" w:rsidP="00217C70">
      <w:r>
        <w:rPr>
          <w:rFonts w:hint="eastAsia"/>
        </w:rPr>
        <w:t>负债年初余额</w:t>
      </w:r>
      <w:r>
        <w:t xml:space="preserve">              6868986864.50</w:t>
      </w:r>
    </w:p>
    <w:p w:rsidR="00217C70" w:rsidRDefault="00217C70" w:rsidP="00217C70"/>
    <w:p w:rsidR="00217C70" w:rsidRDefault="00217C70" w:rsidP="00217C70">
      <w:r>
        <w:rPr>
          <w:rFonts w:hint="eastAsia"/>
        </w:rPr>
        <w:t>所有者权益期末总计</w:t>
      </w:r>
      <w:r>
        <w:t xml:space="preserve">        14685905337.31    35.05%</w:t>
      </w:r>
    </w:p>
    <w:p w:rsidR="00217C70" w:rsidRDefault="00217C70" w:rsidP="00217C70">
      <w:r>
        <w:rPr>
          <w:rFonts w:hint="eastAsia"/>
        </w:rPr>
        <w:t>所有者权益年初总计</w:t>
      </w:r>
      <w:r>
        <w:t xml:space="preserve">        10874475844.16</w:t>
      </w:r>
    </w:p>
    <w:p w:rsidR="00217C70" w:rsidRDefault="00217C70" w:rsidP="00217C70"/>
    <w:p w:rsidR="00217C70" w:rsidRDefault="00217C70" w:rsidP="00217C70">
      <w:r>
        <w:rPr>
          <w:rFonts w:hint="eastAsia"/>
        </w:rPr>
        <w:t>本期资产余额净增</w:t>
      </w:r>
    </w:p>
    <w:p w:rsidR="00217C70" w:rsidRDefault="00217C70" w:rsidP="00217C70">
      <w:r>
        <w:rPr>
          <w:rFonts w:hint="eastAsia"/>
        </w:rPr>
        <w:t>本期负债余额净增</w:t>
      </w:r>
    </w:p>
    <w:p w:rsidR="00217C70" w:rsidRDefault="00217C70" w:rsidP="00217C70">
      <w:pPr>
        <w:rPr>
          <w:rFonts w:hint="eastAsia"/>
        </w:rPr>
      </w:pPr>
      <w:r>
        <w:rPr>
          <w:rFonts w:hint="eastAsia"/>
        </w:rPr>
        <w:t>本期所有者权益净增</w:t>
      </w:r>
    </w:p>
    <w:p w:rsidR="00217C70" w:rsidRDefault="00217C70" w:rsidP="00217C70">
      <w:pPr>
        <w:rPr>
          <w:rFonts w:hint="eastAsia"/>
        </w:rPr>
      </w:pPr>
    </w:p>
    <w:p w:rsidR="00217C70" w:rsidRDefault="00217C70" w:rsidP="00217C70">
      <w:pPr>
        <w:rPr>
          <w:rFonts w:hint="eastAsia"/>
        </w:rPr>
      </w:pPr>
    </w:p>
    <w:p w:rsidR="00217C70" w:rsidRDefault="00217C70" w:rsidP="00217C70">
      <w:pPr>
        <w:rPr>
          <w:rFonts w:hint="eastAsia"/>
        </w:rPr>
      </w:pPr>
    </w:p>
    <w:p w:rsidR="00217C70" w:rsidRDefault="00217C70" w:rsidP="00217C70">
      <w:pPr>
        <w:rPr>
          <w:rFonts w:hint="eastAsia"/>
        </w:rPr>
      </w:pPr>
    </w:p>
    <w:p w:rsidR="00217C70" w:rsidRDefault="00217C70" w:rsidP="00217C70">
      <w:pPr>
        <w:rPr>
          <w:rFonts w:hint="eastAsia"/>
        </w:rPr>
      </w:pPr>
    </w:p>
    <w:p w:rsidR="00217C70" w:rsidRDefault="00217C70" w:rsidP="00217C70">
      <w:r>
        <w:lastRenderedPageBreak/>
        <w:t xml:space="preserve">                                      《利润表》</w:t>
      </w:r>
    </w:p>
    <w:p w:rsidR="00217C70" w:rsidRDefault="00217C70" w:rsidP="00217C70"/>
    <w:p w:rsidR="00217C70" w:rsidRDefault="00217C70" w:rsidP="00217C70">
      <w:r>
        <w:rPr>
          <w:rFonts w:hint="eastAsia"/>
        </w:rPr>
        <w:t>本期营业总收入</w:t>
      </w:r>
      <w:r>
        <w:t xml:space="preserve">             1704827663.49</w:t>
      </w:r>
    </w:p>
    <w:p w:rsidR="00217C70" w:rsidRDefault="00217C70" w:rsidP="00217C70">
      <w:r>
        <w:rPr>
          <w:rFonts w:hint="eastAsia"/>
        </w:rPr>
        <w:t>上期营业总收入</w:t>
      </w:r>
      <w:r>
        <w:t xml:space="preserve">             1549942047.12</w:t>
      </w:r>
    </w:p>
    <w:p w:rsidR="00217C70" w:rsidRDefault="00217C70" w:rsidP="00217C70">
      <w:r>
        <w:rPr>
          <w:rFonts w:hint="eastAsia"/>
        </w:rPr>
        <w:t>年初至报告期末总收入</w:t>
      </w:r>
      <w:r>
        <w:t xml:space="preserve">       4918489181.87</w:t>
      </w:r>
    </w:p>
    <w:p w:rsidR="00217C70" w:rsidRDefault="00217C70" w:rsidP="00217C70">
      <w:r>
        <w:rPr>
          <w:rFonts w:hint="eastAsia"/>
        </w:rPr>
        <w:t>上年初至报告期末总收入</w:t>
      </w:r>
      <w:r>
        <w:t xml:space="preserve">     4534592334.78</w:t>
      </w:r>
    </w:p>
    <w:p w:rsidR="00217C70" w:rsidRDefault="00217C70" w:rsidP="00217C70"/>
    <w:p w:rsidR="00217C70" w:rsidRDefault="00217C70" w:rsidP="00217C70">
      <w:r>
        <w:rPr>
          <w:rFonts w:hint="eastAsia"/>
        </w:rPr>
        <w:t>本期营业总成本</w:t>
      </w:r>
      <w:r>
        <w:t xml:space="preserve">             1185926100.84</w:t>
      </w:r>
    </w:p>
    <w:p w:rsidR="00217C70" w:rsidRDefault="00217C70" w:rsidP="00217C70">
      <w:r>
        <w:rPr>
          <w:rFonts w:hint="eastAsia"/>
        </w:rPr>
        <w:t>上期营业总成本</w:t>
      </w:r>
      <w:r>
        <w:t xml:space="preserve">             1073507763.83</w:t>
      </w:r>
    </w:p>
    <w:p w:rsidR="00217C70" w:rsidRDefault="00217C70" w:rsidP="00217C70">
      <w:r>
        <w:rPr>
          <w:rFonts w:hint="eastAsia"/>
        </w:rPr>
        <w:t>年初至报告期末营业总成本</w:t>
      </w:r>
      <w:r>
        <w:t xml:space="preserve">   3379648080.37</w:t>
      </w:r>
    </w:p>
    <w:p w:rsidR="00217C70" w:rsidRDefault="00217C70" w:rsidP="00217C70">
      <w:r>
        <w:rPr>
          <w:rFonts w:hint="eastAsia"/>
        </w:rPr>
        <w:t>上年初至报告期末营业总成本</w:t>
      </w:r>
      <w:r>
        <w:t xml:space="preserve"> 3144787863.07</w:t>
      </w:r>
    </w:p>
    <w:p w:rsidR="00217C70" w:rsidRDefault="00217C70" w:rsidP="00217C70"/>
    <w:p w:rsidR="00217C70" w:rsidRDefault="00217C70" w:rsidP="00217C70">
      <w:r>
        <w:rPr>
          <w:rFonts w:hint="eastAsia"/>
        </w:rPr>
        <w:t>本期营业利润</w:t>
      </w:r>
      <w:r>
        <w:t xml:space="preserve">               556628923.05</w:t>
      </w:r>
    </w:p>
    <w:p w:rsidR="00217C70" w:rsidRDefault="00217C70" w:rsidP="00217C70">
      <w:r>
        <w:rPr>
          <w:rFonts w:hint="eastAsia"/>
        </w:rPr>
        <w:t>上期营业利润</w:t>
      </w:r>
      <w:r>
        <w:t xml:space="preserve">               469016014.27</w:t>
      </w:r>
    </w:p>
    <w:p w:rsidR="00217C70" w:rsidRDefault="00217C70" w:rsidP="00217C70">
      <w:r>
        <w:rPr>
          <w:rFonts w:hint="eastAsia"/>
        </w:rPr>
        <w:t>年初至报告期末营业利润</w:t>
      </w:r>
      <w:r>
        <w:t xml:space="preserve">     1607031101.91</w:t>
      </w:r>
    </w:p>
    <w:p w:rsidR="00217C70" w:rsidRDefault="00217C70" w:rsidP="00217C70">
      <w:r>
        <w:rPr>
          <w:rFonts w:hint="eastAsia"/>
        </w:rPr>
        <w:t>上年初至报告期末营业利润</w:t>
      </w:r>
      <w:r>
        <w:t xml:space="preserve">   1394991936.14</w:t>
      </w:r>
    </w:p>
    <w:p w:rsidR="00217C70" w:rsidRDefault="00217C70" w:rsidP="00217C70"/>
    <w:p w:rsidR="00217C70" w:rsidRDefault="00217C70" w:rsidP="00217C70">
      <w:r>
        <w:rPr>
          <w:rFonts w:hint="eastAsia"/>
        </w:rPr>
        <w:t>本期利润总额</w:t>
      </w:r>
      <w:r>
        <w:t xml:space="preserve">               526087723.53</w:t>
      </w:r>
    </w:p>
    <w:p w:rsidR="00217C70" w:rsidRDefault="00217C70" w:rsidP="00217C70">
      <w:r>
        <w:rPr>
          <w:rFonts w:hint="eastAsia"/>
        </w:rPr>
        <w:t>上期利润总额</w:t>
      </w:r>
      <w:r>
        <w:t xml:space="preserve">               482429314.96</w:t>
      </w:r>
    </w:p>
    <w:p w:rsidR="00217C70" w:rsidRDefault="00217C70" w:rsidP="00217C70">
      <w:r>
        <w:rPr>
          <w:rFonts w:hint="eastAsia"/>
        </w:rPr>
        <w:t>年初至报告期末利润总额</w:t>
      </w:r>
      <w:r>
        <w:t xml:space="preserve">     1577293396.34</w:t>
      </w:r>
    </w:p>
    <w:p w:rsidR="00217C70" w:rsidRDefault="00217C70" w:rsidP="00217C70">
      <w:r>
        <w:rPr>
          <w:rFonts w:hint="eastAsia"/>
        </w:rPr>
        <w:t>上年初至报告期末利润总额</w:t>
      </w:r>
      <w:r>
        <w:t xml:space="preserve">   1420889587.25</w:t>
      </w:r>
    </w:p>
    <w:p w:rsidR="00217C70" w:rsidRDefault="00217C70" w:rsidP="00217C70"/>
    <w:p w:rsidR="00217C70" w:rsidRDefault="00217C70" w:rsidP="00217C70">
      <w:r>
        <w:rPr>
          <w:rFonts w:hint="eastAsia"/>
        </w:rPr>
        <w:t>本期营业净利润</w:t>
      </w:r>
      <w:r>
        <w:t xml:space="preserve">             393598476.59</w:t>
      </w:r>
    </w:p>
    <w:p w:rsidR="00217C70" w:rsidRDefault="00217C70" w:rsidP="00217C70">
      <w:r>
        <w:rPr>
          <w:rFonts w:hint="eastAsia"/>
        </w:rPr>
        <w:t>上期营业净利润</w:t>
      </w:r>
      <w:r>
        <w:t xml:space="preserve">             361616150.82</w:t>
      </w:r>
    </w:p>
    <w:p w:rsidR="00217C70" w:rsidRDefault="00217C70" w:rsidP="00217C70">
      <w:r>
        <w:rPr>
          <w:rFonts w:hint="eastAsia"/>
        </w:rPr>
        <w:t>年初至报告期末营业净利润</w:t>
      </w:r>
      <w:r>
        <w:t xml:space="preserve">   1180049882.34</w:t>
      </w:r>
    </w:p>
    <w:p w:rsidR="00217C70" w:rsidRDefault="00217C70" w:rsidP="00217C70">
      <w:r>
        <w:rPr>
          <w:rFonts w:hint="eastAsia"/>
        </w:rPr>
        <w:t>上年初至报告期末营业净利润</w:t>
      </w:r>
      <w:r>
        <w:t xml:space="preserve"> 1059693410.16</w:t>
      </w:r>
    </w:p>
    <w:p w:rsidR="00217C70" w:rsidRDefault="00217C70" w:rsidP="00217C70"/>
    <w:p w:rsidR="00217C70" w:rsidRDefault="00217C70" w:rsidP="00217C70">
      <w:r>
        <w:rPr>
          <w:rFonts w:hint="eastAsia"/>
        </w:rPr>
        <w:t>年初至报告期末扣非净利润</w:t>
      </w:r>
    </w:p>
    <w:p w:rsidR="00217C70" w:rsidRDefault="00217C70" w:rsidP="00217C70">
      <w:r>
        <w:rPr>
          <w:rFonts w:hint="eastAsia"/>
        </w:rPr>
        <w:t>上年初至报告期末扣非净利润</w:t>
      </w:r>
    </w:p>
    <w:p w:rsidR="00217C70" w:rsidRDefault="00217C70" w:rsidP="00217C70">
      <w:r>
        <w:rPr>
          <w:rFonts w:hint="eastAsia"/>
        </w:rPr>
        <w:t>本期扣非净利润</w:t>
      </w:r>
      <w:r>
        <w:t xml:space="preserve">             1198716151.01</w:t>
      </w:r>
    </w:p>
    <w:p w:rsidR="00217C70" w:rsidRPr="00A015FB" w:rsidRDefault="00217C70" w:rsidP="00217C70">
      <w:r>
        <w:rPr>
          <w:rFonts w:hint="eastAsia"/>
        </w:rPr>
        <w:t>上期扣非净利润</w:t>
      </w:r>
      <w:r>
        <w:t xml:space="preserve">             1047461452.40</w:t>
      </w:r>
    </w:p>
    <w:sectPr w:rsidR="00217C70" w:rsidRPr="00A015FB" w:rsidSect="00245B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A57" w:rsidRDefault="00535A57" w:rsidP="00811FAA">
      <w:r>
        <w:separator/>
      </w:r>
    </w:p>
  </w:endnote>
  <w:endnote w:type="continuationSeparator" w:id="0">
    <w:p w:rsidR="00535A57" w:rsidRDefault="00535A57" w:rsidP="00811F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C70" w:rsidRDefault="00217C7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C70" w:rsidRDefault="00217C70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C70" w:rsidRDefault="00217C7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A57" w:rsidRDefault="00535A57" w:rsidP="00811FAA">
      <w:r>
        <w:separator/>
      </w:r>
    </w:p>
  </w:footnote>
  <w:footnote w:type="continuationSeparator" w:id="0">
    <w:p w:rsidR="00535A57" w:rsidRDefault="00535A57" w:rsidP="00811F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C70" w:rsidRDefault="00217C70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FAA" w:rsidRDefault="00811FAA" w:rsidP="00217C70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C70" w:rsidRDefault="00217C70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1FAA"/>
    <w:rsid w:val="000161B9"/>
    <w:rsid w:val="00217C70"/>
    <w:rsid w:val="00245B4F"/>
    <w:rsid w:val="002E7912"/>
    <w:rsid w:val="00535A57"/>
    <w:rsid w:val="00583102"/>
    <w:rsid w:val="00697605"/>
    <w:rsid w:val="006E1E74"/>
    <w:rsid w:val="00723A3B"/>
    <w:rsid w:val="00811FAA"/>
    <w:rsid w:val="008229A4"/>
    <w:rsid w:val="00A015FB"/>
    <w:rsid w:val="00BD233C"/>
    <w:rsid w:val="00BF79C4"/>
    <w:rsid w:val="00FB1E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B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1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1F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1F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1FAA"/>
    <w:rPr>
      <w:sz w:val="18"/>
      <w:szCs w:val="18"/>
    </w:rPr>
  </w:style>
  <w:style w:type="character" w:styleId="a5">
    <w:name w:val="Placeholder Text"/>
    <w:basedOn w:val="a0"/>
    <w:uiPriority w:val="99"/>
    <w:semiHidden/>
    <w:rsid w:val="00811FAA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811FA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11F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252</Words>
  <Characters>1441</Characters>
  <Application>Microsoft Office Word</Application>
  <DocSecurity>0</DocSecurity>
  <Lines>12</Lines>
  <Paragraphs>3</Paragraphs>
  <ScaleCrop>false</ScaleCrop>
  <Company>ITianKong.Com</Company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J9Z1C82</dc:creator>
  <cp:keywords/>
  <dc:description/>
  <cp:lastModifiedBy>J9Z1C82</cp:lastModifiedBy>
  <cp:revision>6</cp:revision>
  <dcterms:created xsi:type="dcterms:W3CDTF">2017-12-15T06:51:00Z</dcterms:created>
  <dcterms:modified xsi:type="dcterms:W3CDTF">2017-12-15T09:58:00Z</dcterms:modified>
</cp:coreProperties>
</file>