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C234A" w14:textId="77777777" w:rsidR="000A3F31" w:rsidRDefault="000A3F31" w:rsidP="00FA4A2F">
      <w:pPr>
        <w:rPr>
          <w:rFonts w:ascii="Times New Roman" w:hAnsi="Times New Roman" w:cs="Times New Roman"/>
          <w:b/>
          <w:bCs/>
          <w:sz w:val="22"/>
          <w:szCs w:val="22"/>
          <w:lang w:eastAsia="en-US"/>
        </w:rPr>
      </w:pPr>
    </w:p>
    <w:p w14:paraId="0BD9400A" w14:textId="0F2B4B1F" w:rsidR="000A3F31" w:rsidRDefault="000A3F31" w:rsidP="000A3F31">
      <w:pPr>
        <w:rPr>
          <w:rFonts w:ascii="Times New Roman" w:hAnsi="Times New Roman" w:cs="Times New Roman"/>
          <w:sz w:val="22"/>
          <w:szCs w:val="22"/>
          <w:lang w:eastAsia="en-US"/>
        </w:rPr>
      </w:pPr>
      <w:r>
        <w:rPr>
          <w:rFonts w:ascii="Times New Roman" w:hAnsi="Times New Roman" w:cs="Times New Roman"/>
          <w:sz w:val="22"/>
          <w:szCs w:val="22"/>
          <w:lang w:eastAsia="en-US"/>
        </w:rPr>
        <w:tab/>
        <w:t>I</w:t>
      </w:r>
      <w:r w:rsidRPr="000A3F31">
        <w:rPr>
          <w:rFonts w:ascii="Times New Roman" w:hAnsi="Times New Roman" w:cs="Times New Roman"/>
          <w:sz w:val="22"/>
          <w:szCs w:val="22"/>
          <w:lang w:eastAsia="en-US"/>
        </w:rPr>
        <w:t>n my introductory biology class freshman year, we did a unit on evolution, including how to figure out how closely related species are, using some genetic information. Our teacher called it creating an evolutionary tree. As the final project of the unit, our teacher gave us a list of 15 species, each with 12 codons. Our job: list them in order of genetic similarity to humans.</w:t>
      </w:r>
      <w:r>
        <w:rPr>
          <w:rFonts w:ascii="Times New Roman" w:hAnsi="Times New Roman" w:cs="Times New Roman"/>
          <w:sz w:val="22"/>
          <w:szCs w:val="22"/>
          <w:lang w:eastAsia="en-US"/>
        </w:rPr>
        <w:t xml:space="preserve"> </w:t>
      </w:r>
      <w:r w:rsidRPr="000A3F31">
        <w:rPr>
          <w:rFonts w:ascii="Times New Roman" w:hAnsi="Times New Roman" w:cs="Times New Roman"/>
          <w:sz w:val="22"/>
          <w:szCs w:val="22"/>
          <w:lang w:eastAsia="en-US"/>
        </w:rPr>
        <w:t>He wanted us, by hand, to compare 540 letters, and assign a difference quotient to each species from humans, then array them from smallest to largest according to that integer. It took members of my class weeks to finish, even when they created groups to share the workload.</w:t>
      </w:r>
      <w:r>
        <w:rPr>
          <w:rFonts w:ascii="Times New Roman" w:hAnsi="Times New Roman" w:cs="Times New Roman"/>
          <w:sz w:val="22"/>
          <w:szCs w:val="22"/>
          <w:lang w:eastAsia="en-US"/>
        </w:rPr>
        <w:t xml:space="preserve"> </w:t>
      </w:r>
      <w:r w:rsidRPr="000A3F31">
        <w:rPr>
          <w:rFonts w:ascii="Times New Roman" w:hAnsi="Times New Roman" w:cs="Times New Roman"/>
          <w:sz w:val="22"/>
          <w:szCs w:val="22"/>
          <w:lang w:eastAsia="en-US"/>
        </w:rPr>
        <w:t>I finished the project in half an hour. The solution was to write a simple computer algorithm. Once I had the algorithm, and was able to enter the codons, it took my computer milliseconds to do perfectly what would take hours of painstaking comparisons for a human.</w:t>
      </w:r>
      <w:r>
        <w:rPr>
          <w:rFonts w:ascii="Times New Roman" w:hAnsi="Times New Roman" w:cs="Times New Roman"/>
          <w:sz w:val="22"/>
          <w:szCs w:val="22"/>
          <w:lang w:eastAsia="en-US"/>
        </w:rPr>
        <w:t xml:space="preserve"> That was my introduction to the power of computers for solving problems.</w:t>
      </w:r>
    </w:p>
    <w:p w14:paraId="67C70AB8" w14:textId="50C3822D" w:rsidR="000A3F31" w:rsidRPr="000A3F31" w:rsidRDefault="000A3F31" w:rsidP="00FA4A2F">
      <w:pPr>
        <w:rPr>
          <w:rFonts w:ascii="Times New Roman" w:hAnsi="Times New Roman" w:cs="Times New Roman"/>
          <w:sz w:val="22"/>
          <w:szCs w:val="22"/>
          <w:lang w:eastAsia="en-US"/>
        </w:rPr>
      </w:pPr>
      <w:r>
        <w:rPr>
          <w:rFonts w:ascii="Times New Roman" w:hAnsi="Times New Roman" w:cs="Times New Roman"/>
          <w:sz w:val="22"/>
          <w:szCs w:val="22"/>
          <w:lang w:eastAsia="en-US"/>
        </w:rPr>
        <w:tab/>
        <w:t xml:space="preserve">Nearly a decade later I’m doing the same thing. I work across genetics, sociology and political science to ask questions and solve problems with computers. I see profound connections between the methods that best inform each of these fields. In the end, everyone </w:t>
      </w:r>
      <w:proofErr w:type="gramStart"/>
      <w:r>
        <w:rPr>
          <w:rFonts w:ascii="Times New Roman" w:hAnsi="Times New Roman" w:cs="Times New Roman"/>
          <w:sz w:val="22"/>
          <w:szCs w:val="22"/>
          <w:lang w:eastAsia="en-US"/>
        </w:rPr>
        <w:t>want</w:t>
      </w:r>
      <w:proofErr w:type="gramEnd"/>
      <w:r>
        <w:rPr>
          <w:rFonts w:ascii="Times New Roman" w:hAnsi="Times New Roman" w:cs="Times New Roman"/>
          <w:sz w:val="22"/>
          <w:szCs w:val="22"/>
          <w:lang w:eastAsia="en-US"/>
        </w:rPr>
        <w:t xml:space="preserve"> to be able to ask questions about their data and get answers they can be confident in. That’s why I’m drawn to problems of representation learning and robust inference: they seem almost universal across all the projects I’m involved in.</w:t>
      </w:r>
    </w:p>
    <w:p w14:paraId="22F66CC8" w14:textId="71265CE7" w:rsidR="000A3F31" w:rsidRDefault="000A3F31" w:rsidP="00FA4A2F">
      <w:pPr>
        <w:rPr>
          <w:rFonts w:ascii="Times New Roman" w:hAnsi="Times New Roman" w:cs="Times New Roman"/>
          <w:b/>
          <w:bCs/>
          <w:sz w:val="22"/>
          <w:szCs w:val="22"/>
          <w:lang w:eastAsia="en-US"/>
        </w:rPr>
      </w:pPr>
      <w:r>
        <w:rPr>
          <w:rFonts w:ascii="Times New Roman" w:hAnsi="Times New Roman" w:cs="Times New Roman"/>
          <w:b/>
          <w:bCs/>
          <w:sz w:val="22"/>
          <w:szCs w:val="22"/>
          <w:lang w:eastAsia="en-US"/>
        </w:rPr>
        <w:t>Research Background</w:t>
      </w:r>
    </w:p>
    <w:p w14:paraId="0D8BFC0E" w14:textId="0F814365" w:rsidR="00FA4A2F" w:rsidRPr="000A3F31" w:rsidRDefault="000A3F31" w:rsidP="00FA4A2F">
      <w:pPr>
        <w:rPr>
          <w:rFonts w:ascii="Times New Roman" w:hAnsi="Times New Roman" w:cs="Times New Roman"/>
          <w:b/>
          <w:bCs/>
          <w:sz w:val="22"/>
          <w:szCs w:val="22"/>
          <w:lang w:eastAsia="en-US"/>
        </w:rPr>
      </w:pPr>
      <w:r>
        <w:rPr>
          <w:rFonts w:ascii="Times New Roman" w:hAnsi="Times New Roman" w:cs="Times New Roman"/>
          <w:b/>
          <w:bCs/>
          <w:sz w:val="22"/>
          <w:szCs w:val="22"/>
          <w:lang w:eastAsia="en-US"/>
        </w:rPr>
        <w:t xml:space="preserve">Part I, </w:t>
      </w:r>
      <w:r w:rsidR="00FA4A2F" w:rsidRPr="000A3F31">
        <w:rPr>
          <w:rFonts w:ascii="Times New Roman" w:hAnsi="Times New Roman" w:cs="Times New Roman"/>
          <w:b/>
          <w:bCs/>
          <w:sz w:val="22"/>
          <w:szCs w:val="22"/>
          <w:lang w:eastAsia="en-US"/>
        </w:rPr>
        <w:t>Genetics: Representing Regulatory DNA</w:t>
      </w:r>
    </w:p>
    <w:p w14:paraId="49C6052A" w14:textId="7282588D" w:rsidR="00912544" w:rsidRPr="000A3F31" w:rsidRDefault="00912544" w:rsidP="00912544">
      <w:pPr>
        <w:ind w:firstLine="720"/>
        <w:rPr>
          <w:rFonts w:ascii="Times New Roman" w:hAnsi="Times New Roman" w:cs="Times New Roman"/>
          <w:sz w:val="22"/>
          <w:szCs w:val="22"/>
          <w:lang w:eastAsia="en-US"/>
        </w:rPr>
      </w:pPr>
      <w:r w:rsidRPr="000A3F31">
        <w:rPr>
          <w:rFonts w:ascii="Times New Roman" w:hAnsi="Times New Roman" w:cs="Times New Roman"/>
          <w:sz w:val="22"/>
          <w:szCs w:val="22"/>
          <w:lang w:eastAsia="en-US"/>
        </w:rPr>
        <w:t xml:space="preserve">Freshman year I started work in the Prof. Anshul </w:t>
      </w:r>
      <w:proofErr w:type="spellStart"/>
      <w:r w:rsidRPr="000A3F31">
        <w:rPr>
          <w:rFonts w:ascii="Times New Roman" w:hAnsi="Times New Roman" w:cs="Times New Roman"/>
          <w:sz w:val="22"/>
          <w:szCs w:val="22"/>
          <w:lang w:eastAsia="en-US"/>
        </w:rPr>
        <w:t>Kundaje’s</w:t>
      </w:r>
      <w:proofErr w:type="spellEnd"/>
      <w:r w:rsidRPr="000A3F31">
        <w:rPr>
          <w:rFonts w:ascii="Times New Roman" w:hAnsi="Times New Roman" w:cs="Times New Roman"/>
          <w:sz w:val="22"/>
          <w:szCs w:val="22"/>
          <w:lang w:eastAsia="en-US"/>
        </w:rPr>
        <w:t xml:space="preserve"> genetics lab, where I work on deep generative models for regulatory sequence design. Currently, the way genetic circuit design works is eight bioengineers sit around a table at their laptops, pulling from the known list of DNA elements with known impacts to fit into their systems. This is hugely limiting, because it means that genetic systems 1) have to be hand-designed and 2) cannot really be fine-tuned. The end goal of regulatory sequence design is empowering biologists to say “I need a piece of DNA that will do this” — and have a generative model spit it out. </w:t>
      </w:r>
    </w:p>
    <w:p w14:paraId="7E2A2828" w14:textId="4359C257" w:rsidR="00912544" w:rsidRPr="000A3F31" w:rsidRDefault="00912544" w:rsidP="00912544">
      <w:pPr>
        <w:ind w:firstLine="720"/>
        <w:rPr>
          <w:rFonts w:ascii="Times New Roman" w:hAnsi="Times New Roman" w:cs="Times New Roman"/>
          <w:sz w:val="22"/>
          <w:szCs w:val="22"/>
          <w:lang w:eastAsia="en-US"/>
        </w:rPr>
      </w:pPr>
      <w:r w:rsidRPr="000A3F31">
        <w:rPr>
          <w:rFonts w:ascii="Times New Roman" w:hAnsi="Times New Roman" w:cs="Times New Roman"/>
          <w:sz w:val="22"/>
          <w:szCs w:val="22"/>
          <w:lang w:eastAsia="en-US"/>
        </w:rPr>
        <w:t xml:space="preserve">When I started working in the </w:t>
      </w:r>
      <w:proofErr w:type="spellStart"/>
      <w:r w:rsidRPr="000A3F31">
        <w:rPr>
          <w:rFonts w:ascii="Times New Roman" w:hAnsi="Times New Roman" w:cs="Times New Roman"/>
          <w:sz w:val="22"/>
          <w:szCs w:val="22"/>
          <w:lang w:eastAsia="en-US"/>
        </w:rPr>
        <w:t>Kundaje</w:t>
      </w:r>
      <w:proofErr w:type="spellEnd"/>
      <w:r w:rsidRPr="000A3F31">
        <w:rPr>
          <w:rFonts w:ascii="Times New Roman" w:hAnsi="Times New Roman" w:cs="Times New Roman"/>
          <w:sz w:val="22"/>
          <w:szCs w:val="22"/>
          <w:lang w:eastAsia="en-US"/>
        </w:rPr>
        <w:t xml:space="preserve"> lab there was no one working on generative genomics, so the work I did was largely independent. My first project in the lab was a class project for Stanford’s machine learning class, CS229, and it revolved around developing a method for this type of optimization, essentially a conditional GAN with a continuous input, as opposed to the categorical inputs common to the literature. </w:t>
      </w:r>
      <w:r w:rsidRPr="000A3F31">
        <w:rPr>
          <w:rFonts w:ascii="Times New Roman" w:hAnsi="Times New Roman" w:cs="Times New Roman"/>
          <w:b/>
          <w:bCs/>
          <w:sz w:val="22"/>
          <w:szCs w:val="22"/>
          <w:lang w:eastAsia="en-US"/>
        </w:rPr>
        <w:t xml:space="preserve">My paper was selected as the best among 400 projects completed for CS229 that quarter. </w:t>
      </w:r>
      <w:r w:rsidRPr="000A3F31">
        <w:rPr>
          <w:rFonts w:ascii="Times New Roman" w:hAnsi="Times New Roman" w:cs="Times New Roman"/>
          <w:sz w:val="22"/>
          <w:szCs w:val="22"/>
          <w:lang w:eastAsia="en-US"/>
        </w:rPr>
        <w:t>In the course of that first foray I realized that using deep generative models to engineer regulatory sequence is really a process of building high quality learned representations (using GANs or VAEs) and then tuning those latent spaces to only represent sequences exhibiting a given property of interest, most often maximizing or minimizing expected gene expression. This requires some model (usually called an analyzer) that can predict whether a given sequence exhibits the property of interest, because otherwise sampled sequences cannot be evaluated. I also realized that the literature didn’t need more one-off methods; it needed baselines. There was no systematic comparison of existing methods in realistic testing conditions to compare their performance.</w:t>
      </w:r>
    </w:p>
    <w:p w14:paraId="0076A70B" w14:textId="400FF3B5" w:rsidR="00912544" w:rsidRPr="000A3F31" w:rsidRDefault="00912544" w:rsidP="00912544">
      <w:pPr>
        <w:ind w:firstLine="720"/>
        <w:rPr>
          <w:rFonts w:ascii="Times New Roman" w:hAnsi="Times New Roman" w:cs="Times New Roman"/>
          <w:sz w:val="22"/>
          <w:szCs w:val="22"/>
          <w:lang w:eastAsia="en-US"/>
        </w:rPr>
      </w:pPr>
      <w:r w:rsidRPr="000A3F31">
        <w:rPr>
          <w:rFonts w:ascii="Times New Roman" w:hAnsi="Times New Roman" w:cs="Times New Roman"/>
          <w:sz w:val="22"/>
          <w:szCs w:val="22"/>
          <w:lang w:eastAsia="en-US"/>
        </w:rPr>
        <w:t xml:space="preserve">My next project focused on two things: first replicating all existing methods for sequence design and building a typology to compare, contrast and combine them, and second building some non-parametric tests for the “realistic-ness” of maximized sequences as a way to evaluate the quality of generated sequences. </w:t>
      </w:r>
      <w:r w:rsidRPr="000A3F31">
        <w:rPr>
          <w:rFonts w:ascii="Times New Roman" w:hAnsi="Times New Roman" w:cs="Times New Roman"/>
          <w:b/>
          <w:bCs/>
          <w:sz w:val="22"/>
          <w:szCs w:val="22"/>
          <w:lang w:eastAsia="en-US"/>
        </w:rPr>
        <w:t xml:space="preserve">I wrote a first-author paper summarizing these finding, which was a spotlight paper at the 2020 ICML Computational Biology workshop. </w:t>
      </w:r>
      <w:r w:rsidRPr="000A3F31">
        <w:rPr>
          <w:rFonts w:ascii="Times New Roman" w:hAnsi="Times New Roman" w:cs="Times New Roman"/>
          <w:sz w:val="22"/>
          <w:szCs w:val="22"/>
          <w:lang w:eastAsia="en-US"/>
        </w:rPr>
        <w:t xml:space="preserve">A key insight from replicating all of these methods was that sequences with the property of interest will always be sparse in the training data – otherwise you could just sample a generative model, no optimization required. This sparsity means that the quality of the generated sequences is upper bounded by the quality of the analyzer predictions for the property of interest. Combined with the sparsity of training samples that makes sequence design an out-of-distribution prediction problem. Worse, many methods in the sequence design literature are extraordinarily similar to the Fast Gradient Sign Method developed for generating adversarial examples in the vision literature. This only compounds the issue, meaning the analyzer needs to both make good </w:t>
      </w:r>
      <w:r w:rsidRPr="000A3F31">
        <w:rPr>
          <w:rFonts w:ascii="Times New Roman" w:hAnsi="Times New Roman" w:cs="Times New Roman"/>
          <w:sz w:val="22"/>
          <w:szCs w:val="22"/>
          <w:lang w:eastAsia="en-US"/>
        </w:rPr>
        <w:lastRenderedPageBreak/>
        <w:t>predictions on data with minimal support in the training distribution but also must be robust to adversarial examples (although these are of course related issues).</w:t>
      </w:r>
    </w:p>
    <w:p w14:paraId="3F052E63" w14:textId="55E7D553" w:rsidR="00912544" w:rsidRPr="000A3F31" w:rsidRDefault="00912544" w:rsidP="00912544">
      <w:pPr>
        <w:ind w:firstLine="720"/>
        <w:rPr>
          <w:rFonts w:ascii="Times New Roman" w:hAnsi="Times New Roman" w:cs="Times New Roman"/>
          <w:sz w:val="22"/>
          <w:szCs w:val="22"/>
          <w:lang w:eastAsia="en-US"/>
        </w:rPr>
      </w:pPr>
      <w:r w:rsidRPr="000A3F31">
        <w:rPr>
          <w:rFonts w:ascii="Times New Roman" w:hAnsi="Times New Roman" w:cs="Times New Roman"/>
          <w:sz w:val="22"/>
          <w:szCs w:val="22"/>
          <w:lang w:eastAsia="en-US"/>
        </w:rPr>
        <w:t xml:space="preserve">My most recent work in the lab is focused on developing these theoretical insights into some methods for quantifying analyzer uncertainty. As a part of this project I worked significantly with simulated datasets, working on the lab’s internal simulation framework. I ended up rewriting large chunks of the codebase internally, parallelizing simulated sequence generation. I also commented and generally cleaned up the API. </w:t>
      </w:r>
      <w:r w:rsidRPr="000A3F31">
        <w:rPr>
          <w:rFonts w:ascii="Times New Roman" w:hAnsi="Times New Roman" w:cs="Times New Roman"/>
          <w:b/>
          <w:bCs/>
          <w:sz w:val="22"/>
          <w:szCs w:val="22"/>
          <w:lang w:eastAsia="en-US"/>
        </w:rPr>
        <w:t xml:space="preserve">Eventually I was invited to co-first author a manuscript explaining the software framework, which we are hoping to submit as a software paper to Bioinformatics. </w:t>
      </w:r>
    </w:p>
    <w:p w14:paraId="178DBB35" w14:textId="7864A4A2" w:rsidR="00FA4A2F" w:rsidRPr="000A3F31" w:rsidRDefault="00912544" w:rsidP="000A3F31">
      <w:pPr>
        <w:ind w:firstLine="720"/>
        <w:rPr>
          <w:rFonts w:ascii="Times New Roman" w:hAnsi="Times New Roman" w:cs="Times New Roman"/>
          <w:sz w:val="22"/>
          <w:szCs w:val="22"/>
          <w:lang w:eastAsia="en-US"/>
        </w:rPr>
      </w:pPr>
      <w:r w:rsidRPr="000A3F31">
        <w:rPr>
          <w:rFonts w:ascii="Times New Roman" w:hAnsi="Times New Roman" w:cs="Times New Roman"/>
          <w:sz w:val="22"/>
          <w:szCs w:val="22"/>
          <w:lang w:eastAsia="en-US"/>
        </w:rPr>
        <w:t xml:space="preserve">I am continuing to work on the core project as well. If embeddings can learn to pull out the important features of DNA </w:t>
      </w:r>
      <w:r w:rsidR="000A3F31" w:rsidRPr="000A3F31">
        <w:rPr>
          <w:rFonts w:ascii="Times New Roman" w:hAnsi="Times New Roman" w:cs="Times New Roman"/>
          <w:sz w:val="22"/>
          <w:szCs w:val="22"/>
          <w:lang w:eastAsia="en-US"/>
        </w:rPr>
        <w:t>sequences,</w:t>
      </w:r>
      <w:r w:rsidRPr="000A3F31">
        <w:rPr>
          <w:rFonts w:ascii="Times New Roman" w:hAnsi="Times New Roman" w:cs="Times New Roman"/>
          <w:sz w:val="22"/>
          <w:szCs w:val="22"/>
          <w:lang w:eastAsia="en-US"/>
        </w:rPr>
        <w:t xml:space="preserve"> then Gaussian processes can provide the necessary uncertainty estimates. If this method works it will nicely round off my work in the </w:t>
      </w:r>
      <w:proofErr w:type="spellStart"/>
      <w:r w:rsidRPr="000A3F31">
        <w:rPr>
          <w:rFonts w:ascii="Times New Roman" w:hAnsi="Times New Roman" w:cs="Times New Roman"/>
          <w:sz w:val="22"/>
          <w:szCs w:val="22"/>
          <w:lang w:eastAsia="en-US"/>
        </w:rPr>
        <w:t>Kundaje</w:t>
      </w:r>
      <w:proofErr w:type="spellEnd"/>
      <w:r w:rsidRPr="000A3F31">
        <w:rPr>
          <w:rFonts w:ascii="Times New Roman" w:hAnsi="Times New Roman" w:cs="Times New Roman"/>
          <w:sz w:val="22"/>
          <w:szCs w:val="22"/>
          <w:lang w:eastAsia="en-US"/>
        </w:rPr>
        <w:t xml:space="preserve"> lab, offering a way to precisely and non-parametrically quantify the uncertainty in the quality of optimized DNA sequences.</w:t>
      </w:r>
    </w:p>
    <w:p w14:paraId="29F52BFC" w14:textId="40E799A1" w:rsidR="00FA4A2F" w:rsidRPr="000A3F31" w:rsidRDefault="000A3F31" w:rsidP="00FA4A2F">
      <w:pPr>
        <w:rPr>
          <w:rFonts w:ascii="Times New Roman" w:hAnsi="Times New Roman" w:cs="Times New Roman"/>
          <w:b/>
          <w:bCs/>
          <w:sz w:val="22"/>
          <w:szCs w:val="22"/>
          <w:lang w:eastAsia="en-US"/>
        </w:rPr>
      </w:pPr>
      <w:r>
        <w:rPr>
          <w:rFonts w:ascii="Times New Roman" w:hAnsi="Times New Roman" w:cs="Times New Roman"/>
          <w:b/>
          <w:bCs/>
          <w:sz w:val="22"/>
          <w:szCs w:val="22"/>
          <w:lang w:eastAsia="en-US"/>
        </w:rPr>
        <w:t xml:space="preserve">Part II, </w:t>
      </w:r>
      <w:r w:rsidR="00FA4A2F" w:rsidRPr="000A3F31">
        <w:rPr>
          <w:rFonts w:ascii="Times New Roman" w:hAnsi="Times New Roman" w:cs="Times New Roman"/>
          <w:b/>
          <w:bCs/>
          <w:sz w:val="22"/>
          <w:szCs w:val="22"/>
          <w:lang w:eastAsia="en-US"/>
        </w:rPr>
        <w:t>Politics</w:t>
      </w:r>
      <w:r>
        <w:rPr>
          <w:rFonts w:ascii="Times New Roman" w:hAnsi="Times New Roman" w:cs="Times New Roman"/>
          <w:b/>
          <w:bCs/>
          <w:sz w:val="22"/>
          <w:szCs w:val="22"/>
          <w:lang w:eastAsia="en-US"/>
        </w:rPr>
        <w:t>:</w:t>
      </w:r>
      <w:r w:rsidR="00FA4A2F" w:rsidRPr="000A3F31">
        <w:rPr>
          <w:rFonts w:ascii="Times New Roman" w:hAnsi="Times New Roman" w:cs="Times New Roman"/>
          <w:b/>
          <w:bCs/>
          <w:sz w:val="22"/>
          <w:szCs w:val="22"/>
          <w:lang w:eastAsia="en-US"/>
        </w:rPr>
        <w:t xml:space="preserve"> Representing Voters</w:t>
      </w:r>
    </w:p>
    <w:p w14:paraId="55B1CD00" w14:textId="188B8C49" w:rsidR="00912544" w:rsidRPr="000A3F31" w:rsidRDefault="00912544" w:rsidP="00912544">
      <w:pPr>
        <w:ind w:firstLine="720"/>
        <w:rPr>
          <w:rFonts w:ascii="Times New Roman" w:hAnsi="Times New Roman" w:cs="Times New Roman"/>
          <w:sz w:val="22"/>
          <w:szCs w:val="22"/>
          <w:lang w:eastAsia="en-US"/>
        </w:rPr>
      </w:pPr>
      <w:r w:rsidRPr="000A3F31">
        <w:rPr>
          <w:rFonts w:ascii="Times New Roman" w:hAnsi="Times New Roman" w:cs="Times New Roman"/>
          <w:sz w:val="22"/>
          <w:szCs w:val="22"/>
          <w:lang w:eastAsia="en-US"/>
        </w:rPr>
        <w:t xml:space="preserve">At the same </w:t>
      </w:r>
      <w:r w:rsidR="000A3F31" w:rsidRPr="000A3F31">
        <w:rPr>
          <w:rFonts w:ascii="Times New Roman" w:hAnsi="Times New Roman" w:cs="Times New Roman"/>
          <w:sz w:val="22"/>
          <w:szCs w:val="22"/>
          <w:lang w:eastAsia="en-US"/>
        </w:rPr>
        <w:t>time,</w:t>
      </w:r>
      <w:r w:rsidRPr="000A3F31">
        <w:rPr>
          <w:rFonts w:ascii="Times New Roman" w:hAnsi="Times New Roman" w:cs="Times New Roman"/>
          <w:sz w:val="22"/>
          <w:szCs w:val="22"/>
          <w:lang w:eastAsia="en-US"/>
        </w:rPr>
        <w:t xml:space="preserve"> I was joining Prof. </w:t>
      </w:r>
      <w:proofErr w:type="spellStart"/>
      <w:r w:rsidRPr="000A3F31">
        <w:rPr>
          <w:rFonts w:ascii="Times New Roman" w:hAnsi="Times New Roman" w:cs="Times New Roman"/>
          <w:sz w:val="22"/>
          <w:szCs w:val="22"/>
          <w:lang w:eastAsia="en-US"/>
        </w:rPr>
        <w:t>Kundaje’s</w:t>
      </w:r>
      <w:proofErr w:type="spellEnd"/>
      <w:r w:rsidRPr="000A3F31">
        <w:rPr>
          <w:rFonts w:ascii="Times New Roman" w:hAnsi="Times New Roman" w:cs="Times New Roman"/>
          <w:sz w:val="22"/>
          <w:szCs w:val="22"/>
          <w:lang w:eastAsia="en-US"/>
        </w:rPr>
        <w:t xml:space="preserve"> lab I was also becoming involved with a think tank called Data for Progress. There I have worked on getting high quality polling data for what the American public thinks about key issues and getting that data into the hands of congresspeople and senators to make sure the publics’ views are accurately reflected in the policymaking process. Polling requires a tremendous amount of infrastructure and a lot of methodological rigor to do well. I singlehandedly built the infrastructure that forms the heart of the organizations data operations, clocking </w:t>
      </w:r>
      <w:r w:rsidR="000A3F31" w:rsidRPr="000A3F31">
        <w:rPr>
          <w:rFonts w:ascii="Times New Roman" w:hAnsi="Times New Roman" w:cs="Times New Roman"/>
          <w:sz w:val="22"/>
          <w:szCs w:val="22"/>
          <w:lang w:eastAsia="en-US"/>
        </w:rPr>
        <w:t>60-hour</w:t>
      </w:r>
      <w:r w:rsidRPr="000A3F31">
        <w:rPr>
          <w:rFonts w:ascii="Times New Roman" w:hAnsi="Times New Roman" w:cs="Times New Roman"/>
          <w:sz w:val="22"/>
          <w:szCs w:val="22"/>
          <w:lang w:eastAsia="en-US"/>
        </w:rPr>
        <w:t xml:space="preserve"> weeks for weeks on end to build automatic report generation, data visualization, and a SQL backend to support it all. But all the infrastructure in the world is useless unless the polling and analysis are accurate. Dr. Colin McAuliffe and I have been working closely for about a year now on two interrelated issues: 1) building a weighting scheme to best generalize our finite samples to the general population, 2) ecological inference, or trying to impute individual vote probabilities from aggregated election outcomes. </w:t>
      </w:r>
    </w:p>
    <w:p w14:paraId="4F7A9E6D" w14:textId="6D67EFB0" w:rsidR="00912544" w:rsidRPr="000A3F31" w:rsidRDefault="00912544" w:rsidP="00912544">
      <w:pPr>
        <w:ind w:firstLine="720"/>
        <w:rPr>
          <w:rFonts w:ascii="Times New Roman" w:hAnsi="Times New Roman" w:cs="Times New Roman"/>
          <w:sz w:val="22"/>
          <w:szCs w:val="22"/>
          <w:lang w:eastAsia="en-US"/>
        </w:rPr>
      </w:pPr>
      <w:r w:rsidRPr="000A3F31">
        <w:rPr>
          <w:rFonts w:ascii="Times New Roman" w:hAnsi="Times New Roman" w:cs="Times New Roman"/>
          <w:sz w:val="22"/>
          <w:szCs w:val="22"/>
          <w:lang w:eastAsia="en-US"/>
        </w:rPr>
        <w:t>Toward the former we developed a number of strategies for weighting polling data in an effort to correct for the polling issues of 2016, which primarily emerge out of failures to control for key variables like education and geography. Adding these additional controls tends to blow up the variance in polls though, and so we developed a novel weighting scheme using maximization subject to a variance constraint, allowing us to tune the tradeoff between matching our surveyed population to the electorate and the resulting variance.</w:t>
      </w:r>
    </w:p>
    <w:p w14:paraId="42E5B64D" w14:textId="250224E5" w:rsidR="00912544" w:rsidRPr="000A3F31" w:rsidRDefault="00912544" w:rsidP="00912544">
      <w:pPr>
        <w:ind w:firstLine="720"/>
        <w:rPr>
          <w:rFonts w:ascii="Times New Roman" w:hAnsi="Times New Roman" w:cs="Times New Roman"/>
          <w:sz w:val="22"/>
          <w:szCs w:val="22"/>
          <w:lang w:eastAsia="en-US"/>
        </w:rPr>
      </w:pPr>
      <w:r w:rsidRPr="000A3F31">
        <w:rPr>
          <w:rFonts w:ascii="Times New Roman" w:hAnsi="Times New Roman" w:cs="Times New Roman"/>
          <w:sz w:val="22"/>
          <w:szCs w:val="22"/>
          <w:lang w:eastAsia="en-US"/>
        </w:rPr>
        <w:t xml:space="preserve">It was also at Data for Progress that I met Prof. Nick Davis and started working on a paper representing Americans’ political beliefs as Gaussian Graphical models, or pairwise Markov random fields with Gaussian joint and sparse covariance. This parameterization of survey responses is becoming more popular in political science and psychology, and we were interested in studying it as a representation of populations of voters and its relative stability and predictive value over time. In particular we wanted to explore the common practice of assuming that centrality within this “belief network” was predictive of the centrality of change in element centrality over time. We concluded that it would be difficult to study changes in Gaussian Graphical models to understand real changes in voters’ beliefs. </w:t>
      </w:r>
      <w:r w:rsidRPr="000A3F31">
        <w:rPr>
          <w:rFonts w:ascii="Times New Roman" w:hAnsi="Times New Roman" w:cs="Times New Roman"/>
          <w:b/>
          <w:bCs/>
          <w:sz w:val="22"/>
          <w:szCs w:val="22"/>
          <w:lang w:eastAsia="en-US"/>
        </w:rPr>
        <w:t xml:space="preserve">I am the first author on this paper, which has been accepted at the American Journal of Political Science, the top journal in political science. </w:t>
      </w:r>
      <w:r w:rsidRPr="000A3F31">
        <w:rPr>
          <w:rFonts w:ascii="Times New Roman" w:hAnsi="Times New Roman" w:cs="Times New Roman"/>
          <w:sz w:val="22"/>
          <w:szCs w:val="22"/>
          <w:lang w:eastAsia="en-US"/>
        </w:rPr>
        <w:t>Prof. Davis is not really a methodologist, and so I did all the quantitative analysis in our collaboration, with him providing the domain-specific theory and qualitative analysis (as well as details on the 2008 election when the data is from, which I am not old enough to really remember).</w:t>
      </w:r>
    </w:p>
    <w:p w14:paraId="6A2CD7B6" w14:textId="509BF18D" w:rsidR="00FA4A2F" w:rsidRPr="000A3F31" w:rsidRDefault="00912544" w:rsidP="00912544">
      <w:pPr>
        <w:rPr>
          <w:rFonts w:ascii="Times New Roman" w:hAnsi="Times New Roman" w:cs="Times New Roman"/>
          <w:sz w:val="22"/>
          <w:szCs w:val="22"/>
          <w:lang w:eastAsia="en-US"/>
        </w:rPr>
      </w:pPr>
      <w:r w:rsidRPr="000A3F31">
        <w:rPr>
          <w:rFonts w:ascii="Times New Roman" w:hAnsi="Times New Roman" w:cs="Times New Roman"/>
          <w:sz w:val="22"/>
          <w:szCs w:val="22"/>
          <w:lang w:eastAsia="en-US"/>
        </w:rPr>
        <w:tab/>
        <w:t xml:space="preserve"> These Gaussian Graphical models actually formed the basis for the next phase in the development of Data for Progress’s weighting scheme. We realized building a generative model of voter could allow us to account for more complex interaction effects, and when paired with our regulation scheme the variance from inverse probability weighting could be kept minimal with only a small amount of bias. High quality voter representations seemed like an incredible candidate for improving the generalizability of our survey results. It was at this point that Dr. McAuliffe and I realized there was a </w:t>
      </w:r>
      <w:r w:rsidRPr="000A3F31">
        <w:rPr>
          <w:rFonts w:ascii="Times New Roman" w:hAnsi="Times New Roman" w:cs="Times New Roman"/>
          <w:sz w:val="22"/>
          <w:szCs w:val="22"/>
          <w:lang w:eastAsia="en-US"/>
        </w:rPr>
        <w:lastRenderedPageBreak/>
        <w:t>deep connection between ou</w:t>
      </w:r>
      <w:r w:rsidR="00FA4A2F" w:rsidRPr="000A3F31">
        <w:rPr>
          <w:rFonts w:ascii="Times New Roman" w:hAnsi="Times New Roman" w:cs="Times New Roman"/>
          <w:sz w:val="22"/>
          <w:szCs w:val="22"/>
          <w:lang w:eastAsia="en-US"/>
        </w:rPr>
        <w:t>r work on weighting and our work on ecological inference. We realized we could use ecological inference to build voter representations which we could use in our weighting.</w:t>
      </w:r>
    </w:p>
    <w:p w14:paraId="22D6D709" w14:textId="6D4FDCB9" w:rsidR="0063522D" w:rsidRPr="000A3F31" w:rsidRDefault="00FA4A2F" w:rsidP="000A3F31">
      <w:pPr>
        <w:rPr>
          <w:rFonts w:ascii="Times New Roman" w:hAnsi="Times New Roman" w:cs="Times New Roman"/>
          <w:sz w:val="22"/>
          <w:szCs w:val="22"/>
          <w:lang w:eastAsia="en-US"/>
        </w:rPr>
      </w:pPr>
      <w:r w:rsidRPr="000A3F31">
        <w:rPr>
          <w:rFonts w:ascii="Times New Roman" w:hAnsi="Times New Roman" w:cs="Times New Roman"/>
          <w:sz w:val="22"/>
          <w:szCs w:val="22"/>
          <w:lang w:eastAsia="en-US"/>
        </w:rPr>
        <w:tab/>
        <w:t xml:space="preserve">Ecological inference is the problem of predicting individual labels from aggregates. We developed a custom loss function for approximating the </w:t>
      </w:r>
      <w:r w:rsidR="000A3F31">
        <w:rPr>
          <w:rFonts w:ascii="Times New Roman" w:hAnsi="Times New Roman" w:cs="Times New Roman"/>
          <w:sz w:val="22"/>
          <w:szCs w:val="22"/>
          <w:lang w:eastAsia="en-US"/>
        </w:rPr>
        <w:t>P</w:t>
      </w:r>
      <w:r w:rsidRPr="000A3F31">
        <w:rPr>
          <w:rFonts w:ascii="Times New Roman" w:hAnsi="Times New Roman" w:cs="Times New Roman"/>
          <w:sz w:val="22"/>
          <w:szCs w:val="22"/>
          <w:lang w:eastAsia="en-US"/>
        </w:rPr>
        <w:t xml:space="preserve">oisson </w:t>
      </w:r>
      <w:r w:rsidR="000A3F31">
        <w:rPr>
          <w:rFonts w:ascii="Times New Roman" w:hAnsi="Times New Roman" w:cs="Times New Roman"/>
          <w:sz w:val="22"/>
          <w:szCs w:val="22"/>
          <w:lang w:eastAsia="en-US"/>
        </w:rPr>
        <w:t>B</w:t>
      </w:r>
      <w:r w:rsidRPr="000A3F31">
        <w:rPr>
          <w:rFonts w:ascii="Times New Roman" w:hAnsi="Times New Roman" w:cs="Times New Roman"/>
          <w:sz w:val="22"/>
          <w:szCs w:val="22"/>
          <w:lang w:eastAsia="en-US"/>
        </w:rPr>
        <w:t xml:space="preserve">inomial and </w:t>
      </w:r>
      <w:r w:rsidR="000A3F31">
        <w:rPr>
          <w:rFonts w:ascii="Times New Roman" w:hAnsi="Times New Roman" w:cs="Times New Roman"/>
          <w:sz w:val="22"/>
          <w:szCs w:val="22"/>
          <w:lang w:eastAsia="en-US"/>
        </w:rPr>
        <w:t>Poisson M</w:t>
      </w:r>
      <w:r w:rsidRPr="000A3F31">
        <w:rPr>
          <w:rFonts w:ascii="Times New Roman" w:hAnsi="Times New Roman" w:cs="Times New Roman"/>
          <w:sz w:val="22"/>
          <w:szCs w:val="22"/>
          <w:lang w:eastAsia="en-US"/>
        </w:rPr>
        <w:t xml:space="preserve">ultinomial likelihood, allowing us to use neural networks to learn voter representations. The flexibility of neural networks also enabled us to do multi-task learning of multiple elections, and we found that this led to higher quality learned representations. We also found that the learned representations were better at making out-of-distribution predictions than the raw covariates across a range of prediction tasks on survey questions. </w:t>
      </w:r>
      <w:r w:rsidRPr="000A3F31">
        <w:rPr>
          <w:rFonts w:ascii="Times New Roman" w:hAnsi="Times New Roman" w:cs="Times New Roman"/>
          <w:b/>
          <w:bCs/>
          <w:sz w:val="22"/>
          <w:szCs w:val="22"/>
          <w:lang w:eastAsia="en-US"/>
        </w:rPr>
        <w:t>This work culminated in a paper that I am first author on, which is under review at the International Conference on Learning Representations.</w:t>
      </w:r>
    </w:p>
    <w:p w14:paraId="4CF6C6D5" w14:textId="496B40C1" w:rsidR="000A3F31" w:rsidRPr="000A3F31" w:rsidRDefault="000A3F31" w:rsidP="000A3F31">
      <w:pPr>
        <w:rPr>
          <w:rFonts w:ascii="Times New Roman" w:hAnsi="Times New Roman" w:cs="Times New Roman"/>
          <w:b/>
          <w:bCs/>
          <w:sz w:val="22"/>
          <w:szCs w:val="22"/>
          <w:lang w:eastAsia="en-US"/>
        </w:rPr>
      </w:pPr>
      <w:r>
        <w:rPr>
          <w:rFonts w:ascii="Times New Roman" w:hAnsi="Times New Roman" w:cs="Times New Roman"/>
          <w:b/>
          <w:bCs/>
          <w:sz w:val="22"/>
          <w:szCs w:val="22"/>
          <w:lang w:eastAsia="en-US"/>
        </w:rPr>
        <w:t>Part III, Causal Inference</w:t>
      </w:r>
      <w:r w:rsidRPr="000A3F31">
        <w:rPr>
          <w:rFonts w:ascii="Times New Roman" w:hAnsi="Times New Roman" w:cs="Times New Roman"/>
          <w:b/>
          <w:bCs/>
          <w:sz w:val="22"/>
          <w:szCs w:val="22"/>
          <w:lang w:eastAsia="en-US"/>
        </w:rPr>
        <w:t xml:space="preserve">: </w:t>
      </w:r>
      <w:r>
        <w:rPr>
          <w:rFonts w:ascii="Times New Roman" w:hAnsi="Times New Roman" w:cs="Times New Roman"/>
          <w:b/>
          <w:bCs/>
          <w:sz w:val="22"/>
          <w:szCs w:val="22"/>
          <w:lang w:eastAsia="en-US"/>
        </w:rPr>
        <w:t>Gaussian Processes and Uncertainty</w:t>
      </w:r>
    </w:p>
    <w:p w14:paraId="3120FBA5" w14:textId="3D00BC8C" w:rsidR="000A3F31" w:rsidRPr="000A3F31" w:rsidRDefault="000A3F31" w:rsidP="00262031">
      <w:pPr>
        <w:pStyle w:val="NoSpacing"/>
        <w:rPr>
          <w:rFonts w:ascii="Times New Roman" w:hAnsi="Times New Roman" w:cs="Times New Roman"/>
        </w:rPr>
      </w:pPr>
      <w:r>
        <w:rPr>
          <w:rFonts w:ascii="Times New Roman" w:hAnsi="Times New Roman" w:cs="Times New Roman"/>
        </w:rPr>
        <w:tab/>
        <w:t xml:space="preserve">Last year I took my first causal inference course. I was immediately hooked. Being able to precisely estimate the effect of an intervention seems like the holy grail everywhere from basic science, to clinical applications to public policy. Later that school year I took Prof. Susan </w:t>
      </w:r>
      <w:proofErr w:type="spellStart"/>
      <w:r>
        <w:rPr>
          <w:rFonts w:ascii="Times New Roman" w:hAnsi="Times New Roman" w:cs="Times New Roman"/>
        </w:rPr>
        <w:t>Athey</w:t>
      </w:r>
      <w:proofErr w:type="spellEnd"/>
      <w:r>
        <w:rPr>
          <w:rFonts w:ascii="Times New Roman" w:hAnsi="Times New Roman" w:cs="Times New Roman"/>
        </w:rPr>
        <w:t xml:space="preserve"> and Prof. Stefan Wager’s Causal Inference and Machine Learning course and it opened up the world of causal inference to the tools I had been using in my other research for the past several years. I reached out to Prof. Kosuke Imai and we developed a proposal for a project using Gaussian processes to estimate heterogeneous treatment effects as functions of continuous variables. I applied for and received a Major Grant from Stanford University to pursue this project this summer. Focusing on estimating treatments as a function of distance Prof. Imai and I decided that enforcing monotonicity constraints would give us additional power and were a plausible assumption. </w:t>
      </w:r>
      <w:r w:rsidRPr="000A3F31">
        <w:rPr>
          <w:rFonts w:ascii="Times New Roman" w:hAnsi="Times New Roman" w:cs="Times New Roman"/>
          <w:b/>
          <w:bCs/>
        </w:rPr>
        <w:t>I spent the summer independently developing a new method for enforcing monotonicity constraints in Gaussian processes by adding a monotonicity term to the stochastic variational loss function.</w:t>
      </w:r>
      <w:r>
        <w:rPr>
          <w:rFonts w:ascii="Times New Roman" w:hAnsi="Times New Roman" w:cs="Times New Roman"/>
        </w:rPr>
        <w:t xml:space="preserve"> We are planning to take this work to publication.</w:t>
      </w:r>
    </w:p>
    <w:p w14:paraId="45527E0B" w14:textId="77777777" w:rsidR="000A3F31" w:rsidRDefault="00764F8A" w:rsidP="00262031">
      <w:pPr>
        <w:pStyle w:val="NoSpacing"/>
        <w:rPr>
          <w:rFonts w:ascii="Times New Roman" w:hAnsi="Times New Roman" w:cs="Times New Roman"/>
          <w:b/>
        </w:rPr>
      </w:pPr>
      <w:r w:rsidRPr="000A3F31">
        <w:rPr>
          <w:rFonts w:ascii="Times New Roman" w:hAnsi="Times New Roman" w:cs="Times New Roman"/>
          <w:b/>
        </w:rPr>
        <w:t>Intellectual Merit</w:t>
      </w:r>
      <w:r w:rsidR="008D7EBF" w:rsidRPr="000A3F31">
        <w:rPr>
          <w:rFonts w:ascii="Times New Roman" w:hAnsi="Times New Roman" w:cs="Times New Roman"/>
          <w:b/>
        </w:rPr>
        <w:t xml:space="preserve"> </w:t>
      </w:r>
    </w:p>
    <w:p w14:paraId="5B5FA4F0" w14:textId="38915514" w:rsidR="00FB76CA" w:rsidRPr="000A3F31" w:rsidRDefault="00FB76CA" w:rsidP="000A3F31">
      <w:pPr>
        <w:pStyle w:val="NoSpacing"/>
        <w:ind w:firstLine="720"/>
        <w:rPr>
          <w:rFonts w:ascii="Times New Roman" w:hAnsi="Times New Roman" w:cs="Times New Roman"/>
          <w:bCs/>
        </w:rPr>
      </w:pPr>
    </w:p>
    <w:p w14:paraId="0141984A" w14:textId="14F5B114" w:rsidR="00764F8A" w:rsidRDefault="00764F8A" w:rsidP="00262031">
      <w:pPr>
        <w:pStyle w:val="NoSpacing"/>
        <w:rPr>
          <w:rFonts w:ascii="Times New Roman" w:hAnsi="Times New Roman" w:cs="Times New Roman"/>
          <w:bCs/>
        </w:rPr>
      </w:pPr>
      <w:r w:rsidRPr="000A3F31">
        <w:rPr>
          <w:rFonts w:ascii="Times New Roman" w:hAnsi="Times New Roman" w:cs="Times New Roman"/>
          <w:b/>
        </w:rPr>
        <w:t>Broader Impacts</w:t>
      </w:r>
      <w:r w:rsidR="008D7EBF" w:rsidRPr="000A3F31">
        <w:rPr>
          <w:rFonts w:ascii="Times New Roman" w:hAnsi="Times New Roman" w:cs="Times New Roman"/>
          <w:b/>
        </w:rPr>
        <w:t xml:space="preserve"> </w:t>
      </w:r>
    </w:p>
    <w:p w14:paraId="5542EC89" w14:textId="181409B0" w:rsidR="000A3F31" w:rsidRDefault="000A3F31" w:rsidP="000A3F31">
      <w:pPr>
        <w:pStyle w:val="NoSpacing"/>
        <w:ind w:firstLine="720"/>
        <w:rPr>
          <w:rFonts w:ascii="Times New Roman" w:hAnsi="Times New Roman" w:cs="Times New Roman"/>
          <w:bCs/>
        </w:rPr>
      </w:pPr>
      <w:r w:rsidRPr="000A3F31">
        <w:rPr>
          <w:rFonts w:ascii="Times New Roman" w:hAnsi="Times New Roman" w:cs="Times New Roman"/>
          <w:b/>
        </w:rPr>
        <w:t>Academic</w:t>
      </w:r>
      <w:r>
        <w:rPr>
          <w:rFonts w:ascii="Times New Roman" w:hAnsi="Times New Roman" w:cs="Times New Roman"/>
          <w:bCs/>
        </w:rPr>
        <w:t xml:space="preserve"> </w:t>
      </w:r>
      <w:r w:rsidRPr="000A3F31">
        <w:rPr>
          <w:rFonts w:ascii="Times New Roman" w:hAnsi="Times New Roman" w:cs="Times New Roman"/>
        </w:rPr>
        <w:t>I</w:t>
      </w:r>
      <w:r>
        <w:rPr>
          <w:rFonts w:ascii="Times New Roman" w:hAnsi="Times New Roman" w:cs="Times New Roman"/>
        </w:rPr>
        <w:t>n college I have</w:t>
      </w:r>
      <w:r w:rsidRPr="000A3F31">
        <w:rPr>
          <w:rFonts w:ascii="Times New Roman" w:hAnsi="Times New Roman" w:cs="Times New Roman"/>
        </w:rPr>
        <w:t xml:space="preserve"> also done direct work around disability righ</w:t>
      </w:r>
      <w:r w:rsidR="00F50EFC">
        <w:rPr>
          <w:rFonts w:ascii="Times New Roman" w:hAnsi="Times New Roman" w:cs="Times New Roman"/>
        </w:rPr>
        <w:t>ts and sexual assault</w:t>
      </w:r>
      <w:r w:rsidRPr="000A3F31">
        <w:rPr>
          <w:rFonts w:ascii="Times New Roman" w:hAnsi="Times New Roman" w:cs="Times New Roman"/>
        </w:rPr>
        <w:t xml:space="preserve">. I built a system for students to document professors’ violations of the ADA, which the student senate is currently using to forward their programs on disability on campus. I am also part of an ongoing project </w:t>
      </w:r>
      <w:r w:rsidR="00F50EFC">
        <w:rPr>
          <w:rFonts w:ascii="Times New Roman" w:hAnsi="Times New Roman" w:cs="Times New Roman"/>
        </w:rPr>
        <w:t xml:space="preserve">to </w:t>
      </w:r>
      <w:proofErr w:type="spellStart"/>
      <w:r w:rsidR="00F50EFC">
        <w:rPr>
          <w:rFonts w:ascii="Times New Roman" w:hAnsi="Times New Roman" w:cs="Times New Roman"/>
        </w:rPr>
        <w:t>dehouse</w:t>
      </w:r>
      <w:proofErr w:type="spellEnd"/>
      <w:r w:rsidR="00F50EFC">
        <w:rPr>
          <w:rFonts w:ascii="Times New Roman" w:hAnsi="Times New Roman" w:cs="Times New Roman"/>
        </w:rPr>
        <w:t xml:space="preserve"> fraternities because of their role in sexual assaults</w:t>
      </w:r>
      <w:r w:rsidRPr="000A3F31">
        <w:rPr>
          <w:rFonts w:ascii="Times New Roman" w:hAnsi="Times New Roman" w:cs="Times New Roman"/>
        </w:rPr>
        <w:t>.</w:t>
      </w:r>
      <w:r>
        <w:rPr>
          <w:rFonts w:ascii="Times New Roman" w:hAnsi="Times New Roman" w:cs="Times New Roman"/>
        </w:rPr>
        <w:t xml:space="preserve"> Going forward I want to continue to work with the disabled community who are often excluded or actively harmed by scientific pursuits, and to support survivors of sexual assault in any way I can. </w:t>
      </w:r>
      <w:r>
        <w:rPr>
          <w:rFonts w:ascii="Times New Roman" w:hAnsi="Times New Roman" w:cs="Times New Roman"/>
          <w:bCs/>
        </w:rPr>
        <w:t>I also went to a public high school in Washington, DC. I did not know the Intel Science Fair existed until I got to college. I only learned about the opportunity to work as an NIH intern through a family friend who worked there. As an academic I hope to bridge that gap in the pipeline by working to get under-served high school students’ exposure to research opportunities.</w:t>
      </w:r>
    </w:p>
    <w:p w14:paraId="4C7BF5C5" w14:textId="36F0552F" w:rsidR="00764F8A" w:rsidRPr="000A3F31" w:rsidRDefault="000A3F31" w:rsidP="000A3F31">
      <w:pPr>
        <w:ind w:firstLine="720"/>
        <w:rPr>
          <w:rFonts w:ascii="Times New Roman" w:hAnsi="Times New Roman" w:cs="Times New Roman"/>
          <w:sz w:val="22"/>
          <w:szCs w:val="22"/>
          <w:lang w:eastAsia="en-US"/>
        </w:rPr>
      </w:pPr>
      <w:r w:rsidRPr="000A3F31">
        <w:rPr>
          <w:rFonts w:ascii="Times New Roman" w:hAnsi="Times New Roman" w:cs="Times New Roman"/>
          <w:b/>
        </w:rPr>
        <w:t>Societal</w:t>
      </w:r>
      <w:r>
        <w:rPr>
          <w:rFonts w:ascii="Times New Roman" w:hAnsi="Times New Roman" w:cs="Times New Roman"/>
          <w:b/>
        </w:rPr>
        <w:t xml:space="preserve"> </w:t>
      </w:r>
      <w:r w:rsidRPr="000A3F31">
        <w:rPr>
          <w:rFonts w:ascii="Times New Roman" w:hAnsi="Times New Roman" w:cs="Times New Roman"/>
          <w:sz w:val="22"/>
          <w:szCs w:val="22"/>
          <w:lang w:eastAsia="en-US"/>
        </w:rPr>
        <w:t xml:space="preserve">In my role at Data for Progress, I have worked with organizations from the ACLU and the Human Rights Campaign, to the Sunrise Movement, Indivisible, and The Justice Collaborative. We consulted with Sen. Elizabeth Warren on corruption reforms, Sen. Bernie Sanders on a medical innovation prize, Sen. Kamala Harris on ending cash bail, Sen. Cory Booker on housing expansion, Sen. Tammy Baldwin on employee governance. We worked closely to develop HR3 (Rep. Elijah Cumming’s “Lower Drug Costs Now Act”) and were a driving force behind the adoption of Automatic Voter Registration in New York state. </w:t>
      </w:r>
      <w:r>
        <w:rPr>
          <w:rFonts w:ascii="Times New Roman" w:hAnsi="Times New Roman" w:cs="Times New Roman"/>
          <w:sz w:val="22"/>
          <w:szCs w:val="22"/>
          <w:lang w:eastAsia="en-US"/>
        </w:rPr>
        <w:t>I also do</w:t>
      </w:r>
      <w:r w:rsidRPr="000A3F31">
        <w:rPr>
          <w:rFonts w:ascii="Times New Roman" w:hAnsi="Times New Roman" w:cs="Times New Roman"/>
          <w:sz w:val="22"/>
          <w:szCs w:val="22"/>
          <w:lang w:eastAsia="en-US"/>
        </w:rPr>
        <w:t xml:space="preserve"> research with David </w:t>
      </w:r>
      <w:proofErr w:type="spellStart"/>
      <w:r w:rsidRPr="000A3F31">
        <w:rPr>
          <w:rFonts w:ascii="Times New Roman" w:hAnsi="Times New Roman" w:cs="Times New Roman"/>
          <w:sz w:val="22"/>
          <w:szCs w:val="22"/>
          <w:lang w:eastAsia="en-US"/>
        </w:rPr>
        <w:t>Grusky</w:t>
      </w:r>
      <w:proofErr w:type="spellEnd"/>
      <w:r w:rsidRPr="000A3F31">
        <w:rPr>
          <w:rFonts w:ascii="Times New Roman" w:hAnsi="Times New Roman" w:cs="Times New Roman"/>
          <w:sz w:val="22"/>
          <w:szCs w:val="22"/>
          <w:lang w:eastAsia="en-US"/>
        </w:rPr>
        <w:t xml:space="preserve"> and the Center for Inequality and Poverty</w:t>
      </w:r>
      <w:r>
        <w:rPr>
          <w:rFonts w:ascii="Times New Roman" w:hAnsi="Times New Roman" w:cs="Times New Roman"/>
          <w:sz w:val="22"/>
          <w:szCs w:val="22"/>
          <w:lang w:eastAsia="en-US"/>
        </w:rPr>
        <w:t>, which</w:t>
      </w:r>
      <w:r w:rsidRPr="000A3F31">
        <w:rPr>
          <w:rFonts w:ascii="Times New Roman" w:hAnsi="Times New Roman" w:cs="Times New Roman"/>
          <w:sz w:val="22"/>
          <w:szCs w:val="22"/>
          <w:lang w:eastAsia="en-US"/>
        </w:rPr>
        <w:t xml:space="preserve"> has been illuminating about the depth and complexity of issues surrounding economic injustice, and how we might begin to repair those deep rifts in society</w:t>
      </w:r>
      <w:r>
        <w:rPr>
          <w:rFonts w:ascii="Times New Roman" w:hAnsi="Times New Roman" w:cs="Times New Roman"/>
          <w:sz w:val="22"/>
          <w:szCs w:val="22"/>
          <w:lang w:eastAsia="en-US"/>
        </w:rPr>
        <w:t xml:space="preserve"> and will likely be used to inform policy</w:t>
      </w:r>
      <w:r w:rsidRPr="000A3F31">
        <w:rPr>
          <w:rFonts w:ascii="Times New Roman" w:hAnsi="Times New Roman" w:cs="Times New Roman"/>
          <w:sz w:val="22"/>
          <w:szCs w:val="22"/>
          <w:lang w:eastAsia="en-US"/>
        </w:rPr>
        <w:t xml:space="preserve">. My </w:t>
      </w:r>
      <w:r>
        <w:rPr>
          <w:rFonts w:ascii="Times New Roman" w:hAnsi="Times New Roman" w:cs="Times New Roman"/>
          <w:sz w:val="22"/>
          <w:szCs w:val="22"/>
          <w:lang w:eastAsia="en-US"/>
        </w:rPr>
        <w:t>honors thesis is</w:t>
      </w:r>
      <w:r w:rsidRPr="000A3F31">
        <w:rPr>
          <w:rFonts w:ascii="Times New Roman" w:hAnsi="Times New Roman" w:cs="Times New Roman"/>
          <w:sz w:val="22"/>
          <w:szCs w:val="22"/>
          <w:lang w:eastAsia="en-US"/>
        </w:rPr>
        <w:t xml:space="preserve"> on the history of criminal procedure has brought me insight into what policy levers may help resolve the mass incarceration crisis</w:t>
      </w:r>
      <w:r>
        <w:rPr>
          <w:rFonts w:ascii="Times New Roman" w:hAnsi="Times New Roman" w:cs="Times New Roman"/>
          <w:sz w:val="22"/>
          <w:szCs w:val="22"/>
          <w:lang w:eastAsia="en-US"/>
        </w:rPr>
        <w:t xml:space="preserve">, and I am working with </w:t>
      </w:r>
      <w:proofErr w:type="spellStart"/>
      <w:r>
        <w:rPr>
          <w:rFonts w:ascii="Times New Roman" w:hAnsi="Times New Roman" w:cs="Times New Roman"/>
          <w:sz w:val="22"/>
          <w:szCs w:val="22"/>
          <w:lang w:eastAsia="en-US"/>
        </w:rPr>
        <w:t>FairTrials</w:t>
      </w:r>
      <w:proofErr w:type="spellEnd"/>
      <w:r>
        <w:rPr>
          <w:rFonts w:ascii="Times New Roman" w:hAnsi="Times New Roman" w:cs="Times New Roman"/>
          <w:sz w:val="22"/>
          <w:szCs w:val="22"/>
          <w:lang w:eastAsia="en-US"/>
        </w:rPr>
        <w:t>, a non-profit focused on reform, to effect those changes.</w:t>
      </w:r>
      <w:r w:rsidRPr="000A3F31">
        <w:rPr>
          <w:rFonts w:ascii="Times New Roman" w:hAnsi="Times New Roman" w:cs="Times New Roman"/>
          <w:sz w:val="22"/>
          <w:szCs w:val="22"/>
          <w:lang w:eastAsia="en-US"/>
        </w:rPr>
        <w:t xml:space="preserve"> </w:t>
      </w:r>
    </w:p>
    <w:p w14:paraId="0AAE9F6E" w14:textId="3BFEC9E6" w:rsidR="00912544" w:rsidRPr="000A3F31" w:rsidRDefault="00912544" w:rsidP="00912544">
      <w:pPr>
        <w:pStyle w:val="NoSpacing"/>
        <w:rPr>
          <w:rFonts w:ascii="Times New Roman" w:hAnsi="Times New Roman" w:cs="Times New Roman"/>
          <w:b/>
        </w:rPr>
      </w:pPr>
      <w:r w:rsidRPr="000A3F31">
        <w:rPr>
          <w:rFonts w:ascii="Times New Roman" w:hAnsi="Times New Roman" w:cs="Times New Roman"/>
          <w:b/>
        </w:rPr>
        <w:t>Future Goals</w:t>
      </w:r>
    </w:p>
    <w:p w14:paraId="2C4CCF43" w14:textId="059D89E7" w:rsidR="000F6480" w:rsidRPr="000A3F31" w:rsidRDefault="000A3F31" w:rsidP="000A3F31">
      <w:pPr>
        <w:pStyle w:val="NoSpacing"/>
        <w:ind w:firstLine="720"/>
        <w:rPr>
          <w:rFonts w:ascii="Times New Roman" w:hAnsi="Times New Roman" w:cs="Times New Roman"/>
        </w:rPr>
      </w:pPr>
      <w:r>
        <w:rPr>
          <w:rFonts w:ascii="Times New Roman" w:hAnsi="Times New Roman" w:cs="Times New Roman"/>
        </w:rPr>
        <w:t xml:space="preserve">I am currently applying to PhD programs in statistics and computer science. A PhD will give me a stronger mathematical foundation for understanding the theory behind my work, and a language to </w:t>
      </w:r>
      <w:r>
        <w:rPr>
          <w:rFonts w:ascii="Times New Roman" w:hAnsi="Times New Roman" w:cs="Times New Roman"/>
        </w:rPr>
        <w:lastRenderedPageBreak/>
        <w:t>formally express when it works and why. In an ideal world I would lead an interdisciplinary research group at a university working on statistical methods with wide ranging applications across the hard and social sciences. I want to keep working on genetic engineering without having to give up my work on economic inequality. I do not want my work to be purely academic: I want to work with industry and with government to translate research into substantive products and policies that change people’s lives for the better. An NSF Graduate Research Fellowship would raise my work to the next level and give me the flexibility to tackle the interdisciplinary set of problems I’m interested in.</w:t>
      </w:r>
    </w:p>
    <w:sectPr w:rsidR="000F6480" w:rsidRPr="000A3F3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1889F" w14:textId="77777777" w:rsidR="00283363" w:rsidRDefault="00283363" w:rsidP="00E111C3">
      <w:r>
        <w:separator/>
      </w:r>
    </w:p>
  </w:endnote>
  <w:endnote w:type="continuationSeparator" w:id="0">
    <w:p w14:paraId="52722743" w14:textId="77777777" w:rsidR="00283363" w:rsidRDefault="00283363" w:rsidP="00E1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171B2" w14:textId="77777777"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CCBD5" w14:textId="77777777" w:rsidR="00283363" w:rsidRDefault="00283363" w:rsidP="00E111C3">
      <w:r>
        <w:separator/>
      </w:r>
    </w:p>
  </w:footnote>
  <w:footnote w:type="continuationSeparator" w:id="0">
    <w:p w14:paraId="6BA8039F" w14:textId="77777777" w:rsidR="00283363" w:rsidRDefault="00283363" w:rsidP="00E111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5C"/>
    <w:rsid w:val="000315DA"/>
    <w:rsid w:val="000610DE"/>
    <w:rsid w:val="00064546"/>
    <w:rsid w:val="00071E4C"/>
    <w:rsid w:val="0008740B"/>
    <w:rsid w:val="000A3F31"/>
    <w:rsid w:val="000C1C3F"/>
    <w:rsid w:val="000F6480"/>
    <w:rsid w:val="00100A2E"/>
    <w:rsid w:val="00135EA5"/>
    <w:rsid w:val="00154F3C"/>
    <w:rsid w:val="0017255E"/>
    <w:rsid w:val="001901F6"/>
    <w:rsid w:val="001A0871"/>
    <w:rsid w:val="001A5E98"/>
    <w:rsid w:val="001B2189"/>
    <w:rsid w:val="001D66F0"/>
    <w:rsid w:val="001F0156"/>
    <w:rsid w:val="00253059"/>
    <w:rsid w:val="00262031"/>
    <w:rsid w:val="00283363"/>
    <w:rsid w:val="002A3234"/>
    <w:rsid w:val="002C363E"/>
    <w:rsid w:val="00356B96"/>
    <w:rsid w:val="0039225F"/>
    <w:rsid w:val="003D3CD7"/>
    <w:rsid w:val="00421335"/>
    <w:rsid w:val="004A1A17"/>
    <w:rsid w:val="004B5573"/>
    <w:rsid w:val="00517095"/>
    <w:rsid w:val="0052560E"/>
    <w:rsid w:val="00575F2C"/>
    <w:rsid w:val="005D21C6"/>
    <w:rsid w:val="006252FA"/>
    <w:rsid w:val="0063522D"/>
    <w:rsid w:val="006A6AE7"/>
    <w:rsid w:val="006C5D8D"/>
    <w:rsid w:val="00764F8A"/>
    <w:rsid w:val="00773ED1"/>
    <w:rsid w:val="007A3C2E"/>
    <w:rsid w:val="00861701"/>
    <w:rsid w:val="008D7EBF"/>
    <w:rsid w:val="00912544"/>
    <w:rsid w:val="009853C8"/>
    <w:rsid w:val="009C0D08"/>
    <w:rsid w:val="00B01594"/>
    <w:rsid w:val="00B94C1A"/>
    <w:rsid w:val="00BB5F2A"/>
    <w:rsid w:val="00C05B07"/>
    <w:rsid w:val="00C406F4"/>
    <w:rsid w:val="00C5631C"/>
    <w:rsid w:val="00C70B94"/>
    <w:rsid w:val="00C961AC"/>
    <w:rsid w:val="00D008E3"/>
    <w:rsid w:val="00D16488"/>
    <w:rsid w:val="00D61D32"/>
    <w:rsid w:val="00D66645"/>
    <w:rsid w:val="00D7510D"/>
    <w:rsid w:val="00D778A2"/>
    <w:rsid w:val="00D91BE9"/>
    <w:rsid w:val="00DD0F2E"/>
    <w:rsid w:val="00DD26C9"/>
    <w:rsid w:val="00E111C3"/>
    <w:rsid w:val="00E571A3"/>
    <w:rsid w:val="00E7065C"/>
    <w:rsid w:val="00E8758E"/>
    <w:rsid w:val="00F472AE"/>
    <w:rsid w:val="00F50EFC"/>
    <w:rsid w:val="00FA4A2F"/>
    <w:rsid w:val="00FB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B057E"/>
  <w15:chartTrackingRefBased/>
  <w15:docId w15:val="{64978674-22FD-B04F-9DB4-668EDFF1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31"/>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pPr>
    <w:rPr>
      <w:rFonts w:eastAsiaTheme="minorHAnsi"/>
      <w:sz w:val="22"/>
      <w:szCs w:val="22"/>
      <w:lang w:eastAsia="en-US"/>
    </w:r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pPr>
    <w:rPr>
      <w:rFonts w:eastAsiaTheme="minorHAnsi"/>
      <w:sz w:val="22"/>
      <w:szCs w:val="22"/>
      <w:lang w:eastAsia="en-US"/>
    </w:r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938381">
      <w:bodyDiv w:val="1"/>
      <w:marLeft w:val="0"/>
      <w:marRight w:val="0"/>
      <w:marTop w:val="0"/>
      <w:marBottom w:val="0"/>
      <w:divBdr>
        <w:top w:val="none" w:sz="0" w:space="0" w:color="auto"/>
        <w:left w:val="none" w:sz="0" w:space="0" w:color="auto"/>
        <w:bottom w:val="none" w:sz="0" w:space="0" w:color="auto"/>
        <w:right w:val="none" w:sz="0" w:space="0" w:color="auto"/>
      </w:divBdr>
    </w:div>
    <w:div w:id="204127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jwfish/Downloads/GRFP_Graduate_Research_Plan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91317-C35D-4FDE-AFBF-243FAB3B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GRFP_Graduate_Research_Plan_Template (1).dotx</Template>
  <TotalTime>385</TotalTime>
  <Pages>4</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 Fishman</cp:lastModifiedBy>
  <cp:revision>9</cp:revision>
  <cp:lastPrinted>2019-03-20T20:08:00Z</cp:lastPrinted>
  <dcterms:created xsi:type="dcterms:W3CDTF">2020-10-13T15:44:00Z</dcterms:created>
  <dcterms:modified xsi:type="dcterms:W3CDTF">2021-06-26T23:19:00Z</dcterms:modified>
</cp:coreProperties>
</file>