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Af / Acidithiobacillus ferrooxidans ATCC 23270</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模型重建、重跑与路径设计阶段交接记录</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日期：2026-09-24</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用途：用于从当前 ChatGPT 对话无缝交接到下一对话框。下一对话框应直接从“模型本体 QC → 模型重建/规范化 → 场景重跑 → 有机碳利用与路径设计”继续，不要重新从头进行文献初筛或候选生成。</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0. 一句话状态</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目前已经完成：2016 iMC507 与 2024 iATF-ENG 的模型复现与差异审计、当前基因组重新映射、全基因组候选重扫、数据库交叉核验、61个候选修改条目收敛、排除非宿主工程项后45个真实宿主候选的逐项原始论文裁决，以及按照 Campodonico et al. 2016 体系进行的 reaction-level confidence score 重审。</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截至本交接时：</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正式新增 reaction：0</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正式修改 reaction：0</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正式修改 GPR：0</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Evidence annotation only：11</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Keep original low-confidence hypothesis：11</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Insufficient evidence / no modification：23</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共45个真实宿主候选</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SBML 尚未因为这些候选而修改</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下一阶段应开始“模型本体QC与规范化”，随后重跑2016/2024关键场景，再进入有机碳利用与路径设计。</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并行任务：</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1. Alpha 正在制作最终 evidence Excel：</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 Sheet 1：2026-extended from 2016</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 Sheet 2：2026-61 papers sources</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2. “文件整理0”正在整理 Google Drive 项目目录，目标是建立稳定的“原始数据 / 论文 / A0-B1-C2-D3-E4 / ChatGPT Records / Archive”结构。</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1. 项目最终科学目标</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研究对象：</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Acidithiobacillus ferrooxidans ATCC 23270（型株；部分论文中 DSM 14882T 为同一型株收藏号）。</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长期科学目标不是简单“让它异养”，更不是通过随意开放 exchange reaction、强行添加葡萄糖摄取或删除自养限制来制造一个能够增长的模型。</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真正目标是：</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1. 建立一个尽可能忠实、可追溯、与当前基因组一致的 ATCC 23270 代谢模型；</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2. 保留并正确描述其 Fe2+ / reduced sulfur oxidation、电子传递、质子梯度、ATP 形成、Calvin cycle 固碳等核心化能自养功能；</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3. 系统判断该菌是否具有被旧模型遗漏或证据不足但值得实验验证的有机碳利用能力；</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4. 研究能否通过理性的路径设计，让有机碳承担更多 biomass carbon / precursor supply，同时保留 Fe/S oxidation 与 bioleaching；</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5. 最终得到可供后续工程设计和实验验证的候选路径，而不是“模型里能跑就算成功”。</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下一阶段任何模型修改都必须区分：</w:t>
      </w:r>
    </w:p>
    <w:p w:rsidR="00000000" w:rsidDel="00000000" w:rsidP="00000000" w:rsidRDefault="00000000" w:rsidRPr="00000000" w14:paraId="0000002F">
      <w:pPr>
        <w:rPr/>
      </w:pPr>
      <w:r w:rsidDel="00000000" w:rsidR="00000000" w:rsidRPr="00000000">
        <w:rPr>
          <w:rtl w:val="0"/>
        </w:rPr>
        <w:t xml:space="preserve">- biological evidence-supported change</w:t>
      </w:r>
    </w:p>
    <w:p w:rsidR="00000000" w:rsidDel="00000000" w:rsidP="00000000" w:rsidRDefault="00000000" w:rsidRPr="00000000" w14:paraId="00000030">
      <w:pPr>
        <w:rPr/>
      </w:pPr>
      <w:r w:rsidDel="00000000" w:rsidR="00000000" w:rsidRPr="00000000">
        <w:rPr>
          <w:rtl w:val="0"/>
        </w:rPr>
        <w:t xml:space="preserve">- model QC correction</w:t>
      </w:r>
    </w:p>
    <w:p w:rsidR="00000000" w:rsidDel="00000000" w:rsidP="00000000" w:rsidRDefault="00000000" w:rsidRPr="00000000" w14:paraId="00000031">
      <w:pPr>
        <w:rPr/>
      </w:pPr>
      <w:r w:rsidDel="00000000" w:rsidR="00000000" w:rsidRPr="00000000">
        <w:rPr>
          <w:rtl w:val="0"/>
        </w:rPr>
        <w:t xml:space="preserve">- modeling assumption</w:t>
      </w:r>
    </w:p>
    <w:p w:rsidR="00000000" w:rsidDel="00000000" w:rsidP="00000000" w:rsidRDefault="00000000" w:rsidRPr="00000000" w14:paraId="00000032">
      <w:pPr>
        <w:rPr/>
      </w:pPr>
      <w:r w:rsidDel="00000000" w:rsidR="00000000" w:rsidRPr="00000000">
        <w:rPr>
          <w:rtl w:val="0"/>
        </w:rPr>
        <w:t xml:space="preserve">- engineering hypothesis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这四类不能混在一起。</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2. 主要模型与基因组基线</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2.1 2016 iMC507</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核心文献：</w:t>
      </w:r>
    </w:p>
    <w:p w:rsidR="00000000" w:rsidDel="00000000" w:rsidP="00000000" w:rsidRDefault="00000000" w:rsidRPr="00000000" w14:paraId="0000003C">
      <w:pPr>
        <w:rPr/>
      </w:pPr>
      <w:r w:rsidDel="00000000" w:rsidR="00000000" w:rsidRPr="00000000">
        <w:rPr>
          <w:rtl w:val="0"/>
        </w:rPr>
        <w:t xml:space="preserve">Campodonico et al., 2016</w:t>
      </w:r>
    </w:p>
    <w:p w:rsidR="00000000" w:rsidDel="00000000" w:rsidP="00000000" w:rsidRDefault="00000000" w:rsidRPr="00000000" w14:paraId="0000003D">
      <w:pPr>
        <w:rPr/>
      </w:pPr>
      <w:r w:rsidDel="00000000" w:rsidR="00000000" w:rsidRPr="00000000">
        <w:rPr>
          <w:rtl w:val="0"/>
        </w:rPr>
        <w:t xml:space="preserve">“A. ferrooxidans's comprehensive model driven analysis of the electron transfer metabolism”</w:t>
      </w:r>
    </w:p>
    <w:p w:rsidR="00000000" w:rsidDel="00000000" w:rsidP="00000000" w:rsidRDefault="00000000" w:rsidRPr="00000000" w14:paraId="0000003E">
      <w:pPr>
        <w:rPr/>
      </w:pPr>
      <w:r w:rsidDel="00000000" w:rsidR="00000000" w:rsidRPr="00000000">
        <w:rPr>
          <w:rtl w:val="0"/>
        </w:rPr>
        <w:t xml:space="preserve">Metabolic Engineering Communications 3:84–96</w:t>
      </w:r>
    </w:p>
    <w:p w:rsidR="00000000" w:rsidDel="00000000" w:rsidP="00000000" w:rsidRDefault="00000000" w:rsidRPr="00000000" w14:paraId="0000003F">
      <w:pPr>
        <w:rPr/>
      </w:pPr>
      <w:r w:rsidDel="00000000" w:rsidR="00000000" w:rsidRPr="00000000">
        <w:rPr>
          <w:rtl w:val="0"/>
        </w:rPr>
        <w:t xml:space="preserve">DOI: https://doi.org/10.1016/j.meteno.2016.03.003</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它是目前 ATCC 23270 最重要的 GEM 主干。</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模型约：</w:t>
      </w:r>
    </w:p>
    <w:p w:rsidR="00000000" w:rsidDel="00000000" w:rsidP="00000000" w:rsidRDefault="00000000" w:rsidRPr="00000000" w14:paraId="00000043">
      <w:pPr>
        <w:rPr/>
      </w:pPr>
      <w:r w:rsidDel="00000000" w:rsidR="00000000" w:rsidRPr="00000000">
        <w:rPr>
          <w:rtl w:val="0"/>
        </w:rPr>
        <w:t xml:space="preserve">- 507 metabolic genes</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约587 reactions（以论文/补充材料实际为准）</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特别针对 iron/sulfur electron transfer 与能量计量做了拟合。</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重要：2016 的部分 proton stoichiometry 是通过模型拟合与生理数据估计获得，不是每个复合物的纯化实验直接测量。例如 ATPS5rpp、NADHI、CYTBC1 等的系数属于模型参数，后续QC时不能把它们误称为直接生化实测。</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2.2 2024 iATF-ENG</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当前工作判断：</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2024模型更像是在 iMC507 之上的工程路径/产物扩展，而不是一个完全重新高质量重建的 host GEM。</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其中包含 trehalose、ectoine 等工程/异源/假设性扩展内容。</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因此不能简单用“2024比2016新”来自动覆盖2016。</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本项目已经把 2024 中人工工程项与真正宿主差异分开。</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2.3 当前基因组</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当前 genome baseline：</w:t>
      </w:r>
    </w:p>
    <w:p w:rsidR="00000000" w:rsidDel="00000000" w:rsidP="00000000" w:rsidRDefault="00000000" w:rsidRPr="00000000" w14:paraId="00000052">
      <w:pPr>
        <w:rPr/>
      </w:pPr>
      <w:r w:rsidDel="00000000" w:rsidR="00000000" w:rsidRPr="00000000">
        <w:rPr>
          <w:rtl w:val="0"/>
        </w:rPr>
        <w:t xml:space="preserve">GCF_049532655.1</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工作原则：</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旧模型和旧论文继续保留 AFE_xxxx 作为历史追踪 ID；</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当前注释使用新的 RU820_RSxxxxx locus；</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同时尽量保留 WP_ protein accession；</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不应直接把旧AFE丢掉，否则2016模型、2006–2015大量文献会失去可追踪性。</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3. 整体工作流：A0 → B1 → C2 → D3 → E4</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以下是已经完成的真实工作流。下一对话不要重新发明一套流程。</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A0｜复现2016与2024模型</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目标：</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确认公开模型和补充材料能否被真实重现，先解决“模型本身是否可运行、差异来自哪里”，而不是先改模型。</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已完成内容：</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1. 复现2016/2024相关场景；</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2. 定位2024 Supplementary S3/S4 尾部 rows 622–633 的 reaction misalignment；</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3. 修正对应映射/排列问题后，24/24 scenarios 可复现；</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4. 最大 mass-balance residual 约 9.41e-9；</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5. 个别 Fe2+/O2 internal flux 不完全一致，判断主要来自 alternate FBA optima，而不是模型错误；</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6. 因此后续此类差异优先使用 FVA / pFBA 判断，不应仅凭单一 FBA optimum 认定错误。</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关于 gene count：</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论文中曾出现 515 genes 的描述；</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公开 S1 / 实际 GPR 提取约510个 unique genes；</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- 2016 table约508个AFE loci；</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- 2024约510；</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可明确识别新增 AFE_2083、AFE_2841；</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剩余约5个“论文数字与公开补充材料不一致”的基因无法从公开数据恢复。</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结论：将其视为 publication/supplement inconsistency，不再人为补出不存在的5个基因。</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A0输出应包含：</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原始模型复现记录</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- 2016→2024真实差异</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- 24场景验证</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模型错误/补充表错位说明</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后续FVA/pFBA使用建议</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B1｜最新基因组与旧AFE编号映射</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目标：</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把旧模型/旧文献中的 AFE locus 与当前 genome GCF_049532655.1 对齐。</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已完成：</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current NCBI genome mapping；</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AFE → RU820_RS → WP protein 的交叉映射；</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为后续全基因组扫描建立基础。</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原则：</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不要把 current annotation 自动当成功能验证。</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current NCBI product name / protein family 只是 annotation evidence，通常最多支持 indirect evidence。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C2｜外部数据库与注释来源核验</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特别完成 C2-1 BioCyc 检查：</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当前可获取 BioCyc PGDB 对应较旧 genome：GCF_000021485；</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v30.0 Tier-3；</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大量 PathoLogic / computational prediction；</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不是专门人工策展的最新 ATCC 23270 ground truth；</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历史模型时代的 BioCyc v14.1 没有被成功完整恢复。</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结论：</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BioCyc 可作为 reaction/pathway 定位和交叉证据，但不能高于：</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1. 当前 NCBI genome mapping</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2. 同株原始实验论文</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3. 明确的生化/遗传/生理验证</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KEGG、Rhea、BRENDA、BioCyc 等均不能因为“多个数据库都这么写”而变成独立的多份实验支持。</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D3｜全基因组候选功能发现</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D3-1 初版：</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问题是过分围绕旧模型约631条 reaction 进行审计，且部分关键词/substring 检索存在污染风险。</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它没有真正完整回答：</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“当前整个基因组中，有哪些可能是旧模型遗漏的重要代谢功能？”</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因此没有把 D3-1 直接作为最终候选生成结果。</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D3-1-R：</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重新从 current genome GCF_049532655.1 出发进行全基因组重扫。</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重点不是只看旧模型 reaction，而是：</w:t>
      </w:r>
    </w:p>
    <w:p w:rsidR="00000000" w:rsidDel="00000000" w:rsidP="00000000" w:rsidRDefault="00000000" w:rsidRPr="00000000" w14:paraId="000000B0">
      <w:pPr>
        <w:rPr/>
      </w:pPr>
      <w:r w:rsidDel="00000000" w:rsidR="00000000" w:rsidRPr="00000000">
        <w:rPr>
          <w:rtl w:val="0"/>
        </w:rPr>
        <w:t xml:space="preserve">- current gene annotation</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KEGG / NCBI / BioCyc / Rhea 等跨库映射</w:t>
      </w:r>
    </w:p>
    <w:p w:rsidR="00000000" w:rsidDel="00000000" w:rsidP="00000000" w:rsidRDefault="00000000" w:rsidRPr="00000000" w14:paraId="000000B2">
      <w:pPr>
        <w:rPr/>
      </w:pPr>
      <w:r w:rsidDel="00000000" w:rsidR="00000000" w:rsidRPr="00000000">
        <w:rPr>
          <w:rtl w:val="0"/>
        </w:rPr>
        <w:t xml:space="preserve">- central carbon</w:t>
      </w:r>
    </w:p>
    <w:p w:rsidR="00000000" w:rsidDel="00000000" w:rsidP="00000000" w:rsidRDefault="00000000" w:rsidRPr="00000000" w14:paraId="000000B3">
      <w:pPr>
        <w:rPr/>
      </w:pPr>
      <w:r w:rsidDel="00000000" w:rsidR="00000000" w:rsidRPr="00000000">
        <w:rPr>
          <w:rtl w:val="0"/>
        </w:rPr>
        <w:t xml:space="preserve">- organic-carbon transport</w:t>
      </w:r>
    </w:p>
    <w:p w:rsidR="00000000" w:rsidDel="00000000" w:rsidP="00000000" w:rsidRDefault="00000000" w:rsidRPr="00000000" w14:paraId="000000B4">
      <w:pPr>
        <w:rPr/>
      </w:pPr>
      <w:r w:rsidDel="00000000" w:rsidR="00000000" w:rsidRPr="00000000">
        <w:rPr>
          <w:rtl w:val="0"/>
        </w:rPr>
        <w:t xml:space="preserve">- Fe/S oxidation</w:t>
      </w:r>
    </w:p>
    <w:p w:rsidR="00000000" w:rsidDel="00000000" w:rsidP="00000000" w:rsidRDefault="00000000" w:rsidRPr="00000000" w14:paraId="000000B5">
      <w:pPr>
        <w:rPr/>
      </w:pPr>
      <w:r w:rsidDel="00000000" w:rsidR="00000000" w:rsidRPr="00000000">
        <w:rPr>
          <w:rtl w:val="0"/>
        </w:rPr>
        <w:t xml:space="preserve">- ETC / energy</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与2016/2024 GEM 差异</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当前基因组中可能影响 host metabolism 的新注释</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重要成果文件包括：</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D3-1-R_全基因跨数据库交叉引用.tsv</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D3-1-R_FeS_ETC证据.tsv</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以及相关候选/证据表。</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这一步已经大幅降低“因为只围绕旧模型看而漏掉大量新基因”的风险。</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E4｜模型修改候选与论文证据裁决</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E4-1 最初得到61条候选修改条目。</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必须牢记：</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“61”不是61个发生变化的基因。</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“61”不是2016→2026整个基因组只有61个基因被研究。</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“61”也不是61篇论文。</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它是经过全基因组扫描以后收敛出来的“potential model modification entries”，其中可能包含：</w:t>
      </w:r>
    </w:p>
    <w:p w:rsidR="00000000" w:rsidDel="00000000" w:rsidP="00000000" w:rsidRDefault="00000000" w:rsidRPr="00000000" w14:paraId="000000CC">
      <w:pPr>
        <w:rPr/>
      </w:pPr>
      <w:r w:rsidDel="00000000" w:rsidR="00000000" w:rsidRPr="00000000">
        <w:rPr>
          <w:rtl w:val="0"/>
        </w:rPr>
        <w:t xml:space="preserve">- gene/GPR candidate</w:t>
      </w:r>
    </w:p>
    <w:p w:rsidR="00000000" w:rsidDel="00000000" w:rsidP="00000000" w:rsidRDefault="00000000" w:rsidRPr="00000000" w14:paraId="000000CD">
      <w:pPr>
        <w:rPr/>
      </w:pPr>
      <w:r w:rsidDel="00000000" w:rsidR="00000000" w:rsidRPr="00000000">
        <w:rPr>
          <w:rtl w:val="0"/>
        </w:rPr>
        <w:t xml:space="preserve">- reaction candidate</w:t>
      </w:r>
    </w:p>
    <w:p w:rsidR="00000000" w:rsidDel="00000000" w:rsidP="00000000" w:rsidRDefault="00000000" w:rsidRPr="00000000" w14:paraId="000000CE">
      <w:pPr>
        <w:rPr/>
      </w:pPr>
      <w:r w:rsidDel="00000000" w:rsidR="00000000" w:rsidRPr="00000000">
        <w:rPr>
          <w:rtl w:val="0"/>
        </w:rPr>
        <w:t xml:space="preserve">- transport candidate</w:t>
      </w:r>
    </w:p>
    <w:p w:rsidR="00000000" w:rsidDel="00000000" w:rsidP="00000000" w:rsidRDefault="00000000" w:rsidRPr="00000000" w14:paraId="000000CF">
      <w:pPr>
        <w:rPr/>
      </w:pPr>
      <w:r w:rsidDel="00000000" w:rsidR="00000000" w:rsidRPr="00000000">
        <w:rPr>
          <w:rtl w:val="0"/>
        </w:rPr>
        <w:t xml:space="preserve">- reaction direction / stoichiometry</w:t>
      </w:r>
    </w:p>
    <w:p w:rsidR="00000000" w:rsidDel="00000000" w:rsidP="00000000" w:rsidRDefault="00000000" w:rsidRPr="00000000" w14:paraId="000000D0">
      <w:pPr>
        <w:rPr/>
      </w:pPr>
      <w:r w:rsidDel="00000000" w:rsidR="00000000" w:rsidRPr="00000000">
        <w:rPr>
          <w:rtl w:val="0"/>
        </w:rPr>
        <w:t xml:space="preserve">- biomass parameter</w:t>
      </w:r>
    </w:p>
    <w:p w:rsidR="00000000" w:rsidDel="00000000" w:rsidP="00000000" w:rsidRDefault="00000000" w:rsidRPr="00000000" w14:paraId="000000D1">
      <w:pPr>
        <w:rPr/>
      </w:pPr>
      <w:r w:rsidDel="00000000" w:rsidR="00000000" w:rsidRPr="00000000">
        <w:rPr>
          <w:rtl w:val="0"/>
        </w:rPr>
        <w:t xml:space="preserve">- old model low-confidence hypothesis</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- 2024工程/异源扩展项</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排除2024人工工程/异源/非宿主项后：</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得到45个真正需要宿主层面逐项文献裁决的候选。</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45项后续分组：</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00：最终汇总与控制</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01：中央碳，10项</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02：有机碳/膜转运，9项</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03：Fe/S，7项</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04：呼吸链/能量，12项，对应 B-019～B-030</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05：旧模型剩余差异，7项</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总计45。</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候选编号重要纠错：</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Stage B 是 B-001～B-030 共30个顺序编号，加一个独立：</w:t>
      </w:r>
    </w:p>
    <w:p w:rsidR="00000000" w:rsidDel="00000000" w:rsidP="00000000" w:rsidRDefault="00000000" w:rsidRPr="00000000" w14:paraId="000000E3">
      <w:pPr>
        <w:rPr/>
      </w:pPr>
      <w:r w:rsidDel="00000000" w:rsidR="00000000" w:rsidRPr="00000000">
        <w:rPr>
          <w:rtl w:val="0"/>
        </w:rPr>
        <w:t xml:space="preserve">E4-1-B-001-MDH-GPR</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因此 stage-B 共31个对象。</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B-031 从未真实存在，是早期人工派工错误，不得重新创建。</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B-001-MDH-GPR 必须保留。</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4. 45个真实宿主候选的最终裁决</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最终统计：</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Formal new reactions：0</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Modify existing reactions：0</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Modify GPR：0</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Evidence annotation only：11</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Keep original low-confidence hypothesis：11</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Insufficient evidence, no modification：23</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总计：45</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因此：</w:t>
      </w:r>
    </w:p>
    <w:p w:rsidR="00000000" w:rsidDel="00000000" w:rsidP="00000000" w:rsidRDefault="00000000" w:rsidRPr="00000000" w14:paraId="000000F6">
      <w:pPr>
        <w:rPr/>
      </w:pPr>
      <w:r w:rsidDel="00000000" w:rsidR="00000000" w:rsidRPr="00000000">
        <w:rPr>
          <w:rtl w:val="0"/>
        </w:rPr>
        <w:t xml:space="preserve">true network changes = 0</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SBML 尚未因本轮 evidence adjudication 修改。</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这不是“我们没有找到任何新生物学信息”，而是：</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大量证据只证明</w:t>
      </w:r>
    </w:p>
    <w:p w:rsidR="00000000" w:rsidDel="00000000" w:rsidP="00000000" w:rsidRDefault="00000000" w:rsidRPr="00000000" w14:paraId="000000FB">
      <w:pPr>
        <w:rPr/>
      </w:pPr>
      <w:r w:rsidDel="00000000" w:rsidR="00000000" w:rsidRPr="00000000">
        <w:rPr>
          <w:rtl w:val="0"/>
        </w:rPr>
        <w:t xml:space="preserve">- gene exists</w:t>
      </w:r>
    </w:p>
    <w:p w:rsidR="00000000" w:rsidDel="00000000" w:rsidP="00000000" w:rsidRDefault="00000000" w:rsidRPr="00000000" w14:paraId="000000FC">
      <w:pPr>
        <w:rPr/>
      </w:pPr>
      <w:r w:rsidDel="00000000" w:rsidR="00000000" w:rsidRPr="00000000">
        <w:rPr>
          <w:rtl w:val="0"/>
        </w:rPr>
        <w:t xml:space="preserve">- transcript changes</w:t>
      </w:r>
    </w:p>
    <w:p w:rsidR="00000000" w:rsidDel="00000000" w:rsidP="00000000" w:rsidRDefault="00000000" w:rsidRPr="00000000" w14:paraId="000000FD">
      <w:pPr>
        <w:rPr/>
      </w:pPr>
      <w:r w:rsidDel="00000000" w:rsidR="00000000" w:rsidRPr="00000000">
        <w:rPr>
          <w:rtl w:val="0"/>
        </w:rPr>
        <w:t xml:space="preserve">- protein detected</w:t>
      </w:r>
    </w:p>
    <w:p w:rsidR="00000000" w:rsidDel="00000000" w:rsidP="00000000" w:rsidRDefault="00000000" w:rsidRPr="00000000" w14:paraId="000000FE">
      <w:pPr>
        <w:rPr/>
      </w:pPr>
      <w:r w:rsidDel="00000000" w:rsidR="00000000" w:rsidRPr="00000000">
        <w:rPr>
          <w:rtl w:val="0"/>
        </w:rPr>
        <w:t xml:space="preserve">- protein abundance differs</w:t>
      </w:r>
    </w:p>
    <w:p w:rsidR="00000000" w:rsidDel="00000000" w:rsidP="00000000" w:rsidRDefault="00000000" w:rsidRPr="00000000" w14:paraId="000000FF">
      <w:pPr>
        <w:rPr/>
      </w:pPr>
      <w:r w:rsidDel="00000000" w:rsidR="00000000" w:rsidRPr="00000000">
        <w:rPr>
          <w:rtl w:val="0"/>
        </w:rPr>
        <w:t xml:space="preserve">- family annotation suggests function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但不足以证明 GEM 写 reaction 所需的全部字段：</w:t>
      </w:r>
    </w:p>
    <w:p w:rsidR="00000000" w:rsidDel="00000000" w:rsidP="00000000" w:rsidRDefault="00000000" w:rsidRPr="00000000" w14:paraId="00000102">
      <w:pPr>
        <w:rPr/>
      </w:pPr>
      <w:r w:rsidDel="00000000" w:rsidR="00000000" w:rsidRPr="00000000">
        <w:rPr>
          <w:rtl w:val="0"/>
        </w:rPr>
        <w:t xml:space="preserve">- substrate</w:t>
      </w:r>
    </w:p>
    <w:p w:rsidR="00000000" w:rsidDel="00000000" w:rsidP="00000000" w:rsidRDefault="00000000" w:rsidRPr="00000000" w14:paraId="00000103">
      <w:pPr>
        <w:rPr/>
      </w:pPr>
      <w:r w:rsidDel="00000000" w:rsidR="00000000" w:rsidRPr="00000000">
        <w:rPr>
          <w:rtl w:val="0"/>
        </w:rPr>
        <w:t xml:space="preserve">- product</w:t>
      </w:r>
    </w:p>
    <w:p w:rsidR="00000000" w:rsidDel="00000000" w:rsidP="00000000" w:rsidRDefault="00000000" w:rsidRPr="00000000" w14:paraId="00000104">
      <w:pPr>
        <w:rPr/>
      </w:pPr>
      <w:r w:rsidDel="00000000" w:rsidR="00000000" w:rsidRPr="00000000">
        <w:rPr>
          <w:rtl w:val="0"/>
        </w:rPr>
        <w:t xml:space="preserve">- cofactor</w:t>
      </w:r>
    </w:p>
    <w:p w:rsidR="00000000" w:rsidDel="00000000" w:rsidP="00000000" w:rsidRDefault="00000000" w:rsidRPr="00000000" w14:paraId="00000105">
      <w:pPr>
        <w:rPr/>
      </w:pPr>
      <w:r w:rsidDel="00000000" w:rsidR="00000000" w:rsidRPr="00000000">
        <w:rPr>
          <w:rtl w:val="0"/>
        </w:rPr>
        <w:t xml:space="preserve">- reversibility</w:t>
      </w:r>
    </w:p>
    <w:p w:rsidR="00000000" w:rsidDel="00000000" w:rsidP="00000000" w:rsidRDefault="00000000" w:rsidRPr="00000000" w14:paraId="00000106">
      <w:pPr>
        <w:rPr/>
      </w:pPr>
      <w:r w:rsidDel="00000000" w:rsidR="00000000" w:rsidRPr="00000000">
        <w:rPr>
          <w:rtl w:val="0"/>
        </w:rPr>
        <w:t xml:space="preserve">- compartment</w:t>
      </w:r>
    </w:p>
    <w:p w:rsidR="00000000" w:rsidDel="00000000" w:rsidP="00000000" w:rsidRDefault="00000000" w:rsidRPr="00000000" w14:paraId="00000107">
      <w:pPr>
        <w:rPr/>
      </w:pPr>
      <w:r w:rsidDel="00000000" w:rsidR="00000000" w:rsidRPr="00000000">
        <w:rPr>
          <w:rtl w:val="0"/>
        </w:rPr>
        <w:t xml:space="preserve">- membrane side</w:t>
      </w:r>
    </w:p>
    <w:p w:rsidR="00000000" w:rsidDel="00000000" w:rsidP="00000000" w:rsidRDefault="00000000" w:rsidRPr="00000000" w14:paraId="00000108">
      <w:pPr>
        <w:rPr/>
      </w:pPr>
      <w:r w:rsidDel="00000000" w:rsidR="00000000" w:rsidRPr="00000000">
        <w:rPr>
          <w:rtl w:val="0"/>
        </w:rPr>
        <w:t xml:space="preserve">- coupling ion</w:t>
      </w:r>
    </w:p>
    <w:p w:rsidR="00000000" w:rsidDel="00000000" w:rsidP="00000000" w:rsidRDefault="00000000" w:rsidRPr="00000000" w14:paraId="00000109">
      <w:pPr>
        <w:rPr/>
      </w:pPr>
      <w:r w:rsidDel="00000000" w:rsidR="00000000" w:rsidRPr="00000000">
        <w:rPr>
          <w:rtl w:val="0"/>
        </w:rPr>
        <w:t xml:space="preserve">- stoichiometry</w:t>
      </w:r>
    </w:p>
    <w:p w:rsidR="00000000" w:rsidDel="00000000" w:rsidP="00000000" w:rsidRDefault="00000000" w:rsidRPr="00000000" w14:paraId="0000010A">
      <w:pPr>
        <w:rPr/>
      </w:pPr>
      <w:r w:rsidDel="00000000" w:rsidR="00000000" w:rsidRPr="00000000">
        <w:rPr>
          <w:rtl w:val="0"/>
        </w:rPr>
        <w:t xml:space="preserve">- exact GPR / complex membership</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特别是 transporter 和 ETC complex，这类“有蛋白、有表达”离可安全写入 reaction 仍很远。</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5. 2016 reaction confidence score 体系：必须继续沿用</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用户已经明确要求：</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不要自行发明 A/B/C/D/E 或 D/E/I/U 等新评分体系。</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应尽量与 Campodonico 2016 完全一致。</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2016 Methods §2.1 体系：</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Score 4：</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biochemically characterized enzyme / 对specific reaction有直接生化表征。</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Score 3：</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genetic knockout information 或 physiological evidence 支持对应 reaction。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Score 2：</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indirect evidence 或 sequence homology。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Score 1：</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没有其他生物学证据，主要因为 gap-filling / network functionality 而保留或加入。</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关键原则：</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Confidence Level 是 reaction-level，而不是 gene-level。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同一个基因可能：</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对某个明确生化反应为 Score 4；</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但不能把这个4分自动转移到另一个旧模型 reaction；</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更不能把4分自动转成某个 compartment、方向、GPR或质子计量的4分。</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00 已完成45项按2016体系的重审。</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当前统计：</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Score 4：1</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Score 3：5</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Score 2：31</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Score 1：4</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Unscored（因为没有可定义的reaction）：4</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总计45。</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Score 4 只有真正被实验测试的 AFE_0269 GSH-dependent sulfur dioxygenase reaction。</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旧模型 SULDO 是不同对象，只能按其本身证据审视，不能继承Score 4。</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Score 3 的5项中：</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有些只说明现有 core ATP synthase / NADHI 等反应或整体生理功能得到支持，不代表候选额外亚基或 proton stoichiometry 获得Score 3。</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同株 transcriptomics / proteomics 原则上仍保守放在 indirect evidence 范畴，除非实验真正验证 precise reaction function。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未定义 chemical reaction 的候选不能为了填表硬塞成Score 1。</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6. 关键候选结论</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t xml:space="preserve">6.1 AFE_2841</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映射：</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AFE_2841 → RU820_RS13140 → WP_012537424.1</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数据库：</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KEGG 可映射 K25026 / EC 2.7.1.2，ROK-family sugar kinase。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重要边界：</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没有找到 ATCC 23270 中针对 AFE_2841 的 gene-specific wet-lab biochemical evidence。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Wang 2012 的 knockout/功能实验对象是 AFE_1807 / pfkB，不是 AFE_2841。</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绝对不能把 AFE_1807 的实验转移到 AFE_2841。</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因此：</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2024 对 BDGK 的 AFE_2841 GPR assignment 不正式接受。</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可以保留为 annotation-level / hypothesis-level 信息，但目前不修改正式GPR。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t xml:space="preserve">6.2 AFE_0660</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映射：</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AFE_0660 → RU820_RS03190 → WP_009560818.1</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曾出现两个不同主张：</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1. proposed malic enzyme reaction；</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2. proposed MDH GPR addition/replacement。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证据：</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同株 protein detection + annotation 有支持；</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但不足以证明：</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malate → pyruvate + CO2 的具体 malic enzyme reaction；</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或 NAD-dependent malate → oxaloacetate 的 MDH reaction。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现有模型 MDH GPR 仍保持 AFE_3000。</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不要加入 AFE_0660 OR。</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这也是为什么有独立 B-001-MDH-GPR 项进行裁决。</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6.3 AFE_0269 / sulfur dioxygenase</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映射：</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AFE_0269 → RU820_RS01305 → WP_009565301.1</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这是当前证据最强的一项。</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Wang 2014 对同株 recombinant GSH-dependent sulfur dioxygenase 做过：</w:t>
      </w:r>
    </w:p>
    <w:p w:rsidR="00000000" w:rsidDel="00000000" w:rsidP="00000000" w:rsidRDefault="00000000" w:rsidRPr="00000000" w14:paraId="00000176">
      <w:pPr>
        <w:rPr/>
      </w:pPr>
      <w:r w:rsidDel="00000000" w:rsidR="00000000" w:rsidRPr="00000000">
        <w:rPr>
          <w:rtl w:val="0"/>
        </w:rPr>
        <w:t xml:space="preserve">- enzyme activity</w:t>
      </w:r>
    </w:p>
    <w:p w:rsidR="00000000" w:rsidDel="00000000" w:rsidP="00000000" w:rsidRDefault="00000000" w:rsidRPr="00000000" w14:paraId="00000177">
      <w:pPr>
        <w:rPr/>
      </w:pPr>
      <w:r w:rsidDel="00000000" w:rsidR="00000000" w:rsidRPr="00000000">
        <w:rPr>
          <w:rtl w:val="0"/>
        </w:rPr>
        <w:t xml:space="preserve">- knockout</w:t>
      </w:r>
    </w:p>
    <w:p w:rsidR="00000000" w:rsidDel="00000000" w:rsidP="00000000" w:rsidRDefault="00000000" w:rsidRPr="00000000" w14:paraId="00000178">
      <w:pPr>
        <w:rPr/>
      </w:pPr>
      <w:r w:rsidDel="00000000" w:rsidR="00000000" w:rsidRPr="00000000">
        <w:rPr>
          <w:rtl w:val="0"/>
        </w:rPr>
        <w:t xml:space="preserve">- overexpression phenotype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因此：</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对“GSH-dependent SDO”这个 precise biochemical reaction，可以给 Score 4。</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但是：</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旧模型 SULDO 写的是 elemental sulfur + O2 → sulfite 类型对象。</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这并不等价于实验验证的 GSSH-dependent SDO。</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实验没有自动证明：</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旧SULDO精确 reaction equation</w:t>
      </w:r>
    </w:p>
    <w:p w:rsidR="00000000" w:rsidDel="00000000" w:rsidP="00000000" w:rsidRDefault="00000000" w:rsidRPr="00000000" w14:paraId="00000183">
      <w:pPr>
        <w:rPr/>
      </w:pPr>
      <w:r w:rsidDel="00000000" w:rsidR="00000000" w:rsidRPr="00000000">
        <w:rPr>
          <w:rtl w:val="0"/>
        </w:rPr>
        <w:t xml:space="preserve">- compartment</w:t>
      </w:r>
    </w:p>
    <w:p w:rsidR="00000000" w:rsidDel="00000000" w:rsidP="00000000" w:rsidRDefault="00000000" w:rsidRPr="00000000" w14:paraId="00000184">
      <w:pPr>
        <w:rPr/>
      </w:pPr>
      <w:r w:rsidDel="00000000" w:rsidR="00000000" w:rsidRPr="00000000">
        <w:rPr>
          <w:rtl w:val="0"/>
        </w:rPr>
        <w:t xml:space="preserve">- direction</w:t>
      </w:r>
    </w:p>
    <w:p w:rsidR="00000000" w:rsidDel="00000000" w:rsidP="00000000" w:rsidRDefault="00000000" w:rsidRPr="00000000" w14:paraId="00000185">
      <w:pPr>
        <w:rPr/>
      </w:pPr>
      <w:r w:rsidDel="00000000" w:rsidR="00000000" w:rsidRPr="00000000">
        <w:rPr>
          <w:rtl w:val="0"/>
        </w:rPr>
        <w:t xml:space="preserve">- in vivo GSSH generation/source</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旧反应就是同一化学对象</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所以：</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AFE_0269 的实验证据应强化 annotation；</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可以把GSSH-specific SDO作为非常重要的 future model candidate；</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但本轮没有直接把旧SULDO改写或新增到正式SBML。</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t xml:space="preserve">6.4 Organic carbon transport</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这是目前模型重建最重要的 evidence gap 之一。</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已经找到/讨论：</w:t>
      </w:r>
    </w:p>
    <w:p w:rsidR="00000000" w:rsidDel="00000000" w:rsidP="00000000" w:rsidRDefault="00000000" w:rsidRPr="00000000" w14:paraId="00000194">
      <w:pPr>
        <w:rPr/>
      </w:pPr>
      <w:r w:rsidDel="00000000" w:rsidR="00000000" w:rsidRPr="00000000">
        <w:rPr>
          <w:rtl w:val="0"/>
        </w:rPr>
        <w:t xml:space="preserve">- OprB-like</w:t>
      </w:r>
    </w:p>
    <w:p w:rsidR="00000000" w:rsidDel="00000000" w:rsidP="00000000" w:rsidRDefault="00000000" w:rsidRPr="00000000" w14:paraId="00000195">
      <w:pPr>
        <w:rPr/>
      </w:pPr>
      <w:r w:rsidDel="00000000" w:rsidR="00000000" w:rsidRPr="00000000">
        <w:rPr>
          <w:rtl w:val="0"/>
        </w:rPr>
        <w:t xml:space="preserve">- MFS candidates</w:t>
      </w:r>
    </w:p>
    <w:p w:rsidR="00000000" w:rsidDel="00000000" w:rsidP="00000000" w:rsidRDefault="00000000" w:rsidRPr="00000000" w14:paraId="00000196">
      <w:pPr>
        <w:rPr/>
      </w:pPr>
      <w:r w:rsidDel="00000000" w:rsidR="00000000" w:rsidRPr="00000000">
        <w:rPr>
          <w:rtl w:val="0"/>
        </w:rPr>
        <w:t xml:space="preserve">- PTS-related candidates</w:t>
      </w:r>
    </w:p>
    <w:p w:rsidR="00000000" w:rsidDel="00000000" w:rsidP="00000000" w:rsidRDefault="00000000" w:rsidRPr="00000000" w14:paraId="00000197">
      <w:pPr>
        <w:rPr/>
      </w:pPr>
      <w:r w:rsidDel="00000000" w:rsidR="00000000" w:rsidRPr="00000000">
        <w:rPr>
          <w:rtl w:val="0"/>
        </w:rPr>
        <w:t xml:space="preserve">- ABC-related candidates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但是普遍缺少：</w:t>
      </w:r>
    </w:p>
    <w:p w:rsidR="00000000" w:rsidDel="00000000" w:rsidP="00000000" w:rsidRDefault="00000000" w:rsidRPr="00000000" w14:paraId="0000019A">
      <w:pPr>
        <w:rPr/>
      </w:pPr>
      <w:r w:rsidDel="00000000" w:rsidR="00000000" w:rsidRPr="00000000">
        <w:rPr>
          <w:rtl w:val="0"/>
        </w:rPr>
        <w:t xml:space="preserve">- exact substrate</w:t>
      </w:r>
    </w:p>
    <w:p w:rsidR="00000000" w:rsidDel="00000000" w:rsidP="00000000" w:rsidRDefault="00000000" w:rsidRPr="00000000" w14:paraId="0000019B">
      <w:pPr>
        <w:rPr/>
      </w:pPr>
      <w:r w:rsidDel="00000000" w:rsidR="00000000" w:rsidRPr="00000000">
        <w:rPr>
          <w:rtl w:val="0"/>
        </w:rPr>
        <w:t xml:space="preserve">- membrane side</w:t>
      </w:r>
    </w:p>
    <w:p w:rsidR="00000000" w:rsidDel="00000000" w:rsidP="00000000" w:rsidRDefault="00000000" w:rsidRPr="00000000" w14:paraId="0000019C">
      <w:pPr>
        <w:rPr/>
      </w:pPr>
      <w:r w:rsidDel="00000000" w:rsidR="00000000" w:rsidRPr="00000000">
        <w:rPr>
          <w:rtl w:val="0"/>
        </w:rPr>
        <w:t xml:space="preserve">- direction</w:t>
      </w:r>
    </w:p>
    <w:p w:rsidR="00000000" w:rsidDel="00000000" w:rsidP="00000000" w:rsidRDefault="00000000" w:rsidRPr="00000000" w14:paraId="0000019D">
      <w:pPr>
        <w:rPr/>
      </w:pPr>
      <w:r w:rsidDel="00000000" w:rsidR="00000000" w:rsidRPr="00000000">
        <w:rPr>
          <w:rtl w:val="0"/>
        </w:rPr>
        <w:t xml:space="preserve">- coupling</w:t>
      </w:r>
    </w:p>
    <w:p w:rsidR="00000000" w:rsidDel="00000000" w:rsidP="00000000" w:rsidRDefault="00000000" w:rsidRPr="00000000" w14:paraId="0000019E">
      <w:pPr>
        <w:rPr/>
      </w:pPr>
      <w:r w:rsidDel="00000000" w:rsidR="00000000" w:rsidRPr="00000000">
        <w:rPr>
          <w:rtl w:val="0"/>
        </w:rPr>
        <w:t xml:space="preserve">- sugar specificity</w:t>
      </w:r>
    </w:p>
    <w:p w:rsidR="00000000" w:rsidDel="00000000" w:rsidP="00000000" w:rsidRDefault="00000000" w:rsidRPr="00000000" w14:paraId="0000019F">
      <w:pPr>
        <w:rPr/>
      </w:pPr>
      <w:r w:rsidDel="00000000" w:rsidR="00000000" w:rsidRPr="00000000">
        <w:rPr>
          <w:rtl w:val="0"/>
        </w:rPr>
        <w:t xml:space="preserve">- complete transporter complex</w:t>
      </w:r>
    </w:p>
    <w:p w:rsidR="00000000" w:rsidDel="00000000" w:rsidP="00000000" w:rsidRDefault="00000000" w:rsidRPr="00000000" w14:paraId="000001A0">
      <w:pPr>
        <w:rPr/>
      </w:pPr>
      <w:r w:rsidDel="00000000" w:rsidR="00000000" w:rsidRPr="00000000">
        <w:rPr>
          <w:rtl w:val="0"/>
        </w:rPr>
        <w:t xml:space="preserve">- same-strain uptake genetics / kinetics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因此不能仅凭“存在OprB/MFS/PTS”就给模型开放 glucose / xylose / peptide uptake。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下一阶段路径设计尤其要谨慎：</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organic carbon growth 是否可实现，很可能被 transporter availability 直接决定。</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不能通过随意添加 EX_glc 或 transport reaction 获得假性异养。</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6.5 Fe/S / ETC</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大量文献支持 iron/sulfur 条件下：</w:t>
      </w:r>
    </w:p>
    <w:p w:rsidR="00000000" w:rsidDel="00000000" w:rsidP="00000000" w:rsidRDefault="00000000" w:rsidRPr="00000000" w14:paraId="000001AD">
      <w:pPr>
        <w:rPr/>
      </w:pPr>
      <w:r w:rsidDel="00000000" w:rsidR="00000000" w:rsidRPr="00000000">
        <w:rPr>
          <w:rtl w:val="0"/>
        </w:rPr>
        <w:t xml:space="preserve">- specific genes are expressed</w:t>
      </w:r>
    </w:p>
    <w:p w:rsidR="00000000" w:rsidDel="00000000" w:rsidP="00000000" w:rsidRDefault="00000000" w:rsidRPr="00000000" w14:paraId="000001AE">
      <w:pPr>
        <w:rPr/>
      </w:pPr>
      <w:r w:rsidDel="00000000" w:rsidR="00000000" w:rsidRPr="00000000">
        <w:rPr>
          <w:rtl w:val="0"/>
        </w:rPr>
        <w:t xml:space="preserve">- proteins are detected</w:t>
      </w:r>
    </w:p>
    <w:p w:rsidR="00000000" w:rsidDel="00000000" w:rsidP="00000000" w:rsidRDefault="00000000" w:rsidRPr="00000000" w14:paraId="000001AF">
      <w:pPr>
        <w:rPr/>
      </w:pPr>
      <w:r w:rsidDel="00000000" w:rsidR="00000000" w:rsidRPr="00000000">
        <w:rPr>
          <w:rtl w:val="0"/>
        </w:rPr>
        <w:t xml:space="preserve">- whole-chain electron transport occurs</w:t>
      </w:r>
    </w:p>
    <w:p w:rsidR="00000000" w:rsidDel="00000000" w:rsidP="00000000" w:rsidRDefault="00000000" w:rsidRPr="00000000" w14:paraId="000001B0">
      <w:pPr>
        <w:rPr/>
      </w:pPr>
      <w:r w:rsidDel="00000000" w:rsidR="00000000" w:rsidRPr="00000000">
        <w:rPr>
          <w:rtl w:val="0"/>
        </w:rPr>
        <w:t xml:space="preserve">- Fe/S conditions change abundance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但很少能对新候选逐个给出：</w:t>
      </w:r>
    </w:p>
    <w:p w:rsidR="00000000" w:rsidDel="00000000" w:rsidP="00000000" w:rsidRDefault="00000000" w:rsidRPr="00000000" w14:paraId="000001B3">
      <w:pPr>
        <w:rPr/>
      </w:pPr>
      <w:r w:rsidDel="00000000" w:rsidR="00000000" w:rsidRPr="00000000">
        <w:rPr>
          <w:rtl w:val="0"/>
        </w:rPr>
        <w:t xml:space="preserve">- exact electron donor/acceptor</w:t>
      </w:r>
    </w:p>
    <w:p w:rsidR="00000000" w:rsidDel="00000000" w:rsidP="00000000" w:rsidRDefault="00000000" w:rsidRPr="00000000" w14:paraId="000001B4">
      <w:pPr>
        <w:rPr/>
      </w:pPr>
      <w:r w:rsidDel="00000000" w:rsidR="00000000" w:rsidRPr="00000000">
        <w:rPr>
          <w:rtl w:val="0"/>
        </w:rPr>
        <w:t xml:space="preserve">- quinone identity</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H+/e− stoichiometry</w:t>
      </w:r>
    </w:p>
    <w:p w:rsidR="00000000" w:rsidDel="00000000" w:rsidP="00000000" w:rsidRDefault="00000000" w:rsidRPr="00000000" w14:paraId="000001B6">
      <w:pPr>
        <w:rPr/>
      </w:pPr>
      <w:r w:rsidDel="00000000" w:rsidR="00000000" w:rsidRPr="00000000">
        <w:rPr>
          <w:rtl w:val="0"/>
        </w:rPr>
        <w:t xml:space="preserve">- complex membership</w:t>
      </w:r>
    </w:p>
    <w:p w:rsidR="00000000" w:rsidDel="00000000" w:rsidP="00000000" w:rsidRDefault="00000000" w:rsidRPr="00000000" w14:paraId="000001B7">
      <w:pPr>
        <w:rPr/>
      </w:pPr>
      <w:r w:rsidDel="00000000" w:rsidR="00000000" w:rsidRPr="00000000">
        <w:rPr>
          <w:rtl w:val="0"/>
        </w:rPr>
        <w:t xml:space="preserve">- membrane orientation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2019 Bellenberg proteomics 检测大量相关蛋白，是非常重要同株表达证据，但不能单独定义 reaction。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Li et al. 2015 完整细胞光谱可支持 iron respiratory chain 整体电子流，但约7400 s^-1 是宏观链速率，不是某个候选单酶 kcat，也不是 proton pumping stoichiometry。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6.6 2016→2024 参数差异</w:t>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Biomass glycogen coefficient：</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2016：约0.15</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2024：约0.026</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目前没有发现 ATCC 23270 同株直接定量实验可以严格证明哪个系数正确。</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2016值本身含跨物种/模型假设来源。</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2024新值也缺乏充分同株定量支持。</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结论：标为低可信参数，后续如果做 biomass QC，应作为 sensitivity / uncertainty 项，不应假装已经有确定“真值”。</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CA2tpp：</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2016 equation 存在 Na conservation 问题；</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2024增加 Na[c] 改善质量/元素守恒，但没有直接证据证明1:1交换就是生物真实计量。</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下一阶段可从 model QC 角度修 conservation，但必须把“QC correction”和“biological evidence”分开记录。</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NA1tpp：</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2016与2024 proton direction 不一致。</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当前无同株直接 ion-flux evidence。</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不能凭新版本年份决定方向。</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Respiration / ATP synthase proton stoichiometry：</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主要来自2016 model fitting / physiological constraint。</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属于 model parameter，不等同单复合物直接测量。</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7. “为什么只有61？”——必须避免的误解</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用户曾问：</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为什么2016到2026似乎只有61个基因发生变化？</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正确回答：</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61不是“变化的基因数量”。</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它是E4-1筛出来的候选模型修改条目。</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我们的流程不是：</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“只拿2016的507个基因看一遍，然后发现61个不同”。</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current genome 全基因组映射与扫描</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跨数据库注释</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与现有GEM对照</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识别可能影响代谢网络的对象</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收敛成61个 model-modification candidates</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排除人工工程项</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45个宿主候选</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原始论文逐项裁决。</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这十年对 A. ferrooxidans 的研究并非完全停滞。</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存在：</w:t>
      </w:r>
    </w:p>
    <w:p w:rsidR="00000000" w:rsidDel="00000000" w:rsidP="00000000" w:rsidRDefault="00000000" w:rsidRPr="00000000" w14:paraId="000001F4">
      <w:pPr>
        <w:rPr/>
      </w:pPr>
      <w:r w:rsidDel="00000000" w:rsidR="00000000" w:rsidRPr="00000000">
        <w:rPr>
          <w:rtl w:val="0"/>
        </w:rPr>
        <w:t xml:space="preserve">- transcriptomics</w:t>
      </w:r>
    </w:p>
    <w:p w:rsidR="00000000" w:rsidDel="00000000" w:rsidP="00000000" w:rsidRDefault="00000000" w:rsidRPr="00000000" w14:paraId="000001F5">
      <w:pPr>
        <w:rPr/>
      </w:pPr>
      <w:r w:rsidDel="00000000" w:rsidR="00000000" w:rsidRPr="00000000">
        <w:rPr>
          <w:rtl w:val="0"/>
        </w:rPr>
        <w:t xml:space="preserve">- proteomics</w:t>
      </w:r>
    </w:p>
    <w:p w:rsidR="00000000" w:rsidDel="00000000" w:rsidP="00000000" w:rsidRDefault="00000000" w:rsidRPr="00000000" w14:paraId="000001F6">
      <w:pPr>
        <w:rPr/>
      </w:pPr>
      <w:r w:rsidDel="00000000" w:rsidR="00000000" w:rsidRPr="00000000">
        <w:rPr>
          <w:rtl w:val="0"/>
        </w:rPr>
        <w:t xml:space="preserve">- Fe/S energetic metabolism</w:t>
      </w:r>
    </w:p>
    <w:p w:rsidR="00000000" w:rsidDel="00000000" w:rsidP="00000000" w:rsidRDefault="00000000" w:rsidRPr="00000000" w14:paraId="000001F7">
      <w:pPr>
        <w:rPr/>
      </w:pPr>
      <w:r w:rsidDel="00000000" w:rsidR="00000000" w:rsidRPr="00000000">
        <w:rPr>
          <w:rtl w:val="0"/>
        </w:rPr>
        <w:t xml:space="preserve">- biofilm / pyrite adaptation</w:t>
      </w:r>
    </w:p>
    <w:p w:rsidR="00000000" w:rsidDel="00000000" w:rsidP="00000000" w:rsidRDefault="00000000" w:rsidRPr="00000000" w14:paraId="000001F8">
      <w:pPr>
        <w:rPr/>
      </w:pPr>
      <w:r w:rsidDel="00000000" w:rsidR="00000000" w:rsidRPr="00000000">
        <w:rPr>
          <w:rtl w:val="0"/>
        </w:rPr>
        <w:t xml:space="preserve">- CRISPRi / genetic tools</w:t>
      </w:r>
    </w:p>
    <w:p w:rsidR="00000000" w:rsidDel="00000000" w:rsidP="00000000" w:rsidRDefault="00000000" w:rsidRPr="00000000" w14:paraId="000001F9">
      <w:pPr>
        <w:rPr/>
      </w:pPr>
      <w:r w:rsidDel="00000000" w:rsidR="00000000" w:rsidRPr="00000000">
        <w:rPr>
          <w:rtl w:val="0"/>
        </w:rPr>
        <w:t xml:space="preserve">- whole-chain respiration</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等研究。</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真正稀缺的是：</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“同一株 ATCC 23270 + 特定基因 + precise enzyme reaction + substrate/product/cofactor/stoichiometry”的直接验证。</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所以会出现：</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omics evidence很多</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但可安全写进GEM的新reaction很少。</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8. 关键文献/实验事实</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以下属于已经反复使用的重要同株或近同株证据。</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 Campodonico et al. 2016</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iMC507，模型主干与energy fitting</w:t>
      </w:r>
    </w:p>
    <w:p w:rsidR="00000000" w:rsidDel="00000000" w:rsidP="00000000" w:rsidRDefault="00000000" w:rsidRPr="00000000" w14:paraId="0000020B">
      <w:pPr>
        <w:rPr/>
      </w:pPr>
      <w:r w:rsidDel="00000000" w:rsidR="00000000" w:rsidRPr="00000000">
        <w:rPr>
          <w:rtl w:val="0"/>
        </w:rPr>
        <w:t xml:space="preserve">DOI:</w:t>
      </w:r>
    </w:p>
    <w:p w:rsidR="00000000" w:rsidDel="00000000" w:rsidP="00000000" w:rsidRDefault="00000000" w:rsidRPr="00000000" w14:paraId="0000020C">
      <w:pPr>
        <w:rPr/>
      </w:pPr>
      <w:r w:rsidDel="00000000" w:rsidR="00000000" w:rsidRPr="00000000">
        <w:rPr>
          <w:rtl w:val="0"/>
        </w:rPr>
        <w:t xml:space="preserve">https://doi.org/10.1016/j.meteno.2016.03.003</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2. Quatrini et al. 2006</w:t>
      </w:r>
    </w:p>
    <w:p w:rsidR="00000000" w:rsidDel="00000000" w:rsidP="00000000" w:rsidRDefault="00000000" w:rsidRPr="00000000" w14:paraId="0000020F">
      <w:pPr>
        <w:rPr/>
      </w:pPr>
      <w:r w:rsidDel="00000000" w:rsidR="00000000" w:rsidRPr="00000000">
        <w:rPr>
          <w:rtl w:val="0"/>
        </w:rPr>
        <w:t xml:space="preserve">iron vs sulfur energetic metabolism transcriptome</w:t>
      </w:r>
    </w:p>
    <w:p w:rsidR="00000000" w:rsidDel="00000000" w:rsidP="00000000" w:rsidRDefault="00000000" w:rsidRPr="00000000" w14:paraId="00000210">
      <w:pPr>
        <w:rPr/>
      </w:pPr>
      <w:r w:rsidDel="00000000" w:rsidR="00000000" w:rsidRPr="00000000">
        <w:rPr>
          <w:rtl w:val="0"/>
        </w:rPr>
        <w:t xml:space="preserve">ATCC 23270</w:t>
      </w:r>
    </w:p>
    <w:p w:rsidR="00000000" w:rsidDel="00000000" w:rsidP="00000000" w:rsidRDefault="00000000" w:rsidRPr="00000000" w14:paraId="00000211">
      <w:pPr>
        <w:rPr/>
      </w:pPr>
      <w:r w:rsidDel="00000000" w:rsidR="00000000" w:rsidRPr="00000000">
        <w:rPr>
          <w:rtl w:val="0"/>
        </w:rPr>
        <w:t xml:space="preserve">DOI:</w:t>
      </w:r>
    </w:p>
    <w:p w:rsidR="00000000" w:rsidDel="00000000" w:rsidP="00000000" w:rsidRDefault="00000000" w:rsidRPr="00000000" w14:paraId="00000212">
      <w:pPr>
        <w:rPr/>
      </w:pPr>
      <w:r w:rsidDel="00000000" w:rsidR="00000000" w:rsidRPr="00000000">
        <w:rPr>
          <w:rtl w:val="0"/>
        </w:rPr>
        <w:t xml:space="preserve">https://doi.org/10.1016/j.hydromet.2006.03.030</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3. Osorio et al. 2013</w:t>
      </w:r>
    </w:p>
    <w:p w:rsidR="00000000" w:rsidDel="00000000" w:rsidP="00000000" w:rsidRDefault="00000000" w:rsidRPr="00000000" w14:paraId="00000215">
      <w:pPr>
        <w:rPr/>
      </w:pPr>
      <w:r w:rsidDel="00000000" w:rsidR="00000000" w:rsidRPr="00000000">
        <w:rPr>
          <w:rtl w:val="0"/>
        </w:rPr>
        <w:t xml:space="preserve">Anaerobic Sulfur Metabolism Coupled to Dissimilatory Iron Reduction</w:t>
      </w:r>
    </w:p>
    <w:p w:rsidR="00000000" w:rsidDel="00000000" w:rsidP="00000000" w:rsidRDefault="00000000" w:rsidRPr="00000000" w14:paraId="00000216">
      <w:pPr>
        <w:rPr/>
      </w:pPr>
      <w:r w:rsidDel="00000000" w:rsidR="00000000" w:rsidRPr="00000000">
        <w:rPr>
          <w:rtl w:val="0"/>
        </w:rPr>
        <w:t xml:space="preserve">ATCC 23270</w:t>
      </w:r>
    </w:p>
    <w:p w:rsidR="00000000" w:rsidDel="00000000" w:rsidP="00000000" w:rsidRDefault="00000000" w:rsidRPr="00000000" w14:paraId="00000217">
      <w:pPr>
        <w:rPr/>
      </w:pPr>
      <w:r w:rsidDel="00000000" w:rsidR="00000000" w:rsidRPr="00000000">
        <w:rPr>
          <w:rtl w:val="0"/>
        </w:rPr>
        <w:t xml:space="preserve">DOI:</w:t>
      </w:r>
    </w:p>
    <w:p w:rsidR="00000000" w:rsidDel="00000000" w:rsidP="00000000" w:rsidRDefault="00000000" w:rsidRPr="00000000" w14:paraId="00000218">
      <w:pPr>
        <w:rPr/>
      </w:pPr>
      <w:r w:rsidDel="00000000" w:rsidR="00000000" w:rsidRPr="00000000">
        <w:rPr>
          <w:rtl w:val="0"/>
        </w:rPr>
        <w:t xml:space="preserve">https://doi.org/10.1128/AEM.03057-12</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4. Bellenberg et al. 2019</w:t>
      </w:r>
    </w:p>
    <w:p w:rsidR="00000000" w:rsidDel="00000000" w:rsidP="00000000" w:rsidRDefault="00000000" w:rsidRPr="00000000" w14:paraId="0000021B">
      <w:pPr>
        <w:rPr/>
      </w:pPr>
      <w:r w:rsidDel="00000000" w:rsidR="00000000" w:rsidRPr="00000000">
        <w:rPr>
          <w:rtl w:val="0"/>
        </w:rPr>
        <w:t xml:space="preserve">Proteomics of pyrite biofilm vs iron condition</w:t>
      </w:r>
    </w:p>
    <w:p w:rsidR="00000000" w:rsidDel="00000000" w:rsidP="00000000" w:rsidRDefault="00000000" w:rsidRPr="00000000" w14:paraId="0000021C">
      <w:pPr>
        <w:rPr/>
      </w:pPr>
      <w:r w:rsidDel="00000000" w:rsidR="00000000" w:rsidRPr="00000000">
        <w:rPr>
          <w:rtl w:val="0"/>
        </w:rPr>
        <w:t xml:space="preserve">DSM 14882T = ATCC 23270T</w:t>
      </w:r>
    </w:p>
    <w:p w:rsidR="00000000" w:rsidDel="00000000" w:rsidP="00000000" w:rsidRDefault="00000000" w:rsidRPr="00000000" w14:paraId="0000021D">
      <w:pPr>
        <w:rPr/>
      </w:pPr>
      <w:r w:rsidDel="00000000" w:rsidR="00000000" w:rsidRPr="00000000">
        <w:rPr>
          <w:rtl w:val="0"/>
        </w:rPr>
        <w:t xml:space="preserve">DOI:</w:t>
      </w:r>
    </w:p>
    <w:p w:rsidR="00000000" w:rsidDel="00000000" w:rsidP="00000000" w:rsidRDefault="00000000" w:rsidRPr="00000000" w14:paraId="0000021E">
      <w:pPr>
        <w:rPr/>
      </w:pPr>
      <w:r w:rsidDel="00000000" w:rsidR="00000000" w:rsidRPr="00000000">
        <w:rPr>
          <w:rtl w:val="0"/>
        </w:rPr>
        <w:t xml:space="preserve">https://doi.org/10.3389/fmicb.2019.00592</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5. Li et al. 2015</w:t>
      </w:r>
    </w:p>
    <w:p w:rsidR="00000000" w:rsidDel="00000000" w:rsidP="00000000" w:rsidRDefault="00000000" w:rsidRPr="00000000" w14:paraId="00000221">
      <w:pPr>
        <w:rPr/>
      </w:pPr>
      <w:r w:rsidDel="00000000" w:rsidR="00000000" w:rsidRPr="00000000">
        <w:rPr>
          <w:rtl w:val="0"/>
        </w:rPr>
        <w:t xml:space="preserve">Multicenter aerobic iron respiratory chain</w:t>
      </w:r>
    </w:p>
    <w:p w:rsidR="00000000" w:rsidDel="00000000" w:rsidP="00000000" w:rsidRDefault="00000000" w:rsidRPr="00000000" w14:paraId="00000222">
      <w:pPr>
        <w:rPr/>
      </w:pPr>
      <w:r w:rsidDel="00000000" w:rsidR="00000000" w:rsidRPr="00000000">
        <w:rPr>
          <w:rtl w:val="0"/>
        </w:rPr>
        <w:t xml:space="preserve">ATCC 23270</w:t>
      </w:r>
    </w:p>
    <w:p w:rsidR="00000000" w:rsidDel="00000000" w:rsidP="00000000" w:rsidRDefault="00000000" w:rsidRPr="00000000" w14:paraId="00000223">
      <w:pPr>
        <w:rPr/>
      </w:pPr>
      <w:r w:rsidDel="00000000" w:rsidR="00000000" w:rsidRPr="00000000">
        <w:rPr>
          <w:rtl w:val="0"/>
        </w:rPr>
        <w:t xml:space="preserve">DOI:</w:t>
      </w:r>
    </w:p>
    <w:p w:rsidR="00000000" w:rsidDel="00000000" w:rsidP="00000000" w:rsidRDefault="00000000" w:rsidRPr="00000000" w14:paraId="00000224">
      <w:pPr>
        <w:rPr/>
      </w:pPr>
      <w:r w:rsidDel="00000000" w:rsidR="00000000" w:rsidRPr="00000000">
        <w:rPr>
          <w:rtl w:val="0"/>
        </w:rPr>
        <w:t xml:space="preserve">https://doi.org/10.1074/jbc.M115.657551</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这些论文的用途和边界必须继续区分：</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transcript abundance ≠ enzyme activity</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protein abundance ≠ reaction stoichiometry</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whole-chain rate ≠ single enzyme kcat</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homology ≠ exact substrate specificity</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9. 当前最终文档与Google Drive关键入口</w:t>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最终模型修改清单：</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文件名：</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ATCC23270-2026 最终模型修改清单.md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已知Drive版本/链接：</w:t>
      </w:r>
    </w:p>
    <w:p w:rsidR="00000000" w:rsidDel="00000000" w:rsidP="00000000" w:rsidRDefault="00000000" w:rsidRPr="00000000" w14:paraId="00000235">
      <w:pPr>
        <w:rPr/>
      </w:pPr>
      <w:r w:rsidDel="00000000" w:rsidR="00000000" w:rsidRPr="00000000">
        <w:rPr>
          <w:rtl w:val="0"/>
        </w:rPr>
        <w:t xml:space="preserve">https://drive.google.com/file/d/1Ohgpct-dx5zly6AJTOVGZpQr3s1JQhPT/view</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另有后续复制/更新版本：</w:t>
      </w:r>
    </w:p>
    <w:p w:rsidR="00000000" w:rsidDel="00000000" w:rsidP="00000000" w:rsidRDefault="00000000" w:rsidRPr="00000000" w14:paraId="00000238">
      <w:pPr>
        <w:rPr/>
      </w:pPr>
      <w:r w:rsidDel="00000000" w:rsidR="00000000" w:rsidRPr="00000000">
        <w:rPr>
          <w:rtl w:val="0"/>
        </w:rPr>
        <w:t xml:space="preserve">https://drive.google.com/file/d/1pNYZbmmmfkYKPK4vXpiC3xX4bJ3iv71D/view?usp=drivesdk</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候选编号纠错与溯源：</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候选编号纠错与溯源记录_20260923.md</w:t>
      </w:r>
    </w:p>
    <w:p w:rsidR="00000000" w:rsidDel="00000000" w:rsidP="00000000" w:rsidRDefault="00000000" w:rsidRPr="00000000" w14:paraId="0000023C">
      <w:pPr>
        <w:rPr/>
      </w:pPr>
      <w:r w:rsidDel="00000000" w:rsidR="00000000" w:rsidRPr="00000000">
        <w:rPr>
          <w:rtl w:val="0"/>
        </w:rPr>
        <w:t xml:space="preserve">https://drive.google.com/file/d/1OCr-8RCfoa8hV6T8kYuUKCtc-dmh_tuj/view</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00 handoff：</w:t>
      </w:r>
    </w:p>
    <w:p w:rsidR="00000000" w:rsidDel="00000000" w:rsidP="00000000" w:rsidRDefault="00000000" w:rsidRPr="00000000" w14:paraId="0000023F">
      <w:pPr>
        <w:rPr/>
      </w:pPr>
      <w:r w:rsidDel="00000000" w:rsidR="00000000" w:rsidRPr="00000000">
        <w:rPr>
          <w:rtl w:val="0"/>
        </w:rPr>
        <w:t xml:space="preserve">Google Doc ID</w:t>
      </w:r>
    </w:p>
    <w:p w:rsidR="00000000" w:rsidDel="00000000" w:rsidP="00000000" w:rsidRDefault="00000000" w:rsidRPr="00000000" w14:paraId="00000240">
      <w:pPr>
        <w:rPr/>
      </w:pPr>
      <w:r w:rsidDel="00000000" w:rsidR="00000000" w:rsidRPr="00000000">
        <w:rPr>
          <w:rtl w:val="0"/>
        </w:rPr>
        <w:t xml:space="preserve">10Uj41UTaH-QYxzHZ7ESweZ5R7AbURSEAFh2ORY0jfho</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01 adjudication：</w:t>
      </w:r>
    </w:p>
    <w:p w:rsidR="00000000" w:rsidDel="00000000" w:rsidP="00000000" w:rsidRDefault="00000000" w:rsidRPr="00000000" w14:paraId="00000243">
      <w:pPr>
        <w:rPr/>
      </w:pPr>
      <w:r w:rsidDel="00000000" w:rsidR="00000000" w:rsidRPr="00000000">
        <w:rPr>
          <w:rtl w:val="0"/>
        </w:rPr>
        <w:t xml:space="preserve">1SDAk_vZSwCGBMZ4ofF6OK2hE3C-FXe6S</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01 evidence：</w:t>
      </w:r>
    </w:p>
    <w:p w:rsidR="00000000" w:rsidDel="00000000" w:rsidP="00000000" w:rsidRDefault="00000000" w:rsidRPr="00000000" w14:paraId="00000245">
      <w:pPr>
        <w:rPr/>
      </w:pPr>
      <w:r w:rsidDel="00000000" w:rsidR="00000000" w:rsidRPr="00000000">
        <w:rPr>
          <w:rtl w:val="0"/>
        </w:rPr>
        <w:t xml:space="preserve">10mS-L0bG_0NsU9wPRtRdhtBIci98BKmn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02 adjudication：</w:t>
      </w:r>
    </w:p>
    <w:p w:rsidR="00000000" w:rsidDel="00000000" w:rsidP="00000000" w:rsidRDefault="00000000" w:rsidRPr="00000000" w14:paraId="00000248">
      <w:pPr>
        <w:rPr/>
      </w:pPr>
      <w:r w:rsidDel="00000000" w:rsidR="00000000" w:rsidRPr="00000000">
        <w:rPr>
          <w:rtl w:val="0"/>
        </w:rPr>
        <w:t xml:space="preserve">1yC20RmCIiI8I93MBRgS9KWtsG933C3jO</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02 evidence：</w:t>
      </w:r>
    </w:p>
    <w:p w:rsidR="00000000" w:rsidDel="00000000" w:rsidP="00000000" w:rsidRDefault="00000000" w:rsidRPr="00000000" w14:paraId="0000024A">
      <w:pPr>
        <w:rPr/>
      </w:pPr>
      <w:r w:rsidDel="00000000" w:rsidR="00000000" w:rsidRPr="00000000">
        <w:rPr>
          <w:rtl w:val="0"/>
        </w:rPr>
        <w:t xml:space="preserve">1-t4bcP8_bNEIH1Wo-99yGBAHWlIiFXnM</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03 adjudication：</w:t>
      </w:r>
    </w:p>
    <w:p w:rsidR="00000000" w:rsidDel="00000000" w:rsidP="00000000" w:rsidRDefault="00000000" w:rsidRPr="00000000" w14:paraId="0000024D">
      <w:pPr>
        <w:rPr/>
      </w:pPr>
      <w:r w:rsidDel="00000000" w:rsidR="00000000" w:rsidRPr="00000000">
        <w:rPr>
          <w:rtl w:val="0"/>
        </w:rPr>
        <w:t xml:space="preserve">1ryfVQKp0C9wzSsjPc3DEXdNIZXDzzz5Y</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03 evidence：</w:t>
      </w:r>
    </w:p>
    <w:p w:rsidR="00000000" w:rsidDel="00000000" w:rsidP="00000000" w:rsidRDefault="00000000" w:rsidRPr="00000000" w14:paraId="0000024F">
      <w:pPr>
        <w:rPr/>
      </w:pPr>
      <w:r w:rsidDel="00000000" w:rsidR="00000000" w:rsidRPr="00000000">
        <w:rPr>
          <w:rtl w:val="0"/>
        </w:rPr>
        <w:t xml:space="preserve">1GAFvl42pDpFQ4sd5aphHeLFEi8B5_tb4</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04 adjudication：</w:t>
      </w:r>
    </w:p>
    <w:p w:rsidR="00000000" w:rsidDel="00000000" w:rsidP="00000000" w:rsidRDefault="00000000" w:rsidRPr="00000000" w14:paraId="00000252">
      <w:pPr>
        <w:rPr/>
      </w:pPr>
      <w:r w:rsidDel="00000000" w:rsidR="00000000" w:rsidRPr="00000000">
        <w:rPr>
          <w:rtl w:val="0"/>
        </w:rPr>
        <w:t xml:space="preserve">1zQA9AvvY-3LAK86cJt3IIT3SRBzFyQXD</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04 evidence：</w:t>
      </w:r>
    </w:p>
    <w:p w:rsidR="00000000" w:rsidDel="00000000" w:rsidP="00000000" w:rsidRDefault="00000000" w:rsidRPr="00000000" w14:paraId="00000254">
      <w:pPr>
        <w:rPr/>
      </w:pPr>
      <w:r w:rsidDel="00000000" w:rsidR="00000000" w:rsidRPr="00000000">
        <w:rPr>
          <w:rtl w:val="0"/>
        </w:rPr>
        <w:t xml:space="preserve">1zFuFv7ehrhD56S41yzluwwmwsTQAmmq1</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05 adjudication：</w:t>
      </w:r>
    </w:p>
    <w:p w:rsidR="00000000" w:rsidDel="00000000" w:rsidP="00000000" w:rsidRDefault="00000000" w:rsidRPr="00000000" w14:paraId="00000257">
      <w:pPr>
        <w:rPr/>
      </w:pPr>
      <w:r w:rsidDel="00000000" w:rsidR="00000000" w:rsidRPr="00000000">
        <w:rPr>
          <w:rtl w:val="0"/>
        </w:rPr>
        <w:t xml:space="preserve">1ImIu4bcYis7xVVtLUdpWP3Ifiu7cVLga</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05 evidence：</w:t>
      </w:r>
    </w:p>
    <w:p w:rsidR="00000000" w:rsidDel="00000000" w:rsidP="00000000" w:rsidRDefault="00000000" w:rsidRPr="00000000" w14:paraId="00000259">
      <w:pPr>
        <w:rPr/>
      </w:pPr>
      <w:r w:rsidDel="00000000" w:rsidR="00000000" w:rsidRPr="00000000">
        <w:rPr>
          <w:rtl w:val="0"/>
        </w:rPr>
        <w:t xml:space="preserve">1nO5IOPUO004fgyCzp9u6VdMhg6mYIl9</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较早完整聊天记录：</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2026-09-23_Af的技术路线_完整聊天记录</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Google Doc：</w:t>
      </w:r>
    </w:p>
    <w:p w:rsidR="00000000" w:rsidDel="00000000" w:rsidP="00000000" w:rsidRDefault="00000000" w:rsidRPr="00000000" w14:paraId="0000025E">
      <w:pPr>
        <w:rPr/>
      </w:pPr>
      <w:r w:rsidDel="00000000" w:rsidR="00000000" w:rsidRPr="00000000">
        <w:rPr>
          <w:rtl w:val="0"/>
        </w:rPr>
        <w:t xml:space="preserve">https://docs.google.com/document/d/163-f-XByTeOfuZz4rVpdcmg-co54NM7FADZ-YCHdizU/edit?usp=drivesdk</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当前 ChatGPT Records 文件夹：</w:t>
      </w:r>
    </w:p>
    <w:p w:rsidR="00000000" w:rsidDel="00000000" w:rsidP="00000000" w:rsidRDefault="00000000" w:rsidRPr="00000000" w14:paraId="00000261">
      <w:pPr>
        <w:rPr/>
      </w:pPr>
      <w:r w:rsidDel="00000000" w:rsidR="00000000" w:rsidRPr="00000000">
        <w:rPr>
          <w:rtl w:val="0"/>
        </w:rPr>
        <w:t xml:space="preserve">https://drive.google.com/drive/folders/1IQSmiLo12uQOE0ArEHXdC1wvGWhFdrhs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10. Alpha 当前并行任务</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Alpha 正在 Work 模式制作最终 evidence workbook。</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用户确定的设计：</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Sheet 1：</w:t>
      </w:r>
    </w:p>
    <w:p w:rsidR="00000000" w:rsidDel="00000000" w:rsidP="00000000" w:rsidRDefault="00000000" w:rsidRPr="00000000" w14:paraId="0000026C">
      <w:pPr>
        <w:rPr/>
      </w:pPr>
      <w:r w:rsidDel="00000000" w:rsidR="00000000" w:rsidRPr="00000000">
        <w:rPr>
          <w:rtl w:val="0"/>
        </w:rPr>
        <w:t xml:space="preserve">2026-extended from 2016</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目标：</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最大限度保持 2016 Supplementary Table 1 的核心格式。</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特别要求：</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必须先检查2016原始 supplement，不能凭记忆猜列名。</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Reaction ID、Reaction name、Reaction equation、Subsystem、Gene association、Confidence Level 应尽可能保持2016的：</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 命名</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顺序</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 写法</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GPR风格</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reaction equation风格</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如果2016原表还有其他核心列，也应按原表保留。</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我们的2026内容只向右追加，不改原核心结构。</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建议追加：</w:t>
      </w:r>
    </w:p>
    <w:p w:rsidR="00000000" w:rsidDel="00000000" w:rsidP="00000000" w:rsidRDefault="00000000" w:rsidRPr="00000000" w14:paraId="0000027F">
      <w:pPr>
        <w:rPr/>
      </w:pPr>
      <w:r w:rsidDel="00000000" w:rsidR="00000000" w:rsidRPr="00000000">
        <w:rPr>
          <w:rtl w:val="0"/>
        </w:rPr>
        <w:t xml:space="preserve">- Current locus</w:t>
      </w:r>
    </w:p>
    <w:p w:rsidR="00000000" w:rsidDel="00000000" w:rsidP="00000000" w:rsidRDefault="00000000" w:rsidRPr="00000000" w14:paraId="00000280">
      <w:pPr>
        <w:rPr/>
      </w:pPr>
      <w:r w:rsidDel="00000000" w:rsidR="00000000" w:rsidRPr="00000000">
        <w:rPr>
          <w:rtl w:val="0"/>
        </w:rPr>
        <w:t xml:space="preserve">- Primary evidence DOI</w:t>
      </w:r>
    </w:p>
    <w:p w:rsidR="00000000" w:rsidDel="00000000" w:rsidP="00000000" w:rsidRDefault="00000000" w:rsidRPr="00000000" w14:paraId="00000281">
      <w:pPr>
        <w:rPr/>
      </w:pPr>
      <w:r w:rsidDel="00000000" w:rsidR="00000000" w:rsidRPr="00000000">
        <w:rPr>
          <w:rtl w:val="0"/>
        </w:rPr>
        <w:t xml:space="preserve">- Evidence type</w:t>
      </w:r>
    </w:p>
    <w:p w:rsidR="00000000" w:rsidDel="00000000" w:rsidP="00000000" w:rsidRDefault="00000000" w:rsidRPr="00000000" w14:paraId="00000282">
      <w:pPr>
        <w:rPr/>
      </w:pPr>
      <w:r w:rsidDel="00000000" w:rsidR="00000000" w:rsidRPr="00000000">
        <w:rPr>
          <w:rtl w:val="0"/>
        </w:rPr>
        <w:t xml:space="preserve">- Evidence boundary</w:t>
      </w:r>
    </w:p>
    <w:p w:rsidR="00000000" w:rsidDel="00000000" w:rsidP="00000000" w:rsidRDefault="00000000" w:rsidRPr="00000000" w14:paraId="00000283">
      <w:pPr>
        <w:rPr/>
      </w:pPr>
      <w:r w:rsidDel="00000000" w:rsidR="00000000" w:rsidRPr="00000000">
        <w:rPr>
          <w:rtl w:val="0"/>
        </w:rPr>
        <w:t xml:space="preserve">- 2026 action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Primary evidence DOI：</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直接写 https://doi.org/... 可点击超链接。</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优先原始实验论文。</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不能用综述或数据库冒充原始实验证据。</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Evidence type：</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严格对应2016 Score 4/3/2/1定义。</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Evidence boundary：</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一句话写清：</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实验真正证明了什么；</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没有证明什么。</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2026 action：</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Keep / Add / Modify reaction / Modify GPR / Evidence update only / Hold 等。</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必须与最终裁决一致。</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Sheet 2：</w:t>
      </w:r>
    </w:p>
    <w:p w:rsidR="00000000" w:rsidDel="00000000" w:rsidP="00000000" w:rsidRDefault="00000000" w:rsidRPr="00000000" w14:paraId="00000297">
      <w:pPr>
        <w:rPr/>
      </w:pPr>
      <w:r w:rsidDel="00000000" w:rsidR="00000000" w:rsidRPr="00000000">
        <w:rPr>
          <w:rtl w:val="0"/>
        </w:rPr>
        <w:t xml:space="preserve">2026-61 papers sources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用户希望把原先建议的 Evidence References 直接融合进第二张表。</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该表管理本阶段所有source paper。</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注意：</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名称暂时叫“61 papers sources”，但Alpha必须核验：</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61究竟是61候选条目，还是对应多少篇去重后的原始论文。</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不能为了表名硬凑61篇。</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至少包括：</w:t>
      </w:r>
    </w:p>
    <w:p w:rsidR="00000000" w:rsidDel="00000000" w:rsidP="00000000" w:rsidRDefault="00000000" w:rsidRPr="00000000" w14:paraId="000002A2">
      <w:pPr>
        <w:rPr/>
      </w:pPr>
      <w:r w:rsidDel="00000000" w:rsidR="00000000" w:rsidRPr="00000000">
        <w:rPr>
          <w:rtl w:val="0"/>
        </w:rPr>
        <w:t xml:space="preserve">- Source ID</w:t>
      </w:r>
    </w:p>
    <w:p w:rsidR="00000000" w:rsidDel="00000000" w:rsidP="00000000" w:rsidRDefault="00000000" w:rsidRPr="00000000" w14:paraId="000002A3">
      <w:pPr>
        <w:rPr/>
      </w:pPr>
      <w:r w:rsidDel="00000000" w:rsidR="00000000" w:rsidRPr="00000000">
        <w:rPr>
          <w:rtl w:val="0"/>
        </w:rPr>
        <w:t xml:space="preserve">- Full citation</w:t>
      </w:r>
    </w:p>
    <w:p w:rsidR="00000000" w:rsidDel="00000000" w:rsidP="00000000" w:rsidRDefault="00000000" w:rsidRPr="00000000" w14:paraId="000002A4">
      <w:pPr>
        <w:rPr/>
      </w:pPr>
      <w:r w:rsidDel="00000000" w:rsidR="00000000" w:rsidRPr="00000000">
        <w:rPr>
          <w:rtl w:val="0"/>
        </w:rPr>
        <w:t xml:space="preserve">- Year</w:t>
      </w:r>
    </w:p>
    <w:p w:rsidR="00000000" w:rsidDel="00000000" w:rsidP="00000000" w:rsidRDefault="00000000" w:rsidRPr="00000000" w14:paraId="000002A5">
      <w:pPr>
        <w:rPr/>
      </w:pPr>
      <w:r w:rsidDel="00000000" w:rsidR="00000000" w:rsidRPr="00000000">
        <w:rPr>
          <w:rtl w:val="0"/>
        </w:rPr>
        <w:t xml:space="preserve">- DOI</w:t>
      </w:r>
    </w:p>
    <w:p w:rsidR="00000000" w:rsidDel="00000000" w:rsidP="00000000" w:rsidRDefault="00000000" w:rsidRPr="00000000" w14:paraId="000002A6">
      <w:pPr>
        <w:rPr/>
      </w:pPr>
      <w:r w:rsidDel="00000000" w:rsidR="00000000" w:rsidRPr="00000000">
        <w:rPr>
          <w:rtl w:val="0"/>
        </w:rPr>
        <w:t xml:space="preserve">- Strain</w:t>
      </w:r>
    </w:p>
    <w:p w:rsidR="00000000" w:rsidDel="00000000" w:rsidP="00000000" w:rsidRDefault="00000000" w:rsidRPr="00000000" w14:paraId="000002A7">
      <w:pPr>
        <w:rPr/>
      </w:pPr>
      <w:r w:rsidDel="00000000" w:rsidR="00000000" w:rsidRPr="00000000">
        <w:rPr>
          <w:rtl w:val="0"/>
        </w:rPr>
        <w:t xml:space="preserve">- Experimental type</w:t>
      </w:r>
    </w:p>
    <w:p w:rsidR="00000000" w:rsidDel="00000000" w:rsidP="00000000" w:rsidRDefault="00000000" w:rsidRPr="00000000" w14:paraId="000002A8">
      <w:pPr>
        <w:rPr/>
      </w:pPr>
      <w:r w:rsidDel="00000000" w:rsidR="00000000" w:rsidRPr="00000000">
        <w:rPr>
          <w:rtl w:val="0"/>
        </w:rPr>
        <w:t xml:space="preserve">- Genes / proteins studied</w:t>
      </w:r>
    </w:p>
    <w:p w:rsidR="00000000" w:rsidDel="00000000" w:rsidP="00000000" w:rsidRDefault="00000000" w:rsidRPr="00000000" w14:paraId="000002A9">
      <w:pPr>
        <w:rPr/>
      </w:pPr>
      <w:r w:rsidDel="00000000" w:rsidR="00000000" w:rsidRPr="00000000">
        <w:rPr>
          <w:rtl w:val="0"/>
        </w:rPr>
        <w:t xml:space="preserve">- Related Reaction IDs / candidate IDs</w:t>
      </w:r>
    </w:p>
    <w:p w:rsidR="00000000" w:rsidDel="00000000" w:rsidP="00000000" w:rsidRDefault="00000000" w:rsidRPr="00000000" w14:paraId="000002AA">
      <w:pPr>
        <w:rPr/>
      </w:pPr>
      <w:r w:rsidDel="00000000" w:rsidR="00000000" w:rsidRPr="00000000">
        <w:rPr>
          <w:rtl w:val="0"/>
        </w:rPr>
        <w:t xml:space="preserve">- What was directly measured</w:t>
      </w:r>
    </w:p>
    <w:p w:rsidR="00000000" w:rsidDel="00000000" w:rsidP="00000000" w:rsidRDefault="00000000" w:rsidRPr="00000000" w14:paraId="000002AB">
      <w:pPr>
        <w:rPr/>
      </w:pPr>
      <w:r w:rsidDel="00000000" w:rsidR="00000000" w:rsidRPr="00000000">
        <w:rPr>
          <w:rtl w:val="0"/>
        </w:rPr>
        <w:t xml:space="preserve">- Applicable confidence level</w:t>
      </w:r>
    </w:p>
    <w:p w:rsidR="00000000" w:rsidDel="00000000" w:rsidP="00000000" w:rsidRDefault="00000000" w:rsidRPr="00000000" w14:paraId="000002AC">
      <w:pPr>
        <w:rPr/>
      </w:pPr>
      <w:r w:rsidDel="00000000" w:rsidR="00000000" w:rsidRPr="00000000">
        <w:rPr>
          <w:rtl w:val="0"/>
        </w:rPr>
        <w:t xml:space="preserve">- Evidence limitation</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Alpha最终还应核对：</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- 45真实宿主候选是否全部进入主表；</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无B-031；</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有独立B-001-MDH-GPR；</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score计数是否正确；</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DOI是否真的支持对应reaction-level score；</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- 61候选条目对应多少篇unique papers。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Alpha本轮不修改SBML。</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11. 文件整理0 当前并行任务</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用户认为当前Google Drive资料非常详实，但最大问题是：</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“很多、很乱，不知道看什么应该去哪里”。</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已经确定的项目目录逻辑如下。</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根目录建议：</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00_项目导航与最终成果</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01_原始数据</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02_论文</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A0_复现2016与2024模型</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B1_最新基因组与旧AFE编号映射</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C2_外部数据库与注释来源核验</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D3_全基因组候选功能发现</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E4_模型修改候选与论文证据裁决</w:t>
      </w:r>
    </w:p>
    <w:p w:rsidR="00000000" w:rsidDel="00000000" w:rsidP="00000000" w:rsidRDefault="00000000" w:rsidRPr="00000000" w14:paraId="000002CB">
      <w:pPr>
        <w:rPr/>
      </w:pPr>
      <w:r w:rsidDel="00000000" w:rsidR="00000000" w:rsidRPr="00000000">
        <w:rPr>
          <w:rtl w:val="0"/>
        </w:rPr>
        <w:t xml:space="preserve">ChatGPT_Records</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Archive_历史版本与废弃文件</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11.1 00_项目导航与最终成果</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只放真正的项目入口和最终结果：</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 README_项目导航</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当前工作进度</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 最终模型修改清单</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最终 evidence workbook</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下一阶段任务</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打开项目后应首先看这里。</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11.2 01_原始数据</w:t>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这是最重要的一级目录之一。</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定义为 source of truth。</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原则上只读。</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建议内部：</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01_基因组与官方注释</w:t>
      </w:r>
    </w:p>
    <w:p w:rsidR="00000000" w:rsidDel="00000000" w:rsidP="00000000" w:rsidRDefault="00000000" w:rsidRPr="00000000" w14:paraId="000002E6">
      <w:pPr>
        <w:rPr/>
      </w:pPr>
      <w:r w:rsidDel="00000000" w:rsidR="00000000" w:rsidRPr="00000000">
        <w:rPr>
          <w:rtl w:val="0"/>
        </w:rPr>
        <w:t xml:space="preserve">- old NCBI genome</w:t>
      </w:r>
    </w:p>
    <w:p w:rsidR="00000000" w:rsidDel="00000000" w:rsidP="00000000" w:rsidRDefault="00000000" w:rsidRPr="00000000" w14:paraId="000002E7">
      <w:pPr>
        <w:rPr/>
      </w:pPr>
      <w:r w:rsidDel="00000000" w:rsidR="00000000" w:rsidRPr="00000000">
        <w:rPr>
          <w:rtl w:val="0"/>
        </w:rPr>
        <w:t xml:space="preserve">- current GCF_049532655.1</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 FASTA/GFF/GBFF/protein等</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02_2016_iMC507原始模型</w:t>
      </w:r>
    </w:p>
    <w:p w:rsidR="00000000" w:rsidDel="00000000" w:rsidP="00000000" w:rsidRDefault="00000000" w:rsidRPr="00000000" w14:paraId="000002EB">
      <w:pPr>
        <w:rPr/>
      </w:pPr>
      <w:r w:rsidDel="00000000" w:rsidR="00000000" w:rsidRPr="00000000">
        <w:rPr>
          <w:rtl w:val="0"/>
        </w:rPr>
        <w:t xml:space="preserve">- SBML</w:t>
      </w:r>
    </w:p>
    <w:p w:rsidR="00000000" w:rsidDel="00000000" w:rsidP="00000000" w:rsidRDefault="00000000" w:rsidRPr="00000000" w14:paraId="000002EC">
      <w:pPr>
        <w:rPr/>
      </w:pPr>
      <w:r w:rsidDel="00000000" w:rsidR="00000000" w:rsidRPr="00000000">
        <w:rPr>
          <w:rtl w:val="0"/>
        </w:rPr>
        <w:t xml:space="preserve">- Supplementary Table</w:t>
      </w:r>
    </w:p>
    <w:p w:rsidR="00000000" w:rsidDel="00000000" w:rsidP="00000000" w:rsidRDefault="00000000" w:rsidRPr="00000000" w14:paraId="000002ED">
      <w:pPr>
        <w:rPr/>
      </w:pPr>
      <w:r w:rsidDel="00000000" w:rsidR="00000000" w:rsidRPr="00000000">
        <w:rPr>
          <w:rtl w:val="0"/>
        </w:rPr>
        <w:t xml:space="preserve">- official supplements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03_2024_iATF-ENG原始模型</w:t>
      </w:r>
    </w:p>
    <w:p w:rsidR="00000000" w:rsidDel="00000000" w:rsidP="00000000" w:rsidRDefault="00000000" w:rsidRPr="00000000" w14:paraId="000002F0">
      <w:pPr>
        <w:rPr/>
      </w:pPr>
      <w:r w:rsidDel="00000000" w:rsidR="00000000" w:rsidRPr="00000000">
        <w:rPr>
          <w:rtl w:val="0"/>
        </w:rPr>
        <w:t xml:space="preserve">- SBML</w:t>
      </w:r>
    </w:p>
    <w:p w:rsidR="00000000" w:rsidDel="00000000" w:rsidP="00000000" w:rsidRDefault="00000000" w:rsidRPr="00000000" w14:paraId="000002F1">
      <w:pPr>
        <w:rPr/>
      </w:pPr>
      <w:r w:rsidDel="00000000" w:rsidR="00000000" w:rsidRPr="00000000">
        <w:rPr>
          <w:rtl w:val="0"/>
        </w:rPr>
        <w:t xml:space="preserve">- Supplementary Table</w:t>
      </w:r>
    </w:p>
    <w:p w:rsidR="00000000" w:rsidDel="00000000" w:rsidP="00000000" w:rsidRDefault="00000000" w:rsidRPr="00000000" w14:paraId="000002F2">
      <w:pPr>
        <w:rPr/>
      </w:pPr>
      <w:r w:rsidDel="00000000" w:rsidR="00000000" w:rsidRPr="00000000">
        <w:rPr>
          <w:rtl w:val="0"/>
        </w:rPr>
        <w:t xml:space="preserve">- official supplements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04_数据库原始导出</w:t>
      </w:r>
    </w:p>
    <w:p w:rsidR="00000000" w:rsidDel="00000000" w:rsidP="00000000" w:rsidRDefault="00000000" w:rsidRPr="00000000" w14:paraId="000002F5">
      <w:pPr>
        <w:rPr/>
      </w:pPr>
      <w:r w:rsidDel="00000000" w:rsidR="00000000" w:rsidRPr="00000000">
        <w:rPr>
          <w:rtl w:val="0"/>
        </w:rPr>
        <w:t xml:space="preserve">- BioCyc</w:t>
      </w:r>
    </w:p>
    <w:p w:rsidR="00000000" w:rsidDel="00000000" w:rsidP="00000000" w:rsidRDefault="00000000" w:rsidRPr="00000000" w14:paraId="000002F6">
      <w:pPr>
        <w:rPr/>
      </w:pPr>
      <w:r w:rsidDel="00000000" w:rsidR="00000000" w:rsidRPr="00000000">
        <w:rPr>
          <w:rtl w:val="0"/>
        </w:rPr>
        <w:t xml:space="preserve">- KEGG</w:t>
      </w:r>
    </w:p>
    <w:p w:rsidR="00000000" w:rsidDel="00000000" w:rsidP="00000000" w:rsidRDefault="00000000" w:rsidRPr="00000000" w14:paraId="000002F7">
      <w:pPr>
        <w:rPr/>
      </w:pPr>
      <w:r w:rsidDel="00000000" w:rsidR="00000000" w:rsidRPr="00000000">
        <w:rPr>
          <w:rtl w:val="0"/>
        </w:rPr>
        <w:t xml:space="preserve">- NCBI</w:t>
      </w:r>
    </w:p>
    <w:p w:rsidR="00000000" w:rsidDel="00000000" w:rsidP="00000000" w:rsidRDefault="00000000" w:rsidRPr="00000000" w14:paraId="000002F8">
      <w:pPr>
        <w:rPr/>
      </w:pPr>
      <w:r w:rsidDel="00000000" w:rsidR="00000000" w:rsidRPr="00000000">
        <w:rPr>
          <w:rtl w:val="0"/>
        </w:rPr>
        <w:t xml:space="preserve">- Rhea</w:t>
      </w:r>
    </w:p>
    <w:p w:rsidR="00000000" w:rsidDel="00000000" w:rsidP="00000000" w:rsidRDefault="00000000" w:rsidRPr="00000000" w14:paraId="000002F9">
      <w:pPr>
        <w:rPr/>
      </w:pPr>
      <w:r w:rsidDel="00000000" w:rsidR="00000000" w:rsidRPr="00000000">
        <w:rPr>
          <w:rtl w:val="0"/>
        </w:rPr>
        <w:t xml:space="preserve">- BRENDA</w:t>
      </w:r>
    </w:p>
    <w:p w:rsidR="00000000" w:rsidDel="00000000" w:rsidP="00000000" w:rsidRDefault="00000000" w:rsidRPr="00000000" w14:paraId="000002FA">
      <w:pPr>
        <w:rPr/>
      </w:pPr>
      <w:r w:rsidDel="00000000" w:rsidR="00000000" w:rsidRPr="00000000">
        <w:rPr>
          <w:rtl w:val="0"/>
        </w:rPr>
        <w:t xml:space="preserve">- others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05_论文补充数据</w:t>
      </w:r>
    </w:p>
    <w:p w:rsidR="00000000" w:rsidDel="00000000" w:rsidP="00000000" w:rsidRDefault="00000000" w:rsidRPr="00000000" w14:paraId="000002FD">
      <w:pPr>
        <w:rPr/>
      </w:pPr>
      <w:r w:rsidDel="00000000" w:rsidR="00000000" w:rsidRPr="00000000">
        <w:rPr>
          <w:rtl w:val="0"/>
        </w:rPr>
        <w:t xml:space="preserve">- original supplementary datasets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06_实验与表型原始数据</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以后若取得培养、酶活、组学原始数据</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00_原始数据清单与校验</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应记录：</w:t>
      </w:r>
    </w:p>
    <w:p w:rsidR="00000000" w:rsidDel="00000000" w:rsidP="00000000" w:rsidRDefault="00000000" w:rsidRPr="00000000" w14:paraId="00000304">
      <w:pPr>
        <w:rPr/>
      </w:pPr>
      <w:r w:rsidDel="00000000" w:rsidR="00000000" w:rsidRPr="00000000">
        <w:rPr>
          <w:rtl w:val="0"/>
        </w:rPr>
        <w:t xml:space="preserve">- filename</w:t>
      </w:r>
    </w:p>
    <w:p w:rsidR="00000000" w:rsidDel="00000000" w:rsidP="00000000" w:rsidRDefault="00000000" w:rsidRPr="00000000" w14:paraId="00000305">
      <w:pPr>
        <w:rPr/>
      </w:pPr>
      <w:r w:rsidDel="00000000" w:rsidR="00000000" w:rsidRPr="00000000">
        <w:rPr>
          <w:rtl w:val="0"/>
        </w:rPr>
        <w:t xml:space="preserve">- source organization</w:t>
      </w:r>
    </w:p>
    <w:p w:rsidR="00000000" w:rsidDel="00000000" w:rsidP="00000000" w:rsidRDefault="00000000" w:rsidRPr="00000000" w14:paraId="00000306">
      <w:pPr>
        <w:rPr/>
      </w:pPr>
      <w:r w:rsidDel="00000000" w:rsidR="00000000" w:rsidRPr="00000000">
        <w:rPr>
          <w:rtl w:val="0"/>
        </w:rPr>
        <w:t xml:space="preserve">- URL/DOI</w:t>
      </w:r>
    </w:p>
    <w:p w:rsidR="00000000" w:rsidDel="00000000" w:rsidP="00000000" w:rsidRDefault="00000000" w:rsidRPr="00000000" w14:paraId="00000307">
      <w:pPr>
        <w:rPr/>
      </w:pPr>
      <w:r w:rsidDel="00000000" w:rsidR="00000000" w:rsidRPr="00000000">
        <w:rPr>
          <w:rtl w:val="0"/>
        </w:rPr>
        <w:t xml:space="preserve">- version</w:t>
      </w:r>
    </w:p>
    <w:p w:rsidR="00000000" w:rsidDel="00000000" w:rsidP="00000000" w:rsidRDefault="00000000" w:rsidRPr="00000000" w14:paraId="00000308">
      <w:pPr>
        <w:rPr/>
      </w:pPr>
      <w:r w:rsidDel="00000000" w:rsidR="00000000" w:rsidRPr="00000000">
        <w:rPr>
          <w:rtl w:val="0"/>
        </w:rPr>
        <w:t xml:space="preserve">- download date</w:t>
      </w:r>
    </w:p>
    <w:p w:rsidR="00000000" w:rsidDel="00000000" w:rsidP="00000000" w:rsidRDefault="00000000" w:rsidRPr="00000000" w14:paraId="00000309">
      <w:pPr>
        <w:rPr/>
      </w:pPr>
      <w:r w:rsidDel="00000000" w:rsidR="00000000" w:rsidRPr="00000000">
        <w:rPr>
          <w:rtl w:val="0"/>
        </w:rPr>
        <w:t xml:space="preserve">- SHA256</w:t>
      </w:r>
    </w:p>
    <w:p w:rsidR="00000000" w:rsidDel="00000000" w:rsidP="00000000" w:rsidRDefault="00000000" w:rsidRPr="00000000" w14:paraId="0000030A">
      <w:pPr>
        <w:rPr/>
      </w:pPr>
      <w:r w:rsidDel="00000000" w:rsidR="00000000" w:rsidRPr="00000000">
        <w:rPr>
          <w:rtl w:val="0"/>
        </w:rPr>
        <w:t xml:space="preserve">- downstream task usage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禁止：</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把清洗后表格、候选表、映射结果、自己生成TSV放入原始数据。</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11.3 02_论文</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用于人阅读的PDF文献库。</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分类：</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01_综述与全局背景</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02_基因组与代谢模型</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03_电子传递与呼吸链</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04_铁氧化与硫氧化</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05_中央碳代谢与固碳</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06_有机碳利用与转运</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07_组学研究_转录组与蛋白组</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08_遗传操作与工程工具</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09_其他相关研究</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00_论文索引</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原则：</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一篇PDF只放一个主要主题目录。</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跨主题通过论文索引打多个tag，不重复复制PDF。</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论文PDF放论文库。</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论文supplementary原始数据可放“原始数据/05_论文补充数据”。</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t xml:space="preserve">11.4 A0-B1-C2-D3-E4</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属于“我们产生的工作过程与分析结果”。</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A0：</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A0_主任务</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A0-1_模型错误定位与修复</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A0-2_24场景重新复现与验证</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B1：</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当前基因组 ↔ AFE 映射相关分析。</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C2：</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例如 C2-1_BioCyc与数据库版本核验。</w:t>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数据库原始导出仍放原始数据，不放C2。</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D3：</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D3-1_初版候选筛选</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D3-1-R_全基因组重扫与修正</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E4：</w:t>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E4-1_候选修改收敛</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01_中央碳</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02_有机碳与转运</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03_铁硫代谢</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04_呼吸链与能量</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05_旧模型差异</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00_最终汇总与模型修改清单</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t xml:space="preserve">11.5 ChatGPT_Records</w:t>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用于：</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Af技术路线完整聊天记录</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论文阅读记录</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阶段交接文档</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本文件就是为此目录创建。</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t xml:space="preserve">11.6 Archive</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旧版本、重复版本、错误版本、被替代文件全部进入Archive。</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原则：</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不删除。</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不要因为“看起来重复”就直接删。</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最好用 hash / 内容确认后再归档。</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文件整理0应先做：</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current path → target path mapping</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然后再移动。</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不要边看边凭感觉搬文件。</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12. 下一阶段：模型本体QC、重建与重跑</w:t>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这是下一个对话框真正应该开始的地方。</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不要先重新做文献大筛选。</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不要先继续无限扩展候选基因。</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应把“证据阶段”暂时冻结，进入模型工程阶段。</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建议顺序如下。</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t xml:space="preserve">12.1 Freeze baseline</w:t>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先确定并冻结：</w:t>
      </w:r>
    </w:p>
    <w:p w:rsidR="00000000" w:rsidDel="00000000" w:rsidP="00000000" w:rsidRDefault="00000000" w:rsidRPr="00000000" w14:paraId="00000372">
      <w:pPr>
        <w:rPr/>
      </w:pPr>
      <w:r w:rsidDel="00000000" w:rsidR="00000000" w:rsidRPr="00000000">
        <w:rPr>
          <w:rtl w:val="0"/>
        </w:rPr>
        <w:t xml:space="preserve">- 2016 original SBML</w:t>
      </w:r>
    </w:p>
    <w:p w:rsidR="00000000" w:rsidDel="00000000" w:rsidP="00000000" w:rsidRDefault="00000000" w:rsidRPr="00000000" w14:paraId="00000373">
      <w:pPr>
        <w:rPr/>
      </w:pPr>
      <w:r w:rsidDel="00000000" w:rsidR="00000000" w:rsidRPr="00000000">
        <w:rPr>
          <w:rtl w:val="0"/>
        </w:rPr>
        <w:t xml:space="preserve">- 2024 original SBML</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 目前用于A0复现的working copy</w:t>
      </w:r>
    </w:p>
    <w:p w:rsidR="00000000" w:rsidDel="00000000" w:rsidP="00000000" w:rsidRDefault="00000000" w:rsidRPr="00000000" w14:paraId="00000375">
      <w:pPr>
        <w:rPr/>
      </w:pPr>
      <w:r w:rsidDel="00000000" w:rsidR="00000000" w:rsidRPr="00000000">
        <w:rPr>
          <w:rtl w:val="0"/>
        </w:rPr>
        <w:t xml:space="preserve">- current genome mapping table</w:t>
      </w:r>
    </w:p>
    <w:p w:rsidR="00000000" w:rsidDel="00000000" w:rsidP="00000000" w:rsidRDefault="00000000" w:rsidRPr="00000000" w14:paraId="00000376">
      <w:pPr>
        <w:rPr/>
      </w:pPr>
      <w:r w:rsidDel="00000000" w:rsidR="00000000" w:rsidRPr="00000000">
        <w:rPr>
          <w:rtl w:val="0"/>
        </w:rPr>
        <w:t xml:space="preserve">- final evidence list</w:t>
      </w:r>
    </w:p>
    <w:p w:rsidR="00000000" w:rsidDel="00000000" w:rsidP="00000000" w:rsidRDefault="00000000" w:rsidRPr="00000000" w14:paraId="00000377">
      <w:pPr>
        <w:rPr/>
      </w:pPr>
      <w:r w:rsidDel="00000000" w:rsidR="00000000" w:rsidRPr="00000000">
        <w:rPr>
          <w:rtl w:val="0"/>
        </w:rPr>
        <w:t xml:space="preserve">- 45 candidate adjudication</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每个原始文件必须可追踪。</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后续任何修改只能作用于working copy，不覆盖原件。</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建议为下一阶段建立：</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baseline model hash / file ID / version note。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12.2 ID与annotation规范化</w:t>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目标不是改变network，而是让模型可维护。</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包括：</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 保留 original AFE locus</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 添加 current RU820 locus mapping</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保留 WP protein accession</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 整理gene annotation</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 整理reaction database cross-reference</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 明确每个 annotation 的source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注意：</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纯annotation更新与GPR修改分开。</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即使 AFE→RU820 映射更新，也不代表 reaction GPR 改变。</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t xml:space="preserve">12.3 Structural QC</w:t>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系统检查：</w:t>
      </w:r>
    </w:p>
    <w:p w:rsidR="00000000" w:rsidDel="00000000" w:rsidP="00000000" w:rsidRDefault="00000000" w:rsidRPr="00000000" w14:paraId="00000396">
      <w:pPr>
        <w:rPr/>
      </w:pPr>
      <w:r w:rsidDel="00000000" w:rsidR="00000000" w:rsidRPr="00000000">
        <w:rPr>
          <w:rtl w:val="0"/>
        </w:rPr>
        <w:t xml:space="preserve">- duplicate reactions</w:t>
      </w:r>
    </w:p>
    <w:p w:rsidR="00000000" w:rsidDel="00000000" w:rsidP="00000000" w:rsidRDefault="00000000" w:rsidRPr="00000000" w14:paraId="00000397">
      <w:pPr>
        <w:rPr/>
      </w:pPr>
      <w:r w:rsidDel="00000000" w:rsidR="00000000" w:rsidRPr="00000000">
        <w:rPr>
          <w:rtl w:val="0"/>
        </w:rPr>
        <w:t xml:space="preserve">- duplicate metabolites</w:t>
      </w:r>
    </w:p>
    <w:p w:rsidR="00000000" w:rsidDel="00000000" w:rsidP="00000000" w:rsidRDefault="00000000" w:rsidRPr="00000000" w14:paraId="00000398">
      <w:pPr>
        <w:rPr/>
      </w:pPr>
      <w:r w:rsidDel="00000000" w:rsidR="00000000" w:rsidRPr="00000000">
        <w:rPr>
          <w:rtl w:val="0"/>
        </w:rPr>
        <w:t xml:space="preserve">- orphan metabolites</w:t>
      </w:r>
    </w:p>
    <w:p w:rsidR="00000000" w:rsidDel="00000000" w:rsidP="00000000" w:rsidRDefault="00000000" w:rsidRPr="00000000" w14:paraId="00000399">
      <w:pPr>
        <w:rPr/>
      </w:pPr>
      <w:r w:rsidDel="00000000" w:rsidR="00000000" w:rsidRPr="00000000">
        <w:rPr>
          <w:rtl w:val="0"/>
        </w:rPr>
        <w:t xml:space="preserve">- blocked reactions</w:t>
      </w:r>
    </w:p>
    <w:p w:rsidR="00000000" w:rsidDel="00000000" w:rsidP="00000000" w:rsidRDefault="00000000" w:rsidRPr="00000000" w14:paraId="0000039A">
      <w:pPr>
        <w:rPr/>
      </w:pPr>
      <w:r w:rsidDel="00000000" w:rsidR="00000000" w:rsidRPr="00000000">
        <w:rPr>
          <w:rtl w:val="0"/>
        </w:rPr>
        <w:t xml:space="preserve">- dead-end metabolites</w:t>
      </w:r>
    </w:p>
    <w:p w:rsidR="00000000" w:rsidDel="00000000" w:rsidP="00000000" w:rsidRDefault="00000000" w:rsidRPr="00000000" w14:paraId="0000039B">
      <w:pPr>
        <w:rPr/>
      </w:pPr>
      <w:r w:rsidDel="00000000" w:rsidR="00000000" w:rsidRPr="00000000">
        <w:rPr>
          <w:rtl w:val="0"/>
        </w:rPr>
        <w:t xml:space="preserve">- reactions lacking GPR</w:t>
      </w:r>
    </w:p>
    <w:p w:rsidR="00000000" w:rsidDel="00000000" w:rsidP="00000000" w:rsidRDefault="00000000" w:rsidRPr="00000000" w14:paraId="0000039C">
      <w:pPr>
        <w:rPr/>
      </w:pPr>
      <w:r w:rsidDel="00000000" w:rsidR="00000000" w:rsidRPr="00000000">
        <w:rPr>
          <w:rtl w:val="0"/>
        </w:rPr>
        <w:t xml:space="preserve">- genes without model reactions</w:t>
      </w:r>
    </w:p>
    <w:p w:rsidR="00000000" w:rsidDel="00000000" w:rsidP="00000000" w:rsidRDefault="00000000" w:rsidRPr="00000000" w14:paraId="0000039D">
      <w:pPr>
        <w:rPr/>
      </w:pPr>
      <w:r w:rsidDel="00000000" w:rsidR="00000000" w:rsidRPr="00000000">
        <w:rPr>
          <w:rtl w:val="0"/>
        </w:rPr>
        <w:t xml:space="preserve">- inconsistent compartments</w:t>
      </w:r>
    </w:p>
    <w:p w:rsidR="00000000" w:rsidDel="00000000" w:rsidP="00000000" w:rsidRDefault="00000000" w:rsidRPr="00000000" w14:paraId="0000039E">
      <w:pPr>
        <w:rPr/>
      </w:pPr>
      <w:r w:rsidDel="00000000" w:rsidR="00000000" w:rsidRPr="00000000">
        <w:rPr>
          <w:rtl w:val="0"/>
        </w:rPr>
        <w:t xml:space="preserve">- exchange / demand / sink consistency</w:t>
      </w:r>
    </w:p>
    <w:p w:rsidR="00000000" w:rsidDel="00000000" w:rsidP="00000000" w:rsidRDefault="00000000" w:rsidRPr="00000000" w14:paraId="0000039F">
      <w:pPr>
        <w:rPr/>
      </w:pPr>
      <w:r w:rsidDel="00000000" w:rsidR="00000000" w:rsidRPr="00000000">
        <w:rPr>
          <w:rtl w:val="0"/>
        </w:rPr>
        <w:t xml:space="preserve">- reversible reaction flags</w:t>
      </w:r>
    </w:p>
    <w:p w:rsidR="00000000" w:rsidDel="00000000" w:rsidP="00000000" w:rsidRDefault="00000000" w:rsidRPr="00000000" w14:paraId="000003A0">
      <w:pPr>
        <w:rPr/>
      </w:pPr>
      <w:r w:rsidDel="00000000" w:rsidR="00000000" w:rsidRPr="00000000">
        <w:rPr>
          <w:rtl w:val="0"/>
        </w:rPr>
        <w:t xml:space="preserve">- bounds</w:t>
      </w:r>
    </w:p>
    <w:p w:rsidR="00000000" w:rsidDel="00000000" w:rsidP="00000000" w:rsidRDefault="00000000" w:rsidRPr="00000000" w14:paraId="000003A1">
      <w:pPr>
        <w:rPr/>
      </w:pPr>
      <w:r w:rsidDel="00000000" w:rsidR="00000000" w:rsidRPr="00000000">
        <w:rPr>
          <w:rtl w:val="0"/>
        </w:rPr>
        <w:t xml:space="preserve">- gene rule syntax</w:t>
      </w:r>
    </w:p>
    <w:p w:rsidR="00000000" w:rsidDel="00000000" w:rsidP="00000000" w:rsidRDefault="00000000" w:rsidRPr="00000000" w14:paraId="000003A2">
      <w:pPr>
        <w:rPr/>
      </w:pPr>
      <w:r w:rsidDel="00000000" w:rsidR="00000000" w:rsidRPr="00000000">
        <w:rPr>
          <w:rtl w:val="0"/>
        </w:rPr>
        <w:t xml:space="preserve">- biomass objective</w:t>
      </w:r>
    </w:p>
    <w:p w:rsidR="00000000" w:rsidDel="00000000" w:rsidP="00000000" w:rsidRDefault="00000000" w:rsidRPr="00000000" w14:paraId="000003A3">
      <w:pPr>
        <w:rPr/>
      </w:pPr>
      <w:r w:rsidDel="00000000" w:rsidR="00000000" w:rsidRPr="00000000">
        <w:rPr>
          <w:rtl w:val="0"/>
        </w:rPr>
        <w:t xml:space="preserve">- infeasible cycles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不要一次看到问题就立刻修改。</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先输出 QC report，再按类别裁决。</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w:t>
      </w:r>
    </w:p>
    <w:p w:rsidR="00000000" w:rsidDel="00000000" w:rsidP="00000000" w:rsidRDefault="00000000" w:rsidRPr="00000000" w14:paraId="000003A9">
      <w:pPr>
        <w:rPr/>
      </w:pPr>
      <w:r w:rsidDel="00000000" w:rsidR="00000000" w:rsidRPr="00000000">
        <w:rPr>
          <w:rtl w:val="0"/>
        </w:rPr>
        <w:t xml:space="preserve">12.4 Mass and charge balance</w:t>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逐反应检查：</w:t>
      </w:r>
    </w:p>
    <w:p w:rsidR="00000000" w:rsidDel="00000000" w:rsidP="00000000" w:rsidRDefault="00000000" w:rsidRPr="00000000" w14:paraId="000003AD">
      <w:pPr>
        <w:rPr/>
      </w:pPr>
      <w:r w:rsidDel="00000000" w:rsidR="00000000" w:rsidRPr="00000000">
        <w:rPr>
          <w:rtl w:val="0"/>
        </w:rPr>
        <w:t xml:space="preserve">- elemental balance</w:t>
      </w:r>
    </w:p>
    <w:p w:rsidR="00000000" w:rsidDel="00000000" w:rsidP="00000000" w:rsidRDefault="00000000" w:rsidRPr="00000000" w14:paraId="000003AE">
      <w:pPr>
        <w:rPr/>
      </w:pPr>
      <w:r w:rsidDel="00000000" w:rsidR="00000000" w:rsidRPr="00000000">
        <w:rPr>
          <w:rtl w:val="0"/>
        </w:rPr>
        <w:t xml:space="preserve">- charge balance</w:t>
      </w:r>
    </w:p>
    <w:p w:rsidR="00000000" w:rsidDel="00000000" w:rsidP="00000000" w:rsidRDefault="00000000" w:rsidRPr="00000000" w14:paraId="000003AF">
      <w:pPr>
        <w:rPr/>
      </w:pPr>
      <w:r w:rsidDel="00000000" w:rsidR="00000000" w:rsidRPr="00000000">
        <w:rPr>
          <w:rtl w:val="0"/>
        </w:rPr>
        <w:t xml:space="preserve">- H+</w:t>
      </w:r>
    </w:p>
    <w:p w:rsidR="00000000" w:rsidDel="00000000" w:rsidP="00000000" w:rsidRDefault="00000000" w:rsidRPr="00000000" w14:paraId="000003B0">
      <w:pPr>
        <w:rPr/>
      </w:pPr>
      <w:r w:rsidDel="00000000" w:rsidR="00000000" w:rsidRPr="00000000">
        <w:rPr>
          <w:rtl w:val="0"/>
        </w:rPr>
        <w:t xml:space="preserve">- H2O</w:t>
      </w:r>
    </w:p>
    <w:p w:rsidR="00000000" w:rsidDel="00000000" w:rsidP="00000000" w:rsidRDefault="00000000" w:rsidRPr="00000000" w14:paraId="000003B1">
      <w:pPr>
        <w:rPr/>
      </w:pPr>
      <w:r w:rsidDel="00000000" w:rsidR="00000000" w:rsidRPr="00000000">
        <w:rPr>
          <w:rtl w:val="0"/>
        </w:rPr>
        <w:t xml:space="preserve">- Na+</w:t>
      </w:r>
    </w:p>
    <w:p w:rsidR="00000000" w:rsidDel="00000000" w:rsidP="00000000" w:rsidRDefault="00000000" w:rsidRPr="00000000" w14:paraId="000003B2">
      <w:pPr>
        <w:rPr/>
      </w:pPr>
      <w:r w:rsidDel="00000000" w:rsidR="00000000" w:rsidRPr="00000000">
        <w:rPr>
          <w:rtl w:val="0"/>
        </w:rPr>
        <w:t xml:space="preserve">- Fe species</w:t>
      </w:r>
    </w:p>
    <w:p w:rsidR="00000000" w:rsidDel="00000000" w:rsidP="00000000" w:rsidRDefault="00000000" w:rsidRPr="00000000" w14:paraId="000003B3">
      <w:pPr>
        <w:rPr/>
      </w:pPr>
      <w:r w:rsidDel="00000000" w:rsidR="00000000" w:rsidRPr="00000000">
        <w:rPr>
          <w:rtl w:val="0"/>
        </w:rPr>
        <w:t xml:space="preserve">- sulfur oxidation states</w:t>
      </w:r>
    </w:p>
    <w:p w:rsidR="00000000" w:rsidDel="00000000" w:rsidP="00000000" w:rsidRDefault="00000000" w:rsidRPr="00000000" w14:paraId="000003B4">
      <w:pPr>
        <w:rPr/>
      </w:pPr>
      <w:r w:rsidDel="00000000" w:rsidR="00000000" w:rsidRPr="00000000">
        <w:rPr>
          <w:rtl w:val="0"/>
        </w:rPr>
        <w:t xml:space="preserve">- quinone pools</w:t>
      </w:r>
    </w:p>
    <w:p w:rsidR="00000000" w:rsidDel="00000000" w:rsidP="00000000" w:rsidRDefault="00000000" w:rsidRPr="00000000" w14:paraId="000003B5">
      <w:pPr>
        <w:rPr/>
      </w:pPr>
      <w:r w:rsidDel="00000000" w:rsidR="00000000" w:rsidRPr="00000000">
        <w:rPr>
          <w:rtl w:val="0"/>
        </w:rPr>
        <w:t xml:space="preserve">- compartments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特别关注：</w:t>
      </w:r>
    </w:p>
    <w:p w:rsidR="00000000" w:rsidDel="00000000" w:rsidP="00000000" w:rsidRDefault="00000000" w:rsidRPr="00000000" w14:paraId="000003B8">
      <w:pPr>
        <w:rPr/>
      </w:pPr>
      <w:r w:rsidDel="00000000" w:rsidR="00000000" w:rsidRPr="00000000">
        <w:rPr>
          <w:rtl w:val="0"/>
        </w:rPr>
        <w:t xml:space="preserve">CA2tpp</w:t>
      </w:r>
    </w:p>
    <w:p w:rsidR="00000000" w:rsidDel="00000000" w:rsidP="00000000" w:rsidRDefault="00000000" w:rsidRPr="00000000" w14:paraId="000003B9">
      <w:pPr>
        <w:rPr/>
      </w:pPr>
      <w:r w:rsidDel="00000000" w:rsidR="00000000" w:rsidRPr="00000000">
        <w:rPr>
          <w:rtl w:val="0"/>
        </w:rPr>
        <w:t xml:space="preserve">NA1tpp</w:t>
      </w:r>
    </w:p>
    <w:p w:rsidR="00000000" w:rsidDel="00000000" w:rsidP="00000000" w:rsidRDefault="00000000" w:rsidRPr="00000000" w14:paraId="000003BA">
      <w:pPr>
        <w:rPr/>
      </w:pPr>
      <w:r w:rsidDel="00000000" w:rsidR="00000000" w:rsidRPr="00000000">
        <w:rPr>
          <w:rtl w:val="0"/>
        </w:rPr>
        <w:t xml:space="preserve">ETC reactions</w:t>
      </w:r>
    </w:p>
    <w:p w:rsidR="00000000" w:rsidDel="00000000" w:rsidP="00000000" w:rsidRDefault="00000000" w:rsidRPr="00000000" w14:paraId="000003BB">
      <w:pPr>
        <w:rPr/>
      </w:pPr>
      <w:r w:rsidDel="00000000" w:rsidR="00000000" w:rsidRPr="00000000">
        <w:rPr>
          <w:rtl w:val="0"/>
        </w:rPr>
        <w:t xml:space="preserve">sulfur oxidation</w:t>
      </w:r>
    </w:p>
    <w:p w:rsidR="00000000" w:rsidDel="00000000" w:rsidP="00000000" w:rsidRDefault="00000000" w:rsidRPr="00000000" w14:paraId="000003BC">
      <w:pPr>
        <w:rPr/>
      </w:pPr>
      <w:r w:rsidDel="00000000" w:rsidR="00000000" w:rsidRPr="00000000">
        <w:rPr>
          <w:rtl w:val="0"/>
        </w:rPr>
        <w:t xml:space="preserve">iron electron transfer</w:t>
      </w:r>
    </w:p>
    <w:p w:rsidR="00000000" w:rsidDel="00000000" w:rsidP="00000000" w:rsidRDefault="00000000" w:rsidRPr="00000000" w14:paraId="000003BD">
      <w:pPr>
        <w:rPr/>
      </w:pPr>
      <w:r w:rsidDel="00000000" w:rsidR="00000000" w:rsidRPr="00000000">
        <w:rPr>
          <w:rtl w:val="0"/>
        </w:rPr>
        <w:t xml:space="preserve">ATP synthase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如果发现纯粹的 conservation error，可作为 model QC correction。</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但必须标注：</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“这是数学/化学守恒修复”，不是“新生物学证据”。</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12.5 Directionality与thermodynamic plausibility</w:t>
      </w:r>
    </w:p>
    <w:p w:rsidR="00000000" w:rsidDel="00000000" w:rsidP="00000000" w:rsidRDefault="00000000" w:rsidRPr="00000000" w14:paraId="000003C5">
      <w:pPr>
        <w:rPr/>
      </w:pPr>
      <w:r w:rsidDel="00000000" w:rsidR="00000000" w:rsidRPr="00000000">
        <w:rPr>
          <w:rtl w:val="0"/>
        </w:rPr>
        <w:t xml:space="preserv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检查：</w:t>
      </w:r>
    </w:p>
    <w:p w:rsidR="00000000" w:rsidDel="00000000" w:rsidP="00000000" w:rsidRDefault="00000000" w:rsidRPr="00000000" w14:paraId="000003C8">
      <w:pPr>
        <w:rPr/>
      </w:pPr>
      <w:r w:rsidDel="00000000" w:rsidR="00000000" w:rsidRPr="00000000">
        <w:rPr>
          <w:rtl w:val="0"/>
        </w:rPr>
        <w:t xml:space="preserve">- old reversible flags</w:t>
      </w:r>
    </w:p>
    <w:p w:rsidR="00000000" w:rsidDel="00000000" w:rsidP="00000000" w:rsidRDefault="00000000" w:rsidRPr="00000000" w14:paraId="000003C9">
      <w:pPr>
        <w:rPr/>
      </w:pPr>
      <w:r w:rsidDel="00000000" w:rsidR="00000000" w:rsidRPr="00000000">
        <w:rPr>
          <w:rtl w:val="0"/>
        </w:rPr>
        <w:t xml:space="preserve">- proton-driven transport direction</w:t>
      </w:r>
    </w:p>
    <w:p w:rsidR="00000000" w:rsidDel="00000000" w:rsidP="00000000" w:rsidRDefault="00000000" w:rsidRPr="00000000" w14:paraId="000003CA">
      <w:pPr>
        <w:rPr/>
      </w:pPr>
      <w:r w:rsidDel="00000000" w:rsidR="00000000" w:rsidRPr="00000000">
        <w:rPr>
          <w:rtl w:val="0"/>
        </w:rPr>
        <w:t xml:space="preserve">- redox direction</w:t>
      </w:r>
    </w:p>
    <w:p w:rsidR="00000000" w:rsidDel="00000000" w:rsidP="00000000" w:rsidRDefault="00000000" w:rsidRPr="00000000" w14:paraId="000003CB">
      <w:pPr>
        <w:rPr/>
      </w:pPr>
      <w:r w:rsidDel="00000000" w:rsidR="00000000" w:rsidRPr="00000000">
        <w:rPr>
          <w:rtl w:val="0"/>
        </w:rPr>
        <w:t xml:space="preserve">- quinone reactions</w:t>
      </w:r>
    </w:p>
    <w:p w:rsidR="00000000" w:rsidDel="00000000" w:rsidP="00000000" w:rsidRDefault="00000000" w:rsidRPr="00000000" w14:paraId="000003CC">
      <w:pPr>
        <w:rPr/>
      </w:pPr>
      <w:r w:rsidDel="00000000" w:rsidR="00000000" w:rsidRPr="00000000">
        <w:rPr>
          <w:rtl w:val="0"/>
        </w:rPr>
        <w:t xml:space="preserve">- sulfur compounds</w:t>
      </w:r>
    </w:p>
    <w:p w:rsidR="00000000" w:rsidDel="00000000" w:rsidP="00000000" w:rsidRDefault="00000000" w:rsidRPr="00000000" w14:paraId="000003CD">
      <w:pPr>
        <w:rPr/>
      </w:pPr>
      <w:r w:rsidDel="00000000" w:rsidR="00000000" w:rsidRPr="00000000">
        <w:rPr>
          <w:rtl w:val="0"/>
        </w:rPr>
        <w:t xml:space="preserve">- central carbon bypasses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如果没有实验：</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不要因为模型更好跑就随意改方向。</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可以建立 alternative scenario 测试，而不是直接锁死。</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w:t>
      </w:r>
    </w:p>
    <w:p w:rsidR="00000000" w:rsidDel="00000000" w:rsidP="00000000" w:rsidRDefault="00000000" w:rsidRPr="00000000" w14:paraId="000003D4">
      <w:pPr>
        <w:rPr/>
      </w:pPr>
      <w:r w:rsidDel="00000000" w:rsidR="00000000" w:rsidRPr="00000000">
        <w:rPr>
          <w:rtl w:val="0"/>
        </w:rPr>
        <w:t xml:space="preserve">12.6 Biomass reaction</w:t>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重点重新审查：</w:t>
      </w:r>
    </w:p>
    <w:p w:rsidR="00000000" w:rsidDel="00000000" w:rsidP="00000000" w:rsidRDefault="00000000" w:rsidRPr="00000000" w14:paraId="000003D8">
      <w:pPr>
        <w:rPr/>
      </w:pPr>
      <w:r w:rsidDel="00000000" w:rsidR="00000000" w:rsidRPr="00000000">
        <w:rPr>
          <w:rtl w:val="0"/>
        </w:rPr>
        <w:t xml:space="preserve">- biomass composition</w:t>
      </w:r>
    </w:p>
    <w:p w:rsidR="00000000" w:rsidDel="00000000" w:rsidP="00000000" w:rsidRDefault="00000000" w:rsidRPr="00000000" w14:paraId="000003D9">
      <w:pPr>
        <w:rPr/>
      </w:pPr>
      <w:r w:rsidDel="00000000" w:rsidR="00000000" w:rsidRPr="00000000">
        <w:rPr>
          <w:rtl w:val="0"/>
        </w:rPr>
        <w:t xml:space="preserve">- glycogen</w:t>
      </w:r>
    </w:p>
    <w:p w:rsidR="00000000" w:rsidDel="00000000" w:rsidP="00000000" w:rsidRDefault="00000000" w:rsidRPr="00000000" w14:paraId="000003DA">
      <w:pPr>
        <w:rPr/>
      </w:pPr>
      <w:r w:rsidDel="00000000" w:rsidR="00000000" w:rsidRPr="00000000">
        <w:rPr>
          <w:rtl w:val="0"/>
        </w:rPr>
        <w:t xml:space="preserve">- ATP maintenance</w:t>
      </w:r>
    </w:p>
    <w:p w:rsidR="00000000" w:rsidDel="00000000" w:rsidP="00000000" w:rsidRDefault="00000000" w:rsidRPr="00000000" w14:paraId="000003DB">
      <w:pPr>
        <w:rPr/>
      </w:pPr>
      <w:r w:rsidDel="00000000" w:rsidR="00000000" w:rsidRPr="00000000">
        <w:rPr>
          <w:rtl w:val="0"/>
        </w:rPr>
        <w:t xml:space="preserve">- GAM / NGAM</w:t>
      </w:r>
    </w:p>
    <w:p w:rsidR="00000000" w:rsidDel="00000000" w:rsidP="00000000" w:rsidRDefault="00000000" w:rsidRPr="00000000" w14:paraId="000003DC">
      <w:pPr>
        <w:rPr/>
      </w:pPr>
      <w:r w:rsidDel="00000000" w:rsidR="00000000" w:rsidRPr="00000000">
        <w:rPr>
          <w:rtl w:val="0"/>
        </w:rPr>
        <w:t xml:space="preserve">- ion requirements</w:t>
      </w:r>
    </w:p>
    <w:p w:rsidR="00000000" w:rsidDel="00000000" w:rsidP="00000000" w:rsidRDefault="00000000" w:rsidRPr="00000000" w14:paraId="000003DD">
      <w:pPr>
        <w:rPr/>
      </w:pPr>
      <w:r w:rsidDel="00000000" w:rsidR="00000000" w:rsidRPr="00000000">
        <w:rPr>
          <w:rtl w:val="0"/>
        </w:rPr>
        <w:t xml:space="preserve">- macromolecular coefficients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由于 ATCC 23270 实测 biomass composition 数据可能有限：</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应区分：</w:t>
      </w:r>
    </w:p>
    <w:p w:rsidR="00000000" w:rsidDel="00000000" w:rsidP="00000000" w:rsidRDefault="00000000" w:rsidRPr="00000000" w14:paraId="000003E1">
      <w:pPr>
        <w:rPr/>
      </w:pPr>
      <w:r w:rsidDel="00000000" w:rsidR="00000000" w:rsidRPr="00000000">
        <w:rPr>
          <w:rtl w:val="0"/>
        </w:rPr>
        <w:t xml:space="preserve">- directly measured</w:t>
      </w:r>
    </w:p>
    <w:p w:rsidR="00000000" w:rsidDel="00000000" w:rsidP="00000000" w:rsidRDefault="00000000" w:rsidRPr="00000000" w14:paraId="000003E2">
      <w:pPr>
        <w:rPr/>
      </w:pPr>
      <w:r w:rsidDel="00000000" w:rsidR="00000000" w:rsidRPr="00000000">
        <w:rPr>
          <w:rtl w:val="0"/>
        </w:rPr>
        <w:t xml:space="preserve">- borrowed from other organisms</w:t>
      </w:r>
    </w:p>
    <w:p w:rsidR="00000000" w:rsidDel="00000000" w:rsidP="00000000" w:rsidRDefault="00000000" w:rsidRPr="00000000" w14:paraId="000003E3">
      <w:pPr>
        <w:rPr/>
      </w:pPr>
      <w:r w:rsidDel="00000000" w:rsidR="00000000" w:rsidRPr="00000000">
        <w:rPr>
          <w:rtl w:val="0"/>
        </w:rPr>
        <w:t xml:space="preserve">- inferred / fitted</w:t>
      </w:r>
    </w:p>
    <w:p w:rsidR="00000000" w:rsidDel="00000000" w:rsidP="00000000" w:rsidRDefault="00000000" w:rsidRPr="00000000" w14:paraId="000003E4">
      <w:pPr>
        <w:rPr/>
      </w:pPr>
      <w:r w:rsidDel="00000000" w:rsidR="00000000" w:rsidRPr="00000000">
        <w:rPr>
          <w:rtl w:val="0"/>
        </w:rPr>
        <w:t xml:space="preserve">- engineering assumption</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glycogen 0.15 vs 0.026 应进入 sensitivity analysis，而不是直接选一个“更新值”。</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12.7 Media与exchange conditions</w:t>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2016/2024重跑时，必须明确不同scenario：</w:t>
      </w:r>
    </w:p>
    <w:p w:rsidR="00000000" w:rsidDel="00000000" w:rsidP="00000000" w:rsidRDefault="00000000" w:rsidRPr="00000000" w14:paraId="000003ED">
      <w:pPr>
        <w:rPr/>
      </w:pPr>
      <w:r w:rsidDel="00000000" w:rsidR="00000000" w:rsidRPr="00000000">
        <w:rPr>
          <w:rtl w:val="0"/>
        </w:rPr>
        <w:t xml:space="preserve">- Fe2+</w:t>
      </w:r>
    </w:p>
    <w:p w:rsidR="00000000" w:rsidDel="00000000" w:rsidP="00000000" w:rsidRDefault="00000000" w:rsidRPr="00000000" w14:paraId="000003EE">
      <w:pPr>
        <w:rPr/>
      </w:pPr>
      <w:r w:rsidDel="00000000" w:rsidR="00000000" w:rsidRPr="00000000">
        <w:rPr>
          <w:rtl w:val="0"/>
        </w:rPr>
        <w:t xml:space="preserve">- S0 / sulfur compounds</w:t>
      </w:r>
    </w:p>
    <w:p w:rsidR="00000000" w:rsidDel="00000000" w:rsidP="00000000" w:rsidRDefault="00000000" w:rsidRPr="00000000" w14:paraId="000003EF">
      <w:pPr>
        <w:rPr/>
      </w:pPr>
      <w:r w:rsidDel="00000000" w:rsidR="00000000" w:rsidRPr="00000000">
        <w:rPr>
          <w:rtl w:val="0"/>
        </w:rPr>
        <w:t xml:space="preserve">- O2</w:t>
      </w:r>
    </w:p>
    <w:p w:rsidR="00000000" w:rsidDel="00000000" w:rsidP="00000000" w:rsidRDefault="00000000" w:rsidRPr="00000000" w14:paraId="000003F0">
      <w:pPr>
        <w:rPr/>
      </w:pPr>
      <w:r w:rsidDel="00000000" w:rsidR="00000000" w:rsidRPr="00000000">
        <w:rPr>
          <w:rtl w:val="0"/>
        </w:rPr>
        <w:t xml:space="preserve">- CO2</w:t>
      </w:r>
    </w:p>
    <w:p w:rsidR="00000000" w:rsidDel="00000000" w:rsidP="00000000" w:rsidRDefault="00000000" w:rsidRPr="00000000" w14:paraId="000003F1">
      <w:pPr>
        <w:rPr/>
      </w:pPr>
      <w:r w:rsidDel="00000000" w:rsidR="00000000" w:rsidRPr="00000000">
        <w:rPr>
          <w:rtl w:val="0"/>
        </w:rPr>
        <w:t xml:space="preserve">- NH4+</w:t>
      </w:r>
    </w:p>
    <w:p w:rsidR="00000000" w:rsidDel="00000000" w:rsidP="00000000" w:rsidRDefault="00000000" w:rsidRPr="00000000" w14:paraId="000003F2">
      <w:pPr>
        <w:rPr/>
      </w:pPr>
      <w:r w:rsidDel="00000000" w:rsidR="00000000" w:rsidRPr="00000000">
        <w:rPr>
          <w:rtl w:val="0"/>
        </w:rPr>
        <w:t xml:space="preserve">- phosphate</w:t>
      </w:r>
    </w:p>
    <w:p w:rsidR="00000000" w:rsidDel="00000000" w:rsidP="00000000" w:rsidRDefault="00000000" w:rsidRPr="00000000" w14:paraId="000003F3">
      <w:pPr>
        <w:rPr/>
      </w:pPr>
      <w:r w:rsidDel="00000000" w:rsidR="00000000" w:rsidRPr="00000000">
        <w:rPr>
          <w:rtl w:val="0"/>
        </w:rPr>
        <w:t xml:space="preserve">- sulfate</w:t>
      </w:r>
    </w:p>
    <w:p w:rsidR="00000000" w:rsidDel="00000000" w:rsidP="00000000" w:rsidRDefault="00000000" w:rsidRPr="00000000" w14:paraId="000003F4">
      <w:pPr>
        <w:rPr/>
      </w:pPr>
      <w:r w:rsidDel="00000000" w:rsidR="00000000" w:rsidRPr="00000000">
        <w:rPr>
          <w:rtl w:val="0"/>
        </w:rPr>
        <w:t xml:space="preserve">- trace ions</w:t>
      </w:r>
    </w:p>
    <w:p w:rsidR="00000000" w:rsidDel="00000000" w:rsidP="00000000" w:rsidRDefault="00000000" w:rsidRPr="00000000" w14:paraId="000003F5">
      <w:pPr>
        <w:rPr/>
      </w:pPr>
      <w:r w:rsidDel="00000000" w:rsidR="00000000" w:rsidRPr="00000000">
        <w:rPr>
          <w:rtl w:val="0"/>
        </w:rPr>
        <w:t xml:space="preserve">- pH-related proton boundary treatment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不要让默认COBRA exchange bounds悄悄改变生理意义。</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organic carbon测试尤其必须严格控制：</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“是否存在 uptake transport”</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与</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“exchange reaction是否开放”</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是两回事。</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w:t>
      </w:r>
    </w:p>
    <w:p w:rsidR="00000000" w:rsidDel="00000000" w:rsidP="00000000" w:rsidRDefault="00000000" w:rsidRPr="00000000" w14:paraId="00000400">
      <w:pPr>
        <w:rPr/>
      </w:pPr>
      <w:r w:rsidDel="00000000" w:rsidR="00000000" w:rsidRPr="00000000">
        <w:rPr>
          <w:rtl w:val="0"/>
        </w:rPr>
        <w:t xml:space="preserve">12.8 Reproduce baseline again after QC</w:t>
      </w:r>
    </w:p>
    <w:p w:rsidR="00000000" w:rsidDel="00000000" w:rsidP="00000000" w:rsidRDefault="00000000" w:rsidRPr="00000000" w14:paraId="00000401">
      <w:pPr>
        <w:rPr/>
      </w:pP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任何QC修改后：</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必须重新跑原有24 scenarios。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要求：</w:t>
      </w:r>
    </w:p>
    <w:p w:rsidR="00000000" w:rsidDel="00000000" w:rsidP="00000000" w:rsidRDefault="00000000" w:rsidRPr="00000000" w14:paraId="00000407">
      <w:pPr>
        <w:rPr/>
      </w:pPr>
      <w:r w:rsidDel="00000000" w:rsidR="00000000" w:rsidRPr="00000000">
        <w:rPr>
          <w:rtl w:val="0"/>
        </w:rPr>
        <w:t xml:space="preserve">- feasibility</w:t>
      </w:r>
    </w:p>
    <w:p w:rsidR="00000000" w:rsidDel="00000000" w:rsidP="00000000" w:rsidRDefault="00000000" w:rsidRPr="00000000" w14:paraId="00000408">
      <w:pPr>
        <w:rPr/>
      </w:pPr>
      <w:r w:rsidDel="00000000" w:rsidR="00000000" w:rsidRPr="00000000">
        <w:rPr>
          <w:rtl w:val="0"/>
        </w:rPr>
        <w:t xml:space="preserve">- growth</w:t>
      </w:r>
    </w:p>
    <w:p w:rsidR="00000000" w:rsidDel="00000000" w:rsidP="00000000" w:rsidRDefault="00000000" w:rsidRPr="00000000" w14:paraId="00000409">
      <w:pPr>
        <w:rPr/>
      </w:pPr>
      <w:r w:rsidDel="00000000" w:rsidR="00000000" w:rsidRPr="00000000">
        <w:rPr>
          <w:rtl w:val="0"/>
        </w:rPr>
        <w:t xml:space="preserve">- Fe2+ uptake / oxidation</w:t>
      </w:r>
    </w:p>
    <w:p w:rsidR="00000000" w:rsidDel="00000000" w:rsidP="00000000" w:rsidRDefault="00000000" w:rsidRPr="00000000" w14:paraId="0000040A">
      <w:pPr>
        <w:rPr/>
      </w:pPr>
      <w:r w:rsidDel="00000000" w:rsidR="00000000" w:rsidRPr="00000000">
        <w:rPr>
          <w:rtl w:val="0"/>
        </w:rPr>
        <w:t xml:space="preserve">- O2 flux</w:t>
      </w:r>
    </w:p>
    <w:p w:rsidR="00000000" w:rsidDel="00000000" w:rsidP="00000000" w:rsidRDefault="00000000" w:rsidRPr="00000000" w14:paraId="0000040B">
      <w:pPr>
        <w:rPr/>
      </w:pPr>
      <w:r w:rsidDel="00000000" w:rsidR="00000000" w:rsidRPr="00000000">
        <w:rPr>
          <w:rtl w:val="0"/>
        </w:rPr>
        <w:t xml:space="preserve">- CO2 fixation</w:t>
      </w:r>
    </w:p>
    <w:p w:rsidR="00000000" w:rsidDel="00000000" w:rsidP="00000000" w:rsidRDefault="00000000" w:rsidRPr="00000000" w14:paraId="0000040C">
      <w:pPr>
        <w:rPr/>
      </w:pPr>
      <w:r w:rsidDel="00000000" w:rsidR="00000000" w:rsidRPr="00000000">
        <w:rPr>
          <w:rtl w:val="0"/>
        </w:rPr>
        <w:t xml:space="preserve">- sulfur condition</w:t>
      </w:r>
    </w:p>
    <w:p w:rsidR="00000000" w:rsidDel="00000000" w:rsidP="00000000" w:rsidRDefault="00000000" w:rsidRPr="00000000" w14:paraId="0000040D">
      <w:pPr>
        <w:rPr/>
      </w:pPr>
      <w:r w:rsidDel="00000000" w:rsidR="00000000" w:rsidRPr="00000000">
        <w:rPr>
          <w:rtl w:val="0"/>
        </w:rPr>
        <w:t xml:space="preserve">- ATP/energy</w:t>
      </w:r>
    </w:p>
    <w:p w:rsidR="00000000" w:rsidDel="00000000" w:rsidP="00000000" w:rsidRDefault="00000000" w:rsidRPr="00000000" w14:paraId="0000040E">
      <w:pPr>
        <w:rPr/>
      </w:pPr>
      <w:r w:rsidDel="00000000" w:rsidR="00000000" w:rsidRPr="00000000">
        <w:rPr>
          <w:rtl w:val="0"/>
        </w:rPr>
        <w:t xml:space="preserve">- objective value</w:t>
      </w:r>
    </w:p>
    <w:p w:rsidR="00000000" w:rsidDel="00000000" w:rsidP="00000000" w:rsidRDefault="00000000" w:rsidRPr="00000000" w14:paraId="0000040F">
      <w:pPr>
        <w:rPr/>
      </w:pPr>
      <w:r w:rsidDel="00000000" w:rsidR="00000000" w:rsidRPr="00000000">
        <w:rPr>
          <w:rtl w:val="0"/>
        </w:rPr>
        <w:t xml:space="preserve">- residual</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对 alternate optima：</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使用</w:t>
      </w:r>
    </w:p>
    <w:p w:rsidR="00000000" w:rsidDel="00000000" w:rsidP="00000000" w:rsidRDefault="00000000" w:rsidRPr="00000000" w14:paraId="00000413">
      <w:pPr>
        <w:rPr/>
      </w:pPr>
      <w:r w:rsidDel="00000000" w:rsidR="00000000" w:rsidRPr="00000000">
        <w:rPr>
          <w:rtl w:val="0"/>
        </w:rPr>
        <w:t xml:space="preserve">- pFBA</w:t>
      </w:r>
    </w:p>
    <w:p w:rsidR="00000000" w:rsidDel="00000000" w:rsidP="00000000" w:rsidRDefault="00000000" w:rsidRPr="00000000" w14:paraId="00000414">
      <w:pPr>
        <w:rPr/>
      </w:pPr>
      <w:r w:rsidDel="00000000" w:rsidR="00000000" w:rsidRPr="00000000">
        <w:rPr>
          <w:rtl w:val="0"/>
        </w:rPr>
        <w:t xml:space="preserve">- FVA</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而不是只比较单一FBA flux vector。</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每个模型版本都应保留：</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before / after comparison。</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12.9 再进入 organic-carbon path design</w:t>
      </w:r>
    </w:p>
    <w:p w:rsidR="00000000" w:rsidDel="00000000" w:rsidP="00000000" w:rsidRDefault="00000000" w:rsidRPr="00000000" w14:paraId="0000041C">
      <w:pPr>
        <w:rPr/>
      </w:pPr>
      <w:r w:rsidDel="00000000" w:rsidR="00000000" w:rsidRPr="00000000">
        <w:rPr>
          <w:rtl w:val="0"/>
        </w:rPr>
        <w:t xml:space="preserv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只有 baseline 仍然稳定以后才进入。</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科学问题：</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能否在不破坏Fe/S oxidation与bioleaching的前提下，让organic carbon承担更多 biomass carbon？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应该从三层考虑：</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第一层：运输</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glucose / fructose / mannose / organic acids / amino acids 等是否真的有 transporter；</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 transporter证据级别；</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 是否需要工程导入。</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第二层：胞内代谢</w:t>
      </w:r>
    </w:p>
    <w:p w:rsidR="00000000" w:rsidDel="00000000" w:rsidP="00000000" w:rsidRDefault="00000000" w:rsidRPr="00000000" w14:paraId="0000042B">
      <w:pPr>
        <w:rPr/>
      </w:pPr>
      <w:r w:rsidDel="00000000" w:rsidR="00000000" w:rsidRPr="00000000">
        <w:rPr>
          <w:rtl w:val="0"/>
        </w:rPr>
        <w:t xml:space="preserve">- glycolysis / ED / PPP / TCA / glyoxylate / anaplerosis</w:t>
      </w:r>
    </w:p>
    <w:p w:rsidR="00000000" w:rsidDel="00000000" w:rsidP="00000000" w:rsidRDefault="00000000" w:rsidRPr="00000000" w14:paraId="0000042C">
      <w:pPr>
        <w:rPr/>
      </w:pPr>
      <w:r w:rsidDel="00000000" w:rsidR="00000000" w:rsidRPr="00000000">
        <w:rPr>
          <w:rtl w:val="0"/>
        </w:rPr>
        <w:t xml:space="preserve">- gluconeogenesis</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Calvin cycle 与 heterotrophic carbon flux 的耦合</w:t>
      </w:r>
    </w:p>
    <w:p w:rsidR="00000000" w:rsidDel="00000000" w:rsidP="00000000" w:rsidRDefault="00000000" w:rsidRPr="00000000" w14:paraId="0000042E">
      <w:pPr>
        <w:rPr/>
      </w:pPr>
      <w:r w:rsidDel="00000000" w:rsidR="00000000" w:rsidRPr="00000000">
        <w:rPr>
          <w:rtl w:val="0"/>
        </w:rPr>
        <w:t xml:space="preserve">- precursor generation</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第三层：redox / energy</w:t>
      </w:r>
    </w:p>
    <w:p w:rsidR="00000000" w:rsidDel="00000000" w:rsidP="00000000" w:rsidRDefault="00000000" w:rsidRPr="00000000" w14:paraId="00000431">
      <w:pPr>
        <w:rPr/>
      </w:pPr>
      <w:r w:rsidDel="00000000" w:rsidR="00000000" w:rsidRPr="00000000">
        <w:rPr>
          <w:rtl w:val="0"/>
        </w:rPr>
        <w:t xml:space="preserve">- NAD(P)H</w:t>
      </w:r>
    </w:p>
    <w:p w:rsidR="00000000" w:rsidDel="00000000" w:rsidP="00000000" w:rsidRDefault="00000000" w:rsidRPr="00000000" w14:paraId="00000432">
      <w:pPr>
        <w:rPr/>
      </w:pPr>
      <w:r w:rsidDel="00000000" w:rsidR="00000000" w:rsidRPr="00000000">
        <w:rPr>
          <w:rtl w:val="0"/>
        </w:rPr>
        <w:t xml:space="preserve">- quinone</w:t>
      </w:r>
    </w:p>
    <w:p w:rsidR="00000000" w:rsidDel="00000000" w:rsidP="00000000" w:rsidRDefault="00000000" w:rsidRPr="00000000" w14:paraId="00000433">
      <w:pPr>
        <w:rPr/>
      </w:pPr>
      <w:r w:rsidDel="00000000" w:rsidR="00000000" w:rsidRPr="00000000">
        <w:rPr>
          <w:rtl w:val="0"/>
        </w:rPr>
        <w:t xml:space="preserve">- Fe/S electron donors</w:t>
      </w:r>
    </w:p>
    <w:p w:rsidR="00000000" w:rsidDel="00000000" w:rsidP="00000000" w:rsidRDefault="00000000" w:rsidRPr="00000000" w14:paraId="00000434">
      <w:pPr>
        <w:rPr/>
      </w:pPr>
      <w:r w:rsidDel="00000000" w:rsidR="00000000" w:rsidRPr="00000000">
        <w:rPr>
          <w:rtl w:val="0"/>
        </w:rPr>
        <w:t xml:space="preserve">- ATP</w:t>
      </w:r>
    </w:p>
    <w:p w:rsidR="00000000" w:rsidDel="00000000" w:rsidP="00000000" w:rsidRDefault="00000000" w:rsidRPr="00000000" w14:paraId="00000435">
      <w:pPr>
        <w:rPr/>
      </w:pPr>
      <w:r w:rsidDel="00000000" w:rsidR="00000000" w:rsidRPr="00000000">
        <w:rPr>
          <w:rtl w:val="0"/>
        </w:rPr>
        <w:t xml:space="preserve">- proton motive force</w:t>
      </w:r>
    </w:p>
    <w:p w:rsidR="00000000" w:rsidDel="00000000" w:rsidP="00000000" w:rsidRDefault="00000000" w:rsidRPr="00000000" w14:paraId="00000436">
      <w:pPr>
        <w:rPr/>
      </w:pPr>
      <w:r w:rsidDel="00000000" w:rsidR="00000000" w:rsidRPr="00000000">
        <w:rPr>
          <w:rtl w:val="0"/>
        </w:rPr>
        <w:t xml:space="preserve">- carbon fixation requirement</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最终工程设计应区分：</w:t>
      </w:r>
    </w:p>
    <w:p w:rsidR="00000000" w:rsidDel="00000000" w:rsidP="00000000" w:rsidRDefault="00000000" w:rsidRPr="00000000" w14:paraId="00000439">
      <w:pPr>
        <w:rPr/>
      </w:pPr>
      <w:r w:rsidDel="00000000" w:rsidR="00000000" w:rsidRPr="00000000">
        <w:rPr>
          <w:rtl w:val="0"/>
        </w:rPr>
        <w:t xml:space="preserve">A. native latent capacity</w:t>
      </w:r>
    </w:p>
    <w:p w:rsidR="00000000" w:rsidDel="00000000" w:rsidP="00000000" w:rsidRDefault="00000000" w:rsidRPr="00000000" w14:paraId="0000043A">
      <w:pPr>
        <w:rPr/>
      </w:pPr>
      <w:r w:rsidDel="00000000" w:rsidR="00000000" w:rsidRPr="00000000">
        <w:rPr>
          <w:rtl w:val="0"/>
        </w:rPr>
        <w:t xml:space="preserve">B. model gap</w:t>
      </w:r>
    </w:p>
    <w:p w:rsidR="00000000" w:rsidDel="00000000" w:rsidP="00000000" w:rsidRDefault="00000000" w:rsidRPr="00000000" w14:paraId="0000043B">
      <w:pPr>
        <w:rPr/>
      </w:pPr>
      <w:r w:rsidDel="00000000" w:rsidR="00000000" w:rsidRPr="00000000">
        <w:rPr>
          <w:rtl w:val="0"/>
        </w:rPr>
        <w:t xml:space="preserve">C. transport bottleneck</w:t>
      </w:r>
    </w:p>
    <w:p w:rsidR="00000000" w:rsidDel="00000000" w:rsidP="00000000" w:rsidRDefault="00000000" w:rsidRPr="00000000" w14:paraId="0000043C">
      <w:pPr>
        <w:rPr/>
      </w:pPr>
      <w:r w:rsidDel="00000000" w:rsidR="00000000" w:rsidRPr="00000000">
        <w:rPr>
          <w:rtl w:val="0"/>
        </w:rPr>
        <w:t xml:space="preserve">D. regulatory limitation</w:t>
      </w:r>
    </w:p>
    <w:p w:rsidR="00000000" w:rsidDel="00000000" w:rsidP="00000000" w:rsidRDefault="00000000" w:rsidRPr="00000000" w14:paraId="0000043D">
      <w:pPr>
        <w:rPr/>
      </w:pPr>
      <w:r w:rsidDel="00000000" w:rsidR="00000000" w:rsidRPr="00000000">
        <w:rPr>
          <w:rtl w:val="0"/>
        </w:rPr>
        <w:t xml:space="preserve">E. genuinely absent pathway requiring heterologous engineering</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不要把D/E直接当成“模型中加一个reaction即可”。</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13. 下一阶段建议输出</w:t>
      </w:r>
    </w:p>
    <w:p w:rsidR="00000000" w:rsidDel="00000000" w:rsidP="00000000" w:rsidRDefault="00000000" w:rsidRPr="00000000" w14:paraId="00000443">
      <w:pPr>
        <w:rPr/>
      </w:pPr>
      <w:r w:rsidDel="00000000" w:rsidR="00000000" w:rsidRPr="00000000">
        <w:rPr>
          <w:rtl w:val="0"/>
        </w:rPr>
        <w:t xml:space="preserv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下一对话框开始后，第一轮最好不是直接问：</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“怎么让它吃葡萄糖？”</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而是生成以下几个可审计成果：</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1. Model baseline manifest</w:t>
      </w:r>
    </w:p>
    <w:p w:rsidR="00000000" w:rsidDel="00000000" w:rsidP="00000000" w:rsidRDefault="00000000" w:rsidRPr="00000000" w14:paraId="0000044B">
      <w:pPr>
        <w:rPr/>
      </w:pPr>
      <w:r w:rsidDel="00000000" w:rsidR="00000000" w:rsidRPr="00000000">
        <w:rPr>
          <w:rtl w:val="0"/>
        </w:rPr>
        <w:t xml:space="preserve">2. QC report</w:t>
      </w:r>
    </w:p>
    <w:p w:rsidR="00000000" w:rsidDel="00000000" w:rsidP="00000000" w:rsidRDefault="00000000" w:rsidRPr="00000000" w14:paraId="0000044C">
      <w:pPr>
        <w:rPr/>
      </w:pPr>
      <w:r w:rsidDel="00000000" w:rsidR="00000000" w:rsidRPr="00000000">
        <w:rPr>
          <w:rtl w:val="0"/>
        </w:rPr>
        <w:t xml:space="preserve">3. mass/charge imbalance list</w:t>
      </w:r>
    </w:p>
    <w:p w:rsidR="00000000" w:rsidDel="00000000" w:rsidP="00000000" w:rsidRDefault="00000000" w:rsidRPr="00000000" w14:paraId="0000044D">
      <w:pPr>
        <w:rPr/>
      </w:pPr>
      <w:r w:rsidDel="00000000" w:rsidR="00000000" w:rsidRPr="00000000">
        <w:rPr>
          <w:rtl w:val="0"/>
        </w:rPr>
        <w:t xml:space="preserve">4. blocked/dead-end reaction list</w:t>
      </w:r>
    </w:p>
    <w:p w:rsidR="00000000" w:rsidDel="00000000" w:rsidP="00000000" w:rsidRDefault="00000000" w:rsidRPr="00000000" w14:paraId="0000044E">
      <w:pPr>
        <w:rPr/>
      </w:pPr>
      <w:r w:rsidDel="00000000" w:rsidR="00000000" w:rsidRPr="00000000">
        <w:rPr>
          <w:rtl w:val="0"/>
        </w:rPr>
        <w:t xml:space="preserve">5. exchange/media definition table</w:t>
      </w:r>
    </w:p>
    <w:p w:rsidR="00000000" w:rsidDel="00000000" w:rsidP="00000000" w:rsidRDefault="00000000" w:rsidRPr="00000000" w14:paraId="0000044F">
      <w:pPr>
        <w:rPr/>
      </w:pPr>
      <w:r w:rsidDel="00000000" w:rsidR="00000000" w:rsidRPr="00000000">
        <w:rPr>
          <w:rtl w:val="0"/>
        </w:rPr>
        <w:t xml:space="preserve">6. current-gene-ID annotation table</w:t>
      </w:r>
    </w:p>
    <w:p w:rsidR="00000000" w:rsidDel="00000000" w:rsidP="00000000" w:rsidRDefault="00000000" w:rsidRPr="00000000" w14:paraId="00000450">
      <w:pPr>
        <w:rPr/>
      </w:pPr>
      <w:r w:rsidDel="00000000" w:rsidR="00000000" w:rsidRPr="00000000">
        <w:rPr>
          <w:rtl w:val="0"/>
        </w:rPr>
        <w:t xml:space="preserve">7. baseline 24-scenario reproduction report</w:t>
      </w:r>
    </w:p>
    <w:p w:rsidR="00000000" w:rsidDel="00000000" w:rsidP="00000000" w:rsidRDefault="00000000" w:rsidRPr="00000000" w14:paraId="00000451">
      <w:pPr>
        <w:rPr/>
      </w:pPr>
      <w:r w:rsidDel="00000000" w:rsidR="00000000" w:rsidRPr="00000000">
        <w:rPr>
          <w:rtl w:val="0"/>
        </w:rPr>
        <w:t xml:space="preserve">8. pFBA/FVA stability report</w:t>
      </w:r>
    </w:p>
    <w:p w:rsidR="00000000" w:rsidDel="00000000" w:rsidP="00000000" w:rsidRDefault="00000000" w:rsidRPr="00000000" w14:paraId="00000452">
      <w:pPr>
        <w:rPr/>
      </w:pPr>
      <w:r w:rsidDel="00000000" w:rsidR="00000000" w:rsidRPr="00000000">
        <w:rPr>
          <w:rtl w:val="0"/>
        </w:rPr>
        <w:t xml:space="preserve">9. organic-carbon capability matrix</w:t>
      </w:r>
    </w:p>
    <w:p w:rsidR="00000000" w:rsidDel="00000000" w:rsidP="00000000" w:rsidRDefault="00000000" w:rsidRPr="00000000" w14:paraId="00000453">
      <w:pPr>
        <w:rPr/>
      </w:pPr>
      <w:r w:rsidDel="00000000" w:rsidR="00000000" w:rsidRPr="00000000">
        <w:rPr>
          <w:rtl w:val="0"/>
        </w:rPr>
        <w:t xml:space="preserve">10. pathway-design candidate list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每一步都应保留文件和版本。</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14. 当前明确不要做的事情</w:t>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1. 不要重新把61解释为61个基因。</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2. 不要重新发明candidate编号。</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3. 不要再创建B-031。</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4. 不要删除B-001-MDH-GPR。</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5. 不要把AFE_1807实验转移给AFE_2841。</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6. 不要把AFE_0269 GSH-SDO Score 4转移给旧SULDO。</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7. 不要把proteomics/transcriptomics自动升为 precise reaction direct evidence。</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8. 不要因为2024模型较新就自动覆盖2016。</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9. 不要随意开放organic-carbon exchange来制造“异养”。</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10. 不要修改原始SBML。</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11. 不要把QC correction和biological discovery混为一类。</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12. 不要因为单个FBA optimum不同就认定模型错误。</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13. 不要为了让模型可解而未经记录地gap-fill。</w:t>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14. 不要把数据库多重注释当成多份独立实验支持。</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15. 不要重新从头做45项文献裁决，除非Alpha发现明确来源错误。</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15. 用户偏好与协作方式</w:t>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用户希望：</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 中文；</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 严谨；</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 少分段但逻辑清楚；</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 像可靠的项目负责人/院士；</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 重点给“问题是什么 → 怎么处理 → 下一步是什么”；</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 不需要长篇空泛背景；</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 遇到真正需要工作的内容，应持续推进，而不是轻易停下来询问；</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 多任务可交给Work/子任务执行；</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 重要结果要写入Google Drive；</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 所有项目文件要长期可追溯。</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用户会称助手“院士”，也有时希望被称为“主人”；自然使用即可，不要影响科学严谨性。</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16. 给下一对话框的直接启动说明</w:t>
      </w:r>
    </w:p>
    <w:p w:rsidR="00000000" w:rsidDel="00000000" w:rsidP="00000000" w:rsidRDefault="00000000" w:rsidRPr="00000000" w14:paraId="0000047F">
      <w:pPr>
        <w:rPr/>
      </w:pPr>
      <w:r w:rsidDel="00000000" w:rsidR="00000000" w:rsidRPr="00000000">
        <w:rPr>
          <w:rtl w:val="0"/>
        </w:rPr>
        <w:t xml:space="preserv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下一对话框收到交接后，应先做三件事：</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第一：</w:t>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读取 Google Drive 中本交接文件、最新“ATCC23270-2026 最终模型修改清单”、Alpha最终证据表（如果已完成）以及文件整理0的最终目录报告。</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第二：</w:t>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确认当前可执行的模型原始文件与working copy位置。</w:t>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不要立刻改SBML。</w:t>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先建立 baseline manifest 与QC计划。</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第三：</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正式进入：</w:t>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模型QC</w:t>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 annotation / ID规范化</w:t>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 mass/charge与directionality</w:t>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 biomass/media/exchange</w:t>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 baseline scenarios重跑</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 pFBA/FVA</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 organic-carbon capability</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 pathway design</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这才是下一阶段主线。</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17. 当前阶段最终判断</w:t>
      </w:r>
    </w:p>
    <w:p w:rsidR="00000000" w:rsidDel="00000000" w:rsidP="00000000" w:rsidRDefault="00000000" w:rsidRPr="00000000" w14:paraId="0000049A">
      <w:pPr>
        <w:rPr/>
      </w:pP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前阶段没有证据显示我们“只检查了少量旧基因而漏掉绝大多数当前基因组”。</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D3-1确实存在旧模型中心化筛选不足，但D3-1-R已经通过从current genome重新全基因组扫描的方式修正了这一结构性问题。</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目前最大的科学瓶颈不是“缺少更多候选基因名称”，而是：</w:t>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 precise reaction evidence不足；</w:t>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 transporter substrate specificity不足；</w:t>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 energy stoichiometry大量仍依赖模型参数；</w:t>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 biomass composition实测不足；</w:t>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 current annotation与旧GEM尚未在一个干净working model中系统规范化；</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 尚未进行完整model QC与新版场景重跑。</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因此下一阶段应从“找更多文献”转向“把已经有的证据变成一个干净、可测试、可复现的模型”，随后再进行工程路径设计。</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——本文件结束——</w:t>
      </w:r>
    </w:p>
    <w:p w:rsidR="00000000" w:rsidDel="00000000" w:rsidP="00000000" w:rsidRDefault="00000000" w:rsidRPr="00000000" w14:paraId="000004A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