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ПОЛЬЗОВАТЕЛЬСКОЕ СОГЛАШЕНИЕ INSOL</w:t>
      </w:r>
    </w:p>
    <w:p>
      <w:pPr>
        <w:jc w:val="center"/>
      </w:pPr>
      <w:r>
        <w:rPr>
          <w:i/>
        </w:rPr>
        <w:t>Редакция от 18 августа 2026 г.</w:t>
      </w:r>
    </w:p>
    <w:p>
      <w:pPr>
        <w:spacing w:after="100" w:line="259" w:lineRule="auto"/>
      </w:pPr>
      <w:r>
        <w:t>Настоящее Пользовательское соглашение регулирует использование сайта и доступных на нем информационных материалов INSOL. Используя сайт, Пользователь подтверждает ознакомление с настоящим Соглашением. Заключение платного договора на услуги INSOL регулируется Публичной офертой или отдельным договором.</w:t>
      </w:r>
    </w:p>
    <w:p>
      <w:pPr>
        <w:pStyle w:val="Heading1"/>
      </w:pPr>
      <w:r>
        <w:t>1. Статус сайта и INSOL</w:t>
      </w:r>
    </w:p>
    <w:p>
      <w:pPr>
        <w:spacing w:after="100" w:line="259" w:lineRule="auto"/>
      </w:pPr>
      <w:r>
        <w:t>1.1. INSOL — независимая информационно-аналитическая платформа оценки и подбора AI-разработчиков и интеграторов для бизнеса.</w:t>
      </w:r>
    </w:p>
    <w:p>
      <w:pPr>
        <w:spacing w:after="100" w:line="259" w:lineRule="auto"/>
      </w:pPr>
      <w:r>
        <w:t>1.2. Сайт предназначен для информирования о INSOL, получения заявок, представления участников и результатов оценки в пределах согласованной публичности, а также развития механизмов INSOL Match.</w:t>
      </w:r>
    </w:p>
    <w:p>
      <w:pPr>
        <w:spacing w:after="100" w:line="259" w:lineRule="auto"/>
      </w:pPr>
      <w:r>
        <w:t>1.3. Материалы сайта не являются индивидуальной юридической, инвестиционной, финансовой или технической консультацией.</w:t>
      </w:r>
    </w:p>
    <w:p>
      <w:pPr>
        <w:pStyle w:val="Heading1"/>
      </w:pPr>
      <w:r>
        <w:t>2. Использование сайта</w:t>
      </w:r>
    </w:p>
    <w:p>
      <w:pPr>
        <w:spacing w:after="100" w:line="259" w:lineRule="auto"/>
      </w:pPr>
      <w:r>
        <w:t>2.1. Пользователь обязуется использовать сайт законно и добросовестно.</w:t>
      </w:r>
    </w:p>
    <w:p>
      <w:pPr>
        <w:spacing w:after="100" w:line="259" w:lineRule="auto"/>
      </w:pPr>
      <w:r>
        <w:t>2.2. Запрещается: нарушать работу сайта; пытаться получить несанкционированный доступ; обходить технические ограничения; размещать вредоносный код; автоматически массово собирать данные без разрешения INSOL; выдавать себя за другое лицо; передавать заведомо ложные сведения.</w:t>
      </w:r>
    </w:p>
    <w:p>
      <w:pPr>
        <w:spacing w:after="100" w:line="259" w:lineRule="auto"/>
      </w:pPr>
      <w:r>
        <w:t>2.3. INSOL вправе ограничить доступ при признаках злоупотребления, угрозе безопасности или нарушении настоящего Соглашения.</w:t>
      </w:r>
    </w:p>
    <w:p>
      <w:pPr>
        <w:pStyle w:val="Heading1"/>
      </w:pPr>
      <w:r>
        <w:t>3. Заявки и контакты</w:t>
      </w:r>
    </w:p>
    <w:p>
      <w:pPr>
        <w:spacing w:after="100" w:line="259" w:lineRule="auto"/>
      </w:pPr>
      <w:r>
        <w:t>3.1. Форма «Получить верификацию» предназначена для первичного контакта. Отправка формы сама по себе не означает заключение платного договора и не гарантирует присвоение статуса INSOL Verified.</w:t>
      </w:r>
    </w:p>
    <w:p>
      <w:pPr>
        <w:spacing w:after="100" w:line="259" w:lineRule="auto"/>
      </w:pPr>
      <w:r>
        <w:t>3.2. Пользователь обязан указывать актуальные контактные данные и иметь полномочия действовать от имени указанной компании, если он представляет компанию.</w:t>
      </w:r>
    </w:p>
    <w:p>
      <w:pPr>
        <w:spacing w:after="100" w:line="259" w:lineRule="auto"/>
      </w:pPr>
      <w:r>
        <w:t>3.3. Обработка персональных данных осуществляется в соответствии с Политикой конфиденциальности INSOL.</w:t>
      </w:r>
    </w:p>
    <w:p>
      <w:pPr>
        <w:pStyle w:val="Heading1"/>
      </w:pPr>
      <w:r>
        <w:t>4. Профили, оценки и рейтинги</w:t>
      </w:r>
    </w:p>
    <w:p>
      <w:pPr>
        <w:spacing w:after="100" w:line="259" w:lineRule="auto"/>
      </w:pPr>
      <w:r>
        <w:t>4.1. INSOL AI Passport, Trust Score, Competency Matrix, Case Passport, Evidence Level и результаты INSOL Match являются результатами информационно-аналитической обработки данных по методике INSOL.</w:t>
      </w:r>
    </w:p>
    <w:p>
      <w:pPr>
        <w:spacing w:after="100" w:line="259" w:lineRule="auto"/>
      </w:pPr>
      <w:r>
        <w:t>4.2. Оценки действительны применительно к указанной дате и объему доступных INSOL доказательств. Они могут изменяться при появлении новых сведений, изменении методики или выявлении ошибки.</w:t>
      </w:r>
    </w:p>
    <w:p>
      <w:pPr>
        <w:spacing w:after="100" w:line="259" w:lineRule="auto"/>
      </w:pPr>
      <w:r>
        <w:t>4.3. INSOL Verified означает прохождение процедуры проверки в установленном объеме, но не является государственной сертификацией и не гарантирует успешность будущего проекта.</w:t>
      </w:r>
    </w:p>
    <w:p>
      <w:pPr>
        <w:spacing w:after="100" w:line="259" w:lineRule="auto"/>
      </w:pPr>
      <w:r>
        <w:t>4.4. Пользователь-заказчик самостоятельно принимает решение о заключении договора с разработчиком/интегратором и должен проводить собственную проверку существенных для конкретного проекта обстоятельств.</w:t>
      </w:r>
    </w:p>
    <w:p>
      <w:pPr>
        <w:pStyle w:val="Heading1"/>
      </w:pPr>
      <w:r>
        <w:t>5. INSOL Match</w:t>
      </w:r>
    </w:p>
    <w:p>
      <w:pPr>
        <w:spacing w:after="100" w:line="259" w:lineRule="auto"/>
      </w:pPr>
      <w:r>
        <w:t>5.1. INSOL может сопоставлять запрос заказчика с профилями участников по компетенциям, кейсам, отрасли, технологиям, команде, бюджету, доказательствам, оценкам и другим критериям.</w:t>
      </w:r>
    </w:p>
    <w:p>
      <w:pPr>
        <w:spacing w:after="100" w:line="259" w:lineRule="auto"/>
      </w:pPr>
      <w:r>
        <w:t>5.2. Порядок ранжирования является частью методики INSOL. Наиболее высокий Trust Score не обязательно означает наиболее высокий Match Score для конкретного проекта.</w:t>
      </w:r>
    </w:p>
    <w:p>
      <w:pPr>
        <w:spacing w:after="100" w:line="259" w:lineRule="auto"/>
      </w:pPr>
      <w:r>
        <w:t>5.3. INSOL не гарантирует наличие подходящего исполнителя, заключение договора между сторонами или достижение ими конкретного результата.</w:t>
      </w:r>
    </w:p>
    <w:p>
      <w:pPr>
        <w:pStyle w:val="Heading1"/>
      </w:pPr>
      <w:r>
        <w:t>6. Интеллектуальная собственность</w:t>
      </w:r>
    </w:p>
    <w:p>
      <w:pPr>
        <w:spacing w:after="100" w:line="259" w:lineRule="auto"/>
      </w:pPr>
      <w:r>
        <w:t>6.1. Дизайн сайта, тексты, методика INSOL, структура Passport, обозначения, базы данных, программный код и иные результаты, размещенные INSOL, охраняются законодательством об интеллектуальной собственности.</w:t>
      </w:r>
    </w:p>
    <w:p>
      <w:pPr>
        <w:spacing w:after="100" w:line="259" w:lineRule="auto"/>
      </w:pPr>
      <w:r>
        <w:t>6.2. Без письменного разрешения INSOL запрещается воспроизводить методику, создавать конкурирующие базы путем массового копирования профилей, использовать обозначения INSOL так, будто Пользователь является INSOL или уполномочен действовать от его имени.</w:t>
      </w:r>
    </w:p>
    <w:p>
      <w:pPr>
        <w:spacing w:after="100" w:line="259" w:lineRule="auto"/>
      </w:pPr>
      <w:r>
        <w:t>6.3. Допускается обычное цитирование открытых материалов в пределах закона с указанием INSOL и источника.</w:t>
      </w:r>
    </w:p>
    <w:p>
      <w:pPr>
        <w:pStyle w:val="Heading1"/>
      </w:pPr>
      <w:r>
        <w:t>7. Материалы третьих лиц</w:t>
      </w:r>
    </w:p>
    <w:p>
      <w:pPr>
        <w:spacing w:after="100" w:line="259" w:lineRule="auto"/>
      </w:pPr>
      <w:r>
        <w:t>7.1. На сайте могут размещаться наименования, логотипы, описания продуктов, кейсы и иные материалы участников. Права на такие материалы принадлежат соответствующим правообладателям.</w:t>
      </w:r>
    </w:p>
    <w:p>
      <w:pPr>
        <w:spacing w:after="100" w:line="259" w:lineRule="auto"/>
      </w:pPr>
      <w:r>
        <w:t>7.2. Ссылки на сторонние ресурсы предоставляются для удобства. INSOL не контролирует их содержание и условия использования.</w:t>
      </w:r>
    </w:p>
    <w:p>
      <w:pPr>
        <w:pStyle w:val="Heading1"/>
      </w:pPr>
      <w:r>
        <w:t>8. Ограничение ответственности</w:t>
      </w:r>
    </w:p>
    <w:p>
      <w:pPr>
        <w:spacing w:after="100" w:line="259" w:lineRule="auto"/>
      </w:pPr>
      <w:r>
        <w:t>8.1. INSOL стремится поддерживать точность и актуальность информации, однако часть сведений поступает от участников и третьих лиц.</w:t>
      </w:r>
    </w:p>
    <w:p>
      <w:pPr>
        <w:spacing w:after="100" w:line="259" w:lineRule="auto"/>
      </w:pPr>
      <w:r>
        <w:t>8.2. INSOL не отвечает за решения Пользователя, принятые исключительно на основании материалов сайта, а также за действия разработчиков, интеграторов, заказчиков и иных третьих лиц.</w:t>
      </w:r>
    </w:p>
    <w:p>
      <w:pPr>
        <w:spacing w:after="100" w:line="259" w:lineRule="auto"/>
      </w:pPr>
      <w:r>
        <w:t>8.3. INSOL не гарантирует бесперебойную работу сайта и вправе временно ограничивать доступ для технических работ, обновлений и обеспечения безопасности.</w:t>
      </w:r>
    </w:p>
    <w:p>
      <w:pPr>
        <w:spacing w:after="100" w:line="259" w:lineRule="auto"/>
      </w:pPr>
      <w:r>
        <w:t>8.4. Ограничения настоящего раздела применяются в той мере, в какой они допускаются законодательством Российской Федерации.</w:t>
      </w:r>
    </w:p>
    <w:p>
      <w:pPr>
        <w:pStyle w:val="Heading1"/>
      </w:pPr>
      <w:r>
        <w:t>9. Обратная связь и жалобы</w:t>
      </w:r>
    </w:p>
    <w:p>
      <w:pPr>
        <w:spacing w:after="100" w:line="259" w:lineRule="auto"/>
      </w:pPr>
      <w:r>
        <w:t>9.1. Если Пользователь считает, что профиль, кейс, оценка или иной материал содержит фактическую ошибку, нарушает его права либо является недостоверным, он может направить обращение на info@inn-sol.ru с описанием спорного материала и подтверждающими документами.</w:t>
      </w:r>
    </w:p>
    <w:p>
      <w:pPr>
        <w:spacing w:after="100" w:line="259" w:lineRule="auto"/>
      </w:pPr>
      <w:r>
        <w:t>9.2. INSOL вправе временно скрыть спорный материал на период проверки, запросить пояснения у участника и внести исправление при подтверждении ошибки.</w:t>
      </w:r>
    </w:p>
    <w:p>
      <w:pPr>
        <w:pStyle w:val="Heading1"/>
      </w:pPr>
      <w:r>
        <w:t>10. Изменение Соглашения</w:t>
      </w:r>
    </w:p>
    <w:p>
      <w:pPr>
        <w:spacing w:after="100" w:line="259" w:lineRule="auto"/>
      </w:pPr>
      <w:r>
        <w:t>10.1. INSOL вправе обновлять настоящее Соглашение. Новая редакция применяется с момента публикации на сайте, если не указана иная дата. Для платных услуг применяются условия оферты/договора, акцептованные соответствующим участником.</w:t>
      </w:r>
    </w:p>
    <w:p>
      <w:pPr>
        <w:pStyle w:val="Heading1"/>
      </w:pPr>
      <w:r>
        <w:t>11. Применимое право</w:t>
      </w:r>
    </w:p>
    <w:p>
      <w:pPr>
        <w:spacing w:after="100" w:line="259" w:lineRule="auto"/>
      </w:pPr>
      <w:r>
        <w:t>11.1. К отношениям применяется законодательство Российской Федерации. Споры разрешаются в порядке, установленном применимым законодательством.</w:t>
      </w:r>
    </w:p>
    <w:p/>
    <w:p>
      <w:pPr>
        <w:spacing w:before="240"/>
        <w:jc w:val="center"/>
      </w:pPr>
      <w:r>
        <w:rPr>
          <w:b/>
        </w:rPr>
        <w:t>Компания INSOL — Индивидуальный Предприниматель Пьянков Алексей Петрович, 614051, Пермский край, г. Пермь, ул. Юрша, д. 9, кв. 34, электронная почта: info@inn-sol.ru</w:t>
      </w:r>
    </w:p>
    <w:sectPr w:rsidR="00FC693F" w:rsidRPr="0006063C" w:rsidSect="00034616"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