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16B8" w14:textId="6CA6DC5F" w:rsidR="00D52DB2" w:rsidRPr="003D778A" w:rsidRDefault="00D52DB2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课文作者：《金岳霖先生》——汪曾祺</w:t>
      </w:r>
    </w:p>
    <w:p w14:paraId="3ED7F5B6" w14:textId="0A6ADD74" w:rsidR="00D52DB2" w:rsidRPr="003D778A" w:rsidRDefault="00D52DB2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《青花瓷》方文山</w:t>
      </w:r>
    </w:p>
    <w:p w14:paraId="64AD8922" w14:textId="2571E8FF" w:rsidR="00D52DB2" w:rsidRPr="003D778A" w:rsidRDefault="00D52DB2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《史记 刺客列传》司马迁</w:t>
      </w:r>
    </w:p>
    <w:p w14:paraId="2628047D" w14:textId="69E15288" w:rsidR="00D52DB2" w:rsidRPr="003D778A" w:rsidRDefault="00D52DB2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鸭</w:t>
      </w:r>
      <w:proofErr w:type="gramStart"/>
      <w:r w:rsidRPr="003D778A">
        <w:rPr>
          <w:rFonts w:hint="eastAsia"/>
          <w:sz w:val="24"/>
          <w:szCs w:val="28"/>
        </w:rPr>
        <w:t>窠</w:t>
      </w:r>
      <w:proofErr w:type="gramEnd"/>
      <w:r w:rsidRPr="003D778A">
        <w:rPr>
          <w:rFonts w:hint="eastAsia"/>
          <w:sz w:val="24"/>
          <w:szCs w:val="28"/>
        </w:rPr>
        <w:t>围的夜 沈从文</w:t>
      </w:r>
    </w:p>
    <w:p w14:paraId="78F62C39" w14:textId="1B16BB27" w:rsidR="00D52DB2" w:rsidRPr="003D778A" w:rsidRDefault="00D52DB2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论语 先进 孔子弟子及其再传弟子</w:t>
      </w:r>
    </w:p>
    <w:p w14:paraId="00D77D6A" w14:textId="15E0764D" w:rsidR="00D52DB2" w:rsidRPr="003D778A" w:rsidRDefault="00D52DB2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李鸿章办外交 梁启超</w:t>
      </w:r>
    </w:p>
    <w:p w14:paraId="4FFACF5F" w14:textId="27224C2C" w:rsidR="00995ED5" w:rsidRPr="003D778A" w:rsidRDefault="00995ED5" w:rsidP="00D52DB2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语言的功能</w:t>
      </w:r>
      <w:r w:rsidR="0099131F" w:rsidRPr="003D778A">
        <w:rPr>
          <w:rFonts w:hint="eastAsia"/>
          <w:sz w:val="24"/>
          <w:szCs w:val="28"/>
        </w:rPr>
        <w:t>和</w:t>
      </w:r>
      <w:r w:rsidRPr="003D778A">
        <w:rPr>
          <w:rFonts w:hint="eastAsia"/>
          <w:sz w:val="24"/>
          <w:szCs w:val="28"/>
        </w:rPr>
        <w:t>陷阱 王蒙</w:t>
      </w:r>
    </w:p>
    <w:p w14:paraId="30B76D9D" w14:textId="64FC234E" w:rsidR="00D52DB2" w:rsidRPr="003D778A" w:rsidRDefault="0099131F" w:rsidP="00F66233">
      <w:pPr>
        <w:spacing w:before="156" w:after="156"/>
        <w:ind w:firstLineChars="95" w:firstLine="228"/>
        <w:jc w:val="left"/>
        <w:rPr>
          <w:rFonts w:hint="eastAsia"/>
          <w:sz w:val="24"/>
          <w:szCs w:val="28"/>
        </w:rPr>
      </w:pPr>
      <w:r w:rsidRPr="003D778A">
        <w:rPr>
          <w:rFonts w:hint="eastAsia"/>
          <w:sz w:val="24"/>
          <w:szCs w:val="28"/>
        </w:rPr>
        <w:t xml:space="preserve">徐文长传 </w:t>
      </w:r>
      <w:r w:rsidRPr="003D778A">
        <w:rPr>
          <w:sz w:val="24"/>
          <w:szCs w:val="28"/>
        </w:rPr>
        <w:t>袁宏道</w:t>
      </w:r>
    </w:p>
    <w:p w14:paraId="15B3E1EC" w14:textId="390A6D34" w:rsidR="00F66233" w:rsidRPr="003D778A" w:rsidRDefault="00F66233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一节课讲了大学语文和高中语文的区别，</w:t>
      </w:r>
      <w:r w:rsidR="00E53DD6" w:rsidRPr="003D778A">
        <w:rPr>
          <w:rFonts w:hint="eastAsia"/>
          <w:sz w:val="24"/>
          <w:szCs w:val="28"/>
        </w:rPr>
        <w:t>作文的真情实感，在ai时代文字贬值，自己先点文字是非常可贵的，文学没有非常统一的评价标准</w:t>
      </w:r>
      <w:r w:rsidR="00D52DB2" w:rsidRPr="003D778A">
        <w:rPr>
          <w:rFonts w:hint="eastAsia"/>
          <w:sz w:val="24"/>
          <w:szCs w:val="28"/>
        </w:rPr>
        <w:t>，更没有正确答案</w:t>
      </w:r>
    </w:p>
    <w:p w14:paraId="06E491E6" w14:textId="3A288FF4" w:rsidR="00D52DB2" w:rsidRPr="003D778A" w:rsidRDefault="00D52DB2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作文“三宗罪”：</w:t>
      </w:r>
      <w:r w:rsidRPr="003D778A">
        <w:rPr>
          <w:rFonts w:ascii="Times New Roman" w:eastAsia="宋体" w:hAnsi="Times New Roman" w:cs="Times New Roman"/>
          <w:sz w:val="24"/>
          <w:szCs w:val="28"/>
        </w:rPr>
        <w:t>空谈宏大叙事</w:t>
      </w:r>
      <w:r w:rsidRPr="003D778A">
        <w:rPr>
          <w:rFonts w:ascii="Times New Roman" w:eastAsia="宋体" w:hAnsi="Times New Roman" w:cs="Times New Roman"/>
          <w:sz w:val="24"/>
          <w:szCs w:val="28"/>
        </w:rPr>
        <w:t>&amp;</w:t>
      </w:r>
      <w:r w:rsidRPr="003D778A">
        <w:rPr>
          <w:rFonts w:ascii="Times New Roman" w:eastAsia="宋体" w:hAnsi="Times New Roman" w:cs="Times New Roman"/>
          <w:sz w:val="24"/>
          <w:szCs w:val="28"/>
        </w:rPr>
        <w:t>缺乏逻辑</w:t>
      </w:r>
      <w:r w:rsidRPr="003D778A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Pr="003D778A">
        <w:rPr>
          <w:rFonts w:ascii="Times New Roman" w:eastAsia="宋体" w:hAnsi="Times New Roman" w:cs="Times New Roman"/>
          <w:sz w:val="24"/>
          <w:szCs w:val="28"/>
        </w:rPr>
        <w:t>排比句思维：将文章、思想的逻辑偷换为句式的整齐程度</w:t>
      </w:r>
    </w:p>
    <w:p w14:paraId="455E7EE3" w14:textId="71594AD2" w:rsidR="00F66233" w:rsidRPr="003D778A" w:rsidRDefault="00F66233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一节课学长分享了“网络流行词”对于我们划分自身、给自己贴标签的意义，</w:t>
      </w:r>
      <w:r w:rsidR="00FA0865" w:rsidRPr="003D778A">
        <w:rPr>
          <w:rFonts w:hint="eastAsia"/>
          <w:sz w:val="24"/>
          <w:szCs w:val="28"/>
        </w:rPr>
        <w:t>户晨风“苹果人安卓人”，</w:t>
      </w:r>
      <w:r w:rsidR="00623628" w:rsidRPr="003D778A">
        <w:rPr>
          <w:rFonts w:hint="eastAsia"/>
          <w:sz w:val="24"/>
          <w:szCs w:val="28"/>
        </w:rPr>
        <w:t>打开手机</w:t>
      </w:r>
      <w:proofErr w:type="gramStart"/>
      <w:r w:rsidR="00623628" w:rsidRPr="003D778A">
        <w:rPr>
          <w:rFonts w:hint="eastAsia"/>
          <w:sz w:val="24"/>
          <w:szCs w:val="28"/>
        </w:rPr>
        <w:t>看抖音</w:t>
      </w:r>
      <w:proofErr w:type="gramEnd"/>
      <w:r w:rsidR="00623628" w:rsidRPr="003D778A">
        <w:rPr>
          <w:rFonts w:hint="eastAsia"/>
          <w:sz w:val="24"/>
          <w:szCs w:val="28"/>
        </w:rPr>
        <w:t>b站的视频，</w:t>
      </w:r>
      <w:r w:rsidRPr="003D778A">
        <w:rPr>
          <w:rFonts w:hint="eastAsia"/>
          <w:sz w:val="24"/>
          <w:szCs w:val="28"/>
        </w:rPr>
        <w:t>比如“情绪价值”，但实际上有些功利，比如“情绪”和“价值”二者本身含义不同，将爱情价值化；包括“内卷”可能会</w:t>
      </w:r>
      <w:proofErr w:type="gramStart"/>
      <w:r w:rsidRPr="003D778A">
        <w:rPr>
          <w:rFonts w:hint="eastAsia"/>
          <w:sz w:val="24"/>
          <w:szCs w:val="28"/>
        </w:rPr>
        <w:t>让本身</w:t>
      </w:r>
      <w:proofErr w:type="gramEnd"/>
      <w:r w:rsidRPr="003D778A">
        <w:rPr>
          <w:rFonts w:hint="eastAsia"/>
          <w:sz w:val="24"/>
          <w:szCs w:val="28"/>
        </w:rPr>
        <w:t>正常的努力理解为负面的“内卷”行为，“原生家庭”很可能让人把自身的经历归结到家庭出身，最后引用了费曼说的话“在一个未知的世界里总比不好的世界里好”</w:t>
      </w:r>
      <w:r w:rsidR="000D6585" w:rsidRPr="003D778A">
        <w:rPr>
          <w:rFonts w:hint="eastAsia"/>
          <w:sz w:val="24"/>
          <w:szCs w:val="28"/>
        </w:rPr>
        <w:t>。然后老师讲了史记刺客列传，还有陶渊明的诗</w:t>
      </w:r>
    </w:p>
    <w:p w14:paraId="33A5E8C9" w14:textId="15FFFA17" w:rsidR="002904D0" w:rsidRPr="003D778A" w:rsidRDefault="002904D0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lastRenderedPageBreak/>
        <w:t>一节课：刺客列传。</w:t>
      </w:r>
      <w:r w:rsidRPr="003D778A">
        <w:rPr>
          <w:rFonts w:ascii="Times New Roman" w:eastAsia="宋体" w:hAnsi="Times New Roman" w:cs="Times New Roman"/>
          <w:sz w:val="24"/>
          <w:szCs w:val="28"/>
        </w:rPr>
        <w:t>经典人格的塑造，比具体</w:t>
      </w:r>
      <w:r w:rsidRPr="003D778A">
        <w:rPr>
          <w:rFonts w:ascii="Times New Roman" w:eastAsia="宋体" w:hAnsi="Times New Roman" w:cs="Times New Roman" w:hint="eastAsia"/>
          <w:sz w:val="24"/>
          <w:szCs w:val="28"/>
        </w:rPr>
        <w:t>事迹</w:t>
      </w:r>
      <w:r w:rsidRPr="003D778A">
        <w:rPr>
          <w:rFonts w:ascii="Times New Roman" w:eastAsia="宋体" w:hAnsi="Times New Roman" w:cs="Times New Roman"/>
          <w:sz w:val="24"/>
          <w:szCs w:val="28"/>
        </w:rPr>
        <w:t>更加重要</w:t>
      </w:r>
      <w:r w:rsidRPr="003D778A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Pr="003D778A">
        <w:rPr>
          <w:rFonts w:ascii="Times New Roman" w:eastAsia="宋体" w:hAnsi="Times New Roman" w:cs="Times New Roman"/>
          <w:sz w:val="24"/>
          <w:szCs w:val="28"/>
        </w:rPr>
        <w:t>运用多种手法，</w:t>
      </w:r>
      <w:proofErr w:type="gramStart"/>
      <w:r w:rsidRPr="003D778A">
        <w:rPr>
          <w:rFonts w:ascii="Times New Roman" w:eastAsia="宋体" w:hAnsi="Times New Roman" w:cs="Times New Roman"/>
          <w:sz w:val="24"/>
          <w:szCs w:val="28"/>
        </w:rPr>
        <w:t>于典型</w:t>
      </w:r>
      <w:proofErr w:type="gramEnd"/>
      <w:r w:rsidRPr="003D778A">
        <w:rPr>
          <w:rFonts w:ascii="Times New Roman" w:eastAsia="宋体" w:hAnsi="Times New Roman" w:cs="Times New Roman"/>
          <w:sz w:val="24"/>
          <w:szCs w:val="28"/>
        </w:rPr>
        <w:t>环境中塑造人物</w:t>
      </w:r>
      <w:r w:rsidRPr="003D778A">
        <w:rPr>
          <w:rFonts w:ascii="Times New Roman" w:eastAsia="宋体" w:hAnsi="Times New Roman" w:cs="Times New Roman" w:hint="eastAsia"/>
          <w:sz w:val="24"/>
          <w:szCs w:val="28"/>
        </w:rPr>
        <w:t>，如</w:t>
      </w:r>
      <w:r w:rsidRPr="003D778A">
        <w:rPr>
          <w:rFonts w:ascii="Times New Roman" w:eastAsia="宋体" w:hAnsi="Times New Roman" w:cs="Times New Roman"/>
          <w:sz w:val="24"/>
          <w:szCs w:val="28"/>
        </w:rPr>
        <w:t>荆轲的沉毅、神勇，欲扬先抑</w:t>
      </w:r>
      <w:r w:rsidRPr="003D778A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Pr="003D778A">
        <w:rPr>
          <w:rFonts w:ascii="Times New Roman" w:eastAsia="宋体" w:hAnsi="Times New Roman" w:cs="Times New Roman"/>
          <w:sz w:val="24"/>
          <w:szCs w:val="28"/>
        </w:rPr>
        <w:t>秦舞阳之怯懦，反照荆轲之胆识</w:t>
      </w:r>
      <w:r w:rsidRPr="003D778A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Pr="003D778A">
        <w:rPr>
          <w:rFonts w:ascii="Times New Roman" w:eastAsia="宋体" w:hAnsi="Times New Roman" w:cs="Times New Roman"/>
          <w:sz w:val="24"/>
          <w:szCs w:val="28"/>
        </w:rPr>
        <w:t>高渐离行刺作为余波，映照出荆轲的英雄形象。</w:t>
      </w:r>
    </w:p>
    <w:p w14:paraId="046E7002" w14:textId="77777777" w:rsidR="00B1460D" w:rsidRPr="003D778A" w:rsidRDefault="00E536B3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《金岳霖先生》</w:t>
      </w:r>
      <w:r w:rsidR="00B1460D" w:rsidRPr="003D778A">
        <w:rPr>
          <w:rFonts w:hint="eastAsia"/>
          <w:sz w:val="24"/>
          <w:szCs w:val="28"/>
        </w:rPr>
        <w:t>——汪曾祺</w:t>
      </w:r>
    </w:p>
    <w:p w14:paraId="6C4EA423" w14:textId="4FFE9247" w:rsidR="00E536B3" w:rsidRPr="003D778A" w:rsidRDefault="00B1460D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文章写作可以有两种不同的风格，一种是一眼看出来写的很好，一种是不知道好在哪，但是很普通，但是也蕴含着作者的设计，需要有比较高的审美素养。第一种——袁宏道的徐文长传，</w:t>
      </w:r>
      <w:proofErr w:type="gramStart"/>
      <w:r w:rsidRPr="003D778A">
        <w:rPr>
          <w:rFonts w:hint="eastAsia"/>
          <w:sz w:val="24"/>
          <w:szCs w:val="28"/>
        </w:rPr>
        <w:t>世</w:t>
      </w:r>
      <w:proofErr w:type="gramEnd"/>
      <w:r w:rsidRPr="003D778A">
        <w:rPr>
          <w:rFonts w:hint="eastAsia"/>
          <w:sz w:val="24"/>
          <w:szCs w:val="28"/>
        </w:rPr>
        <w:t>说新语。</w:t>
      </w:r>
      <w:r w:rsidR="00202834" w:rsidRPr="003D778A">
        <w:rPr>
          <w:rFonts w:hint="eastAsia"/>
          <w:sz w:val="24"/>
          <w:szCs w:val="28"/>
        </w:rPr>
        <w:t>第二种——</w:t>
      </w:r>
      <w:r w:rsidRPr="003D778A">
        <w:rPr>
          <w:rFonts w:hint="eastAsia"/>
          <w:sz w:val="24"/>
          <w:szCs w:val="28"/>
        </w:rPr>
        <w:t>汪曾祺</w:t>
      </w:r>
      <w:r w:rsidR="00167B26" w:rsidRPr="003D778A">
        <w:rPr>
          <w:rFonts w:hint="eastAsia"/>
          <w:sz w:val="24"/>
          <w:szCs w:val="28"/>
        </w:rPr>
        <w:t>，汪曾祺</w:t>
      </w:r>
      <w:r w:rsidRPr="003D778A">
        <w:rPr>
          <w:rFonts w:hint="eastAsia"/>
          <w:sz w:val="24"/>
          <w:szCs w:val="28"/>
        </w:rPr>
        <w:t>是一个特别关注语言问题的作家，——《中国文学的语言问题》</w:t>
      </w:r>
      <w:r w:rsidR="00167B26" w:rsidRPr="003D778A">
        <w:rPr>
          <w:rFonts w:hint="eastAsia"/>
          <w:sz w:val="24"/>
          <w:szCs w:val="28"/>
        </w:rPr>
        <w:t>提出两个问题：</w:t>
      </w:r>
      <w:r w:rsidRPr="003D778A">
        <w:rPr>
          <w:rFonts w:hint="eastAsia"/>
          <w:sz w:val="24"/>
          <w:szCs w:val="28"/>
        </w:rPr>
        <w:t>没有语言的思想，没有思想的语言</w:t>
      </w:r>
      <w:r w:rsidR="009A564E" w:rsidRPr="003D778A">
        <w:rPr>
          <w:rFonts w:hint="eastAsia"/>
          <w:sz w:val="24"/>
          <w:szCs w:val="28"/>
        </w:rPr>
        <w:t>。和说理的作品不同，文学的作品使内容和思想是紧紧贴合的在一起的，给人以生硬之感可能起到反效果</w:t>
      </w:r>
      <w:r w:rsidR="00167B26" w:rsidRPr="003D778A">
        <w:rPr>
          <w:rFonts w:hint="eastAsia"/>
          <w:sz w:val="24"/>
          <w:szCs w:val="28"/>
        </w:rPr>
        <w:t>，即</w:t>
      </w:r>
      <w:r w:rsidR="009A564E" w:rsidRPr="003D778A">
        <w:rPr>
          <w:rFonts w:hint="eastAsia"/>
          <w:sz w:val="24"/>
          <w:szCs w:val="28"/>
        </w:rPr>
        <w:t>形式与内容作为一种整体没法分开。第一眼看上去汪曾祺并不是一个了不起的作家，拆开来每一句是平平常常的话，</w:t>
      </w:r>
      <w:r w:rsidR="00167B26" w:rsidRPr="003D778A">
        <w:rPr>
          <w:rFonts w:hint="eastAsia"/>
          <w:sz w:val="24"/>
          <w:szCs w:val="28"/>
        </w:rPr>
        <w:t>但</w:t>
      </w:r>
      <w:r w:rsidR="009A564E" w:rsidRPr="003D778A">
        <w:rPr>
          <w:rFonts w:hint="eastAsia"/>
          <w:sz w:val="24"/>
          <w:szCs w:val="28"/>
        </w:rPr>
        <w:t>加在一起就很有味道。我们看起汪曾祺很可能是前一半，觉得加点修辞自己写的可能比汪曾祺还要好。一开始写文章</w:t>
      </w:r>
      <w:r w:rsidR="00202834" w:rsidRPr="003D778A">
        <w:rPr>
          <w:rFonts w:hint="eastAsia"/>
          <w:sz w:val="24"/>
          <w:szCs w:val="28"/>
        </w:rPr>
        <w:t>有些人</w:t>
      </w:r>
      <w:r w:rsidR="009A564E" w:rsidRPr="003D778A">
        <w:rPr>
          <w:rFonts w:hint="eastAsia"/>
          <w:sz w:val="24"/>
          <w:szCs w:val="28"/>
        </w:rPr>
        <w:t>推荐</w:t>
      </w:r>
      <w:proofErr w:type="gramStart"/>
      <w:r w:rsidR="009A564E" w:rsidRPr="003D778A">
        <w:rPr>
          <w:rFonts w:hint="eastAsia"/>
          <w:sz w:val="24"/>
          <w:szCs w:val="28"/>
        </w:rPr>
        <w:t>茨</w:t>
      </w:r>
      <w:proofErr w:type="gramEnd"/>
      <w:r w:rsidR="009A564E" w:rsidRPr="003D778A">
        <w:rPr>
          <w:rFonts w:hint="eastAsia"/>
          <w:sz w:val="24"/>
          <w:szCs w:val="28"/>
        </w:rPr>
        <w:t>威格——人类群星闪耀时，尤其是初学者，但读多了审美疲劳，每一个地方情绪都到顶点</w:t>
      </w:r>
      <w:r w:rsidR="00202834" w:rsidRPr="003D778A">
        <w:rPr>
          <w:rFonts w:hint="eastAsia"/>
          <w:sz w:val="24"/>
          <w:szCs w:val="28"/>
        </w:rPr>
        <w:t>。但作家有的追求每一句话相对普通，不一定都要写的好，起到为最高顶点做服务。作为艺术内容，不认为像短剧一样能猜到后面的剧情，只是提供情绪价值。汪曾祺的表达方式</w:t>
      </w:r>
      <w:r w:rsidR="00167B26" w:rsidRPr="003D778A">
        <w:rPr>
          <w:rFonts w:hint="eastAsia"/>
          <w:sz w:val="24"/>
          <w:szCs w:val="28"/>
        </w:rPr>
        <w:t>在现实中</w:t>
      </w:r>
      <w:r w:rsidR="00202834" w:rsidRPr="003D778A">
        <w:rPr>
          <w:rFonts w:hint="eastAsia"/>
          <w:sz w:val="24"/>
          <w:szCs w:val="28"/>
        </w:rPr>
        <w:t>很难遇见</w:t>
      </w:r>
      <w:r w:rsidR="00167B26" w:rsidRPr="003D778A">
        <w:rPr>
          <w:rFonts w:hint="eastAsia"/>
          <w:sz w:val="24"/>
          <w:szCs w:val="28"/>
        </w:rPr>
        <w:t>、很难</w:t>
      </w:r>
      <w:r w:rsidR="00202834" w:rsidRPr="003D778A">
        <w:rPr>
          <w:rFonts w:hint="eastAsia"/>
          <w:sz w:val="24"/>
          <w:szCs w:val="28"/>
        </w:rPr>
        <w:t>欣赏，但课上张昊苏老师为我们介绍了看上去普通的话怎么去分析</w:t>
      </w:r>
      <w:r w:rsidR="00167B26" w:rsidRPr="003D778A">
        <w:rPr>
          <w:rFonts w:hint="eastAsia"/>
          <w:sz w:val="24"/>
          <w:szCs w:val="28"/>
        </w:rPr>
        <w:t>，看到其中的内涵</w:t>
      </w:r>
      <w:r w:rsidR="00202834" w:rsidRPr="003D778A">
        <w:rPr>
          <w:rFonts w:hint="eastAsia"/>
          <w:sz w:val="24"/>
          <w:szCs w:val="28"/>
        </w:rPr>
        <w:t>。</w:t>
      </w:r>
      <w:r w:rsidR="00167B26" w:rsidRPr="003D778A">
        <w:rPr>
          <w:rFonts w:hint="eastAsia"/>
          <w:sz w:val="24"/>
          <w:szCs w:val="28"/>
        </w:rPr>
        <w:t>如</w:t>
      </w:r>
      <w:r w:rsidR="00202834" w:rsidRPr="003D778A">
        <w:rPr>
          <w:rFonts w:hint="eastAsia"/>
          <w:sz w:val="24"/>
          <w:szCs w:val="28"/>
        </w:rPr>
        <w:t>高邮咸鸭蛋，我们在中学都学过，最后有一段话课本上把他</w:t>
      </w:r>
      <w:proofErr w:type="gramStart"/>
      <w:r w:rsidR="00202834" w:rsidRPr="003D778A">
        <w:rPr>
          <w:rFonts w:hint="eastAsia"/>
          <w:sz w:val="24"/>
          <w:szCs w:val="28"/>
        </w:rPr>
        <w:t>删</w:t>
      </w:r>
      <w:proofErr w:type="gramEnd"/>
      <w:r w:rsidR="00202834" w:rsidRPr="003D778A">
        <w:rPr>
          <w:rFonts w:hint="eastAsia"/>
          <w:sz w:val="24"/>
          <w:szCs w:val="28"/>
        </w:rPr>
        <w:t>了，关于车胤读书的字号比较大，现在书比较小，隐喻现古代信息交流效率，生活方式的区别</w:t>
      </w:r>
      <w:r w:rsidR="00E53DD6" w:rsidRPr="003D778A">
        <w:rPr>
          <w:rFonts w:hint="eastAsia"/>
          <w:sz w:val="24"/>
          <w:szCs w:val="28"/>
        </w:rPr>
        <w:t>，现代的快节奏，直接讲这段内容是生硬的，所以用一种“若有似乎”的方式来实现。</w:t>
      </w:r>
      <w:r w:rsidR="00150DDE" w:rsidRPr="003D778A">
        <w:rPr>
          <w:rFonts w:hint="eastAsia"/>
          <w:sz w:val="24"/>
          <w:szCs w:val="28"/>
        </w:rPr>
        <w:t>类似的，鲁迅的文章，不好读（门口两棵树），描述性（有两棵树）和剧情</w:t>
      </w:r>
      <w:r w:rsidR="00150DDE" w:rsidRPr="003D778A">
        <w:rPr>
          <w:rFonts w:hint="eastAsia"/>
          <w:sz w:val="24"/>
          <w:szCs w:val="28"/>
        </w:rPr>
        <w:lastRenderedPageBreak/>
        <w:t>性的差别，镜头的扫射（一棵树到第二棵树）</w:t>
      </w:r>
      <w:r w:rsidR="0081471B" w:rsidRPr="003D778A">
        <w:rPr>
          <w:rFonts w:hint="eastAsia"/>
          <w:sz w:val="24"/>
          <w:szCs w:val="28"/>
        </w:rPr>
        <w:t>。老师还生动的进行比喻（股票一只跌停了一只也跌停了）这种情感色彩不同。</w:t>
      </w:r>
    </w:p>
    <w:p w14:paraId="3CB79592" w14:textId="54377106" w:rsidR="0081471B" w:rsidRPr="003D778A" w:rsidRDefault="0081471B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课文上来评价老师“金先生的样子有待怪”，</w:t>
      </w:r>
      <w:proofErr w:type="gramStart"/>
      <w:r w:rsidR="00F87C7F" w:rsidRPr="003D778A">
        <w:rPr>
          <w:rFonts w:hint="eastAsia"/>
          <w:sz w:val="24"/>
          <w:szCs w:val="28"/>
        </w:rPr>
        <w:t>怪更像是</w:t>
      </w:r>
      <w:proofErr w:type="gramEnd"/>
      <w:r w:rsidR="00F87C7F" w:rsidRPr="003D778A">
        <w:rPr>
          <w:rFonts w:hint="eastAsia"/>
          <w:sz w:val="24"/>
          <w:szCs w:val="28"/>
        </w:rPr>
        <w:t>一种“趣味”，这种怪来源于他的病——为了表现人格特征赋予一种病，如红楼梦里的林黛玉。通过对比金岳霖现实的照片，穿着的</w:t>
      </w:r>
      <w:proofErr w:type="gramStart"/>
      <w:r w:rsidR="00F87C7F" w:rsidRPr="003D778A">
        <w:rPr>
          <w:rFonts w:hint="eastAsia"/>
          <w:sz w:val="24"/>
          <w:szCs w:val="28"/>
        </w:rPr>
        <w:t>怪可能</w:t>
      </w:r>
      <w:proofErr w:type="gramEnd"/>
      <w:r w:rsidR="00F87C7F" w:rsidRPr="003D778A">
        <w:rPr>
          <w:rFonts w:hint="eastAsia"/>
          <w:sz w:val="24"/>
          <w:szCs w:val="28"/>
        </w:rPr>
        <w:t>来源于汪曾祺的认知，比如金岳霖是从欧美留学回来，汪曾祺是从基层考上来，穿着风格有区别。金岳霖上课讲小说和哲学的关系，讲了半天得出小说和哲学没有关系的结论，红楼梦的哲学不是哲学，这与当时王国维的论断相悖，</w:t>
      </w:r>
      <w:r w:rsidR="00300F18" w:rsidRPr="003D778A">
        <w:rPr>
          <w:rFonts w:hint="eastAsia"/>
          <w:sz w:val="24"/>
          <w:szCs w:val="28"/>
        </w:rPr>
        <w:t>但实际上金岳霖真正研究过。</w:t>
      </w:r>
      <w:r w:rsidR="00F87C7F" w:rsidRPr="003D778A">
        <w:rPr>
          <w:rFonts w:hint="eastAsia"/>
          <w:sz w:val="24"/>
          <w:szCs w:val="28"/>
        </w:rPr>
        <w:t>又从脖子上抓了一只跳蚤。</w:t>
      </w:r>
      <w:r w:rsidR="00E01DD1" w:rsidRPr="003D778A">
        <w:rPr>
          <w:rFonts w:hint="eastAsia"/>
          <w:sz w:val="24"/>
          <w:szCs w:val="28"/>
        </w:rPr>
        <w:t>通常人觉得无聊的东西金岳霖觉得好玩，体现了一种纯粹学者的境界。到了晚年毛主席让他接触社会。金岳霖同毛主席吃饭。体现金岳霖的率真随便，讲究而滑稽，文笔朴素</w:t>
      </w:r>
      <w:r w:rsidR="00300F18" w:rsidRPr="003D778A">
        <w:rPr>
          <w:rFonts w:hint="eastAsia"/>
          <w:sz w:val="24"/>
          <w:szCs w:val="28"/>
        </w:rPr>
        <w:t>.文笔极度简单，但足以传神想象。</w:t>
      </w:r>
    </w:p>
    <w:p w14:paraId="6109CE20" w14:textId="1F62EC05" w:rsidR="00D52DB2" w:rsidRPr="003D778A" w:rsidRDefault="00D52DB2" w:rsidP="00F66233">
      <w:pPr>
        <w:spacing w:before="156" w:after="156"/>
        <w:ind w:firstLineChars="95" w:firstLine="228"/>
        <w:jc w:val="left"/>
        <w:rPr>
          <w:sz w:val="24"/>
          <w:szCs w:val="28"/>
        </w:rPr>
      </w:pPr>
      <w:r w:rsidRPr="003D778A">
        <w:rPr>
          <w:rFonts w:hint="eastAsia"/>
          <w:sz w:val="24"/>
          <w:szCs w:val="28"/>
        </w:rPr>
        <w:t>最后一节课，讲了歌词。文学理论为全面覆盖这些歌词的判断好坏标准，歌词有先天不足，“客场作战”：方文山《青花瓷》青花瓷代表中国风，与古典器物文化关系密切。“千年的秘密，翻版干将墨月，牺牲匠人。”两个故事，“卷虽白卷，词却好词”</w:t>
      </w:r>
    </w:p>
    <w:sectPr w:rsidR="00D52DB2" w:rsidRPr="003D77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4386F" w14:textId="77777777" w:rsidR="00A92DF7" w:rsidRDefault="00A92DF7" w:rsidP="00F66233">
      <w:pPr>
        <w:spacing w:before="120" w:after="120"/>
        <w:ind w:firstLine="420"/>
      </w:pPr>
      <w:r>
        <w:separator/>
      </w:r>
    </w:p>
  </w:endnote>
  <w:endnote w:type="continuationSeparator" w:id="0">
    <w:p w14:paraId="7A28AEF3" w14:textId="77777777" w:rsidR="00A92DF7" w:rsidRDefault="00A92DF7" w:rsidP="00F66233">
      <w:pPr>
        <w:spacing w:before="120" w:after="12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4792" w14:textId="77777777" w:rsidR="00F66233" w:rsidRDefault="00F66233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EDC5E" w14:textId="77777777" w:rsidR="00F66233" w:rsidRDefault="00F66233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D806" w14:textId="77777777" w:rsidR="00F66233" w:rsidRDefault="00F66233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E2DC" w14:textId="77777777" w:rsidR="00A92DF7" w:rsidRDefault="00A92DF7" w:rsidP="00F66233">
      <w:pPr>
        <w:spacing w:before="120" w:after="120"/>
        <w:ind w:firstLine="420"/>
      </w:pPr>
      <w:r>
        <w:separator/>
      </w:r>
    </w:p>
  </w:footnote>
  <w:footnote w:type="continuationSeparator" w:id="0">
    <w:p w14:paraId="4DFE71CA" w14:textId="77777777" w:rsidR="00A92DF7" w:rsidRDefault="00A92DF7" w:rsidP="00F66233">
      <w:pPr>
        <w:spacing w:before="120" w:after="12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96A5" w14:textId="77777777" w:rsidR="00F66233" w:rsidRDefault="00F66233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2B2C" w14:textId="77777777" w:rsidR="00F66233" w:rsidRDefault="00F66233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D996" w14:textId="77777777" w:rsidR="00F66233" w:rsidRDefault="00F66233">
    <w:pPr>
      <w:pStyle w:val="ae"/>
      <w:spacing w:before="120"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E7"/>
    <w:rsid w:val="00084519"/>
    <w:rsid w:val="000D6585"/>
    <w:rsid w:val="000D6A84"/>
    <w:rsid w:val="00150DDE"/>
    <w:rsid w:val="00160CD8"/>
    <w:rsid w:val="00167B26"/>
    <w:rsid w:val="001B6AEC"/>
    <w:rsid w:val="00202834"/>
    <w:rsid w:val="002904D0"/>
    <w:rsid w:val="00300F18"/>
    <w:rsid w:val="003D778A"/>
    <w:rsid w:val="00623628"/>
    <w:rsid w:val="00676D8B"/>
    <w:rsid w:val="00783E3E"/>
    <w:rsid w:val="007E102D"/>
    <w:rsid w:val="0081471B"/>
    <w:rsid w:val="00867DA2"/>
    <w:rsid w:val="008C4DFB"/>
    <w:rsid w:val="009103E7"/>
    <w:rsid w:val="00945495"/>
    <w:rsid w:val="009573E9"/>
    <w:rsid w:val="0099131F"/>
    <w:rsid w:val="00995ED5"/>
    <w:rsid w:val="009A564E"/>
    <w:rsid w:val="00A52EB2"/>
    <w:rsid w:val="00A92DF7"/>
    <w:rsid w:val="00B1460D"/>
    <w:rsid w:val="00CF61B7"/>
    <w:rsid w:val="00D52DB2"/>
    <w:rsid w:val="00E01DD1"/>
    <w:rsid w:val="00E1685D"/>
    <w:rsid w:val="00E536B3"/>
    <w:rsid w:val="00E53DD6"/>
    <w:rsid w:val="00E733A3"/>
    <w:rsid w:val="00EC352C"/>
    <w:rsid w:val="00F66233"/>
    <w:rsid w:val="00F67053"/>
    <w:rsid w:val="00F87C7F"/>
    <w:rsid w:val="00FA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461E8"/>
  <w15:chartTrackingRefBased/>
  <w15:docId w15:val="{113CDAED-8590-4A1A-96F5-AAB299DB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3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3E7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3E7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0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0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0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0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03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0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0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0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0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03E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3E7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0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3E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0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0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3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2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2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2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2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25</cp:revision>
  <dcterms:created xsi:type="dcterms:W3CDTF">2025-12-19T11:26:00Z</dcterms:created>
  <dcterms:modified xsi:type="dcterms:W3CDTF">2026-01-11T08:53:00Z</dcterms:modified>
</cp:coreProperties>
</file>