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A82AE">
      <w:pPr>
        <w:jc w:val="center"/>
        <w:rPr>
          <w:rFonts w:hint="eastAsia"/>
        </w:rPr>
      </w:pPr>
    </w:p>
    <w:p w14:paraId="2851CDBC">
      <w:pPr>
        <w:jc w:val="center"/>
        <w:rPr>
          <w:rFonts w:hint="eastAsia"/>
        </w:rPr>
      </w:pPr>
    </w:p>
    <w:p w14:paraId="7C9DE182">
      <w:pPr>
        <w:jc w:val="center"/>
        <w:rPr>
          <w:rFonts w:hint="eastAsia"/>
        </w:rPr>
      </w:pPr>
      <w:r>
        <w:object>
          <v:shape id="_x0000_i1025" o:spt="75" type="#_x0000_t75" style="height:43.1pt;width:172.9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hotoshop.Image.8" ShapeID="_x0000_i1025" DrawAspect="Content" ObjectID="_1468075725" r:id="rId4">
            <o:LockedField>false</o:LockedField>
          </o:OLEObject>
        </w:object>
      </w:r>
    </w:p>
    <w:p w14:paraId="25E0F714">
      <w:pPr>
        <w:jc w:val="center"/>
        <w:rPr>
          <w:rFonts w:hint="eastAsia"/>
        </w:rPr>
      </w:pPr>
    </w:p>
    <w:p w14:paraId="2D91AEE1">
      <w:pPr>
        <w:jc w:val="center"/>
        <w:rPr>
          <w:rFonts w:hint="eastAsia"/>
        </w:rPr>
      </w:pPr>
      <w:r>
        <w:rPr>
          <w:rFonts w:hint="eastAsia"/>
        </w:rPr>
        <w:t xml:space="preserve"> </w:t>
      </w:r>
    </w:p>
    <w:p w14:paraId="70CE661F">
      <w:pPr>
        <w:jc w:val="center"/>
        <w:rPr>
          <w:rFonts w:hint="eastAsia"/>
        </w:rPr>
      </w:pPr>
    </w:p>
    <w:p w14:paraId="1A00D29F">
      <w:pPr>
        <w:jc w:val="center"/>
        <w:rPr>
          <w:rFonts w:hint="eastAsia" w:ascii="华文楷体" w:hAnsi="华文楷体" w:eastAsia="华文楷体"/>
          <w:sz w:val="44"/>
          <w:szCs w:val="44"/>
        </w:rPr>
      </w:pPr>
      <w:r>
        <w:rPr>
          <w:rFonts w:hint="eastAsia" w:ascii="华文楷体" w:hAnsi="华文楷体" w:eastAsia="华文楷体"/>
          <w:sz w:val="44"/>
          <w:szCs w:val="44"/>
        </w:rPr>
        <w:t>计算机与控制工程学院</w:t>
      </w:r>
    </w:p>
    <w:p w14:paraId="3150D92D">
      <w:pPr>
        <w:jc w:val="center"/>
        <w:rPr>
          <w:rFonts w:hint="eastAsia" w:ascii="华文楷体" w:hAnsi="华文楷体" w:eastAsia="华文楷体"/>
          <w:sz w:val="44"/>
          <w:szCs w:val="44"/>
        </w:rPr>
      </w:pPr>
    </w:p>
    <w:p w14:paraId="028B5BCC">
      <w:pPr>
        <w:jc w:val="center"/>
        <w:rPr>
          <w:rFonts w:hint="eastAsia" w:ascii="华文楷体" w:hAnsi="华文楷体" w:eastAsia="华文楷体"/>
          <w:sz w:val="44"/>
          <w:szCs w:val="44"/>
        </w:rPr>
      </w:pPr>
    </w:p>
    <w:p w14:paraId="0E4B0B6B">
      <w:pPr>
        <w:jc w:val="center"/>
        <w:rPr>
          <w:rFonts w:hint="eastAsia"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《信号与系统》课程实验报告</w:t>
      </w:r>
    </w:p>
    <w:p w14:paraId="1E541ED9">
      <w:pPr>
        <w:jc w:val="center"/>
        <w:rPr>
          <w:rFonts w:hint="eastAsia" w:ascii="黑体" w:hAnsi="黑体" w:eastAsia="黑体"/>
          <w:sz w:val="44"/>
          <w:szCs w:val="44"/>
        </w:rPr>
      </w:pPr>
    </w:p>
    <w:p w14:paraId="12DFFB47">
      <w:pPr>
        <w:jc w:val="center"/>
        <w:rPr>
          <w:rFonts w:hint="eastAsia" w:ascii="黑体" w:hAnsi="黑体" w:eastAsia="黑体"/>
          <w:sz w:val="44"/>
          <w:szCs w:val="44"/>
        </w:rPr>
      </w:pPr>
    </w:p>
    <w:p w14:paraId="78D158C9">
      <w:pPr>
        <w:adjustRightInd w:val="0"/>
        <w:snapToGrid w:val="0"/>
        <w:spacing w:line="480" w:lineRule="auto"/>
        <w:jc w:val="left"/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系（所）：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自动化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 xml:space="preserve">，学号：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2313672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姓名：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 xml:space="preserve">王一博 </w:t>
      </w:r>
    </w:p>
    <w:p w14:paraId="3FB16088">
      <w:pPr>
        <w:adjustRightInd w:val="0"/>
        <w:snapToGrid w:val="0"/>
        <w:spacing w:line="480" w:lineRule="auto"/>
        <w:jc w:val="left"/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系（所）：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自动化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 xml:space="preserve">，学号：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 xml:space="preserve">2312566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姓名：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生士博</w:t>
      </w:r>
    </w:p>
    <w:p w14:paraId="383401E3">
      <w:pPr>
        <w:adjustRightInd w:val="0"/>
        <w:snapToGrid w:val="0"/>
        <w:spacing w:line="480" w:lineRule="auto"/>
        <w:jc w:val="left"/>
        <w:rPr>
          <w:rFonts w:hint="eastAsia" w:asciiTheme="majorEastAsia" w:hAnsiTheme="majorEastAsia" w:eastAsiaTheme="majorEastAsia"/>
          <w:b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系（所）：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自动化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 xml:space="preserve">，学号：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2313770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姓名：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刘何祥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</w:p>
    <w:p w14:paraId="4B4300AB">
      <w:pPr>
        <w:adjustRightInd w:val="0"/>
        <w:snapToGrid w:val="0"/>
        <w:spacing w:line="480" w:lineRule="auto"/>
        <w:jc w:val="left"/>
        <w:rPr>
          <w:rFonts w:hint="eastAsia" w:asciiTheme="majorEastAsia" w:hAnsiTheme="majorEastAsia" w:eastAsiaTheme="majorEastAsia"/>
          <w:b/>
          <w:sz w:val="32"/>
          <w:szCs w:val="32"/>
        </w:rPr>
      </w:pPr>
    </w:p>
    <w:p w14:paraId="4BD09BC2">
      <w:pPr>
        <w:adjustRightInd w:val="0"/>
        <w:snapToGrid w:val="0"/>
        <w:spacing w:line="480" w:lineRule="auto"/>
        <w:jc w:val="left"/>
        <w:rPr>
          <w:rFonts w:hint="eastAsia" w:asciiTheme="majorEastAsia" w:hAnsiTheme="majorEastAsia" w:eastAsiaTheme="majorEastAsia"/>
          <w:sz w:val="32"/>
          <w:szCs w:val="32"/>
          <w:u w:val="single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实验名称：</w:t>
      </w:r>
      <w:r>
        <w:rPr>
          <w:rFonts w:hint="eastAsia" w:asciiTheme="majorEastAsia" w:hAnsiTheme="majorEastAsia" w:eastAsiaTheme="majorEastAsia"/>
          <w:sz w:val="32"/>
          <w:szCs w:val="32"/>
          <w:u w:val="single"/>
        </w:rPr>
        <w:t xml:space="preserve">       </w:t>
      </w:r>
      <w:r>
        <w:rPr>
          <w:rFonts w:hint="eastAsia" w:asciiTheme="majorEastAsia" w:hAnsiTheme="majorEastAsia" w:eastAsiaTheme="majorEastAsia"/>
          <w:sz w:val="32"/>
          <w:szCs w:val="32"/>
          <w:u w:val="single"/>
          <w:lang w:val="en-US" w:eastAsia="zh-CN"/>
        </w:rPr>
        <w:t>实验一  函数信号发生器</w:t>
      </w:r>
      <w:r>
        <w:rPr>
          <w:rFonts w:hint="eastAsia" w:asciiTheme="majorEastAsia" w:hAnsiTheme="majorEastAsia" w:eastAsiaTheme="majorEastAsia"/>
          <w:sz w:val="32"/>
          <w:szCs w:val="32"/>
          <w:u w:val="single"/>
        </w:rPr>
        <w:t xml:space="preserve">                                  </w:t>
      </w:r>
    </w:p>
    <w:p w14:paraId="51F5A4F4">
      <w:pPr>
        <w:adjustRightInd w:val="0"/>
        <w:snapToGrid w:val="0"/>
        <w:spacing w:line="480" w:lineRule="auto"/>
        <w:jc w:val="left"/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实验台号：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 xml:space="preserve"> 20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 xml:space="preserve">      实验地点：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 xml:space="preserve"> 实验楼B301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           </w:t>
      </w:r>
    </w:p>
    <w:p w14:paraId="3A8A859D">
      <w:pPr>
        <w:adjustRightInd w:val="0"/>
        <w:snapToGrid w:val="0"/>
        <w:spacing w:line="480" w:lineRule="auto"/>
        <w:jc w:val="left"/>
        <w:rPr>
          <w:rFonts w:asciiTheme="majorEastAsia" w:hAnsiTheme="majorEastAsia" w:eastAsiaTheme="majorEastAsia"/>
          <w:b/>
          <w:sz w:val="32"/>
          <w:szCs w:val="32"/>
          <w:u w:val="single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实验日期：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2025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年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月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  <w:lang w:val="en-US" w:eastAsia="zh-CN"/>
        </w:rPr>
        <w:t>30</w:t>
      </w:r>
      <w:r>
        <w:rPr>
          <w:rFonts w:hint="eastAsia" w:asciiTheme="majorEastAsia" w:hAnsiTheme="majorEastAsia" w:eastAsiaTheme="majorEastAsia"/>
          <w:b/>
          <w:sz w:val="32"/>
          <w:szCs w:val="32"/>
          <w:u w:val="single"/>
        </w:rPr>
        <w:t xml:space="preserve">  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日</w:t>
      </w:r>
    </w:p>
    <w:tbl>
      <w:tblPr>
        <w:tblStyle w:val="3"/>
        <w:tblW w:w="0" w:type="auto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955"/>
        <w:gridCol w:w="1299"/>
        <w:gridCol w:w="1545"/>
      </w:tblGrid>
      <w:tr w14:paraId="793E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8" w:hRule="atLeast"/>
        </w:trPr>
        <w:tc>
          <w:tcPr>
            <w:tcW w:w="8520" w:type="dxa"/>
            <w:gridSpan w:val="4"/>
          </w:tcPr>
          <w:p w14:paraId="223D89D6">
            <w:pPr>
              <w:pStyle w:val="5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实验目的：</w:t>
            </w:r>
          </w:p>
          <w:p w14:paraId="5F31CAC9">
            <w:pPr>
              <w:pStyle w:val="5"/>
              <w:ind w:firstLine="0" w:firstLineChars="0"/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1、制作一个函数波形发生器，产生正弦信号、三角波、锯齿波及频率可调，占空比可调的脉冲信号。</w:t>
            </w:r>
          </w:p>
          <w:p w14:paraId="620146A0">
            <w:pPr>
              <w:pStyle w:val="5"/>
              <w:ind w:firstLine="0" w:firstLineChars="0"/>
              <w:jc w:val="left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2．掌握用示波器观察常用信号：阶跃（直流）信号、正弦信号、锯齿波、三角波以及脉冲信号的方法。</w:t>
            </w:r>
          </w:p>
        </w:tc>
      </w:tr>
      <w:tr w14:paraId="355B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520" w:type="dxa"/>
            <w:gridSpan w:val="4"/>
          </w:tcPr>
          <w:p w14:paraId="25B6A53A">
            <w:pPr>
              <w:pStyle w:val="5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实验仪器：</w:t>
            </w:r>
          </w:p>
        </w:tc>
      </w:tr>
      <w:tr w14:paraId="3920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4F6815B7">
            <w:pPr>
              <w:jc w:val="center"/>
              <w:rPr>
                <w:rFonts w:hint="eastAsia" w:ascii="华文楷体" w:hAnsi="华文楷体" w:eastAsia="华文楷体"/>
                <w:b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b/>
                <w:sz w:val="28"/>
                <w:szCs w:val="28"/>
              </w:rPr>
              <w:t>名称类别</w:t>
            </w:r>
          </w:p>
        </w:tc>
        <w:tc>
          <w:tcPr>
            <w:tcW w:w="2977" w:type="dxa"/>
            <w:vAlign w:val="center"/>
          </w:tcPr>
          <w:p w14:paraId="16003652">
            <w:pPr>
              <w:jc w:val="center"/>
              <w:rPr>
                <w:rFonts w:hint="eastAsia" w:ascii="华文楷体" w:hAnsi="华文楷体" w:eastAsia="华文楷体"/>
                <w:b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b/>
                <w:sz w:val="28"/>
                <w:szCs w:val="28"/>
              </w:rPr>
              <w:t>规格/型号</w:t>
            </w:r>
          </w:p>
        </w:tc>
        <w:tc>
          <w:tcPr>
            <w:tcW w:w="1275" w:type="dxa"/>
            <w:vAlign w:val="center"/>
          </w:tcPr>
          <w:p w14:paraId="62B185FC">
            <w:pPr>
              <w:jc w:val="center"/>
              <w:rPr>
                <w:rFonts w:hint="eastAsia" w:ascii="华文楷体" w:hAnsi="华文楷体" w:eastAsia="华文楷体"/>
                <w:b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b/>
                <w:sz w:val="28"/>
                <w:szCs w:val="28"/>
              </w:rPr>
              <w:t>数量</w:t>
            </w:r>
          </w:p>
        </w:tc>
        <w:tc>
          <w:tcPr>
            <w:tcW w:w="1610" w:type="dxa"/>
            <w:vAlign w:val="center"/>
          </w:tcPr>
          <w:p w14:paraId="728205D8">
            <w:pPr>
              <w:jc w:val="center"/>
              <w:rPr>
                <w:rFonts w:hint="eastAsia" w:ascii="华文楷体" w:hAnsi="华文楷体" w:eastAsia="华文楷体"/>
                <w:b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b/>
                <w:sz w:val="28"/>
                <w:szCs w:val="28"/>
              </w:rPr>
              <w:t>备注</w:t>
            </w:r>
          </w:p>
        </w:tc>
      </w:tr>
      <w:tr w14:paraId="209D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730FB196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双踪示波器</w:t>
            </w:r>
          </w:p>
        </w:tc>
        <w:tc>
          <w:tcPr>
            <w:tcW w:w="2977" w:type="dxa"/>
            <w:vAlign w:val="center"/>
          </w:tcPr>
          <w:p w14:paraId="52210AD6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/</w:t>
            </w:r>
          </w:p>
        </w:tc>
        <w:tc>
          <w:tcPr>
            <w:tcW w:w="1275" w:type="dxa"/>
            <w:vAlign w:val="center"/>
          </w:tcPr>
          <w:p w14:paraId="6894D63F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10" w:type="dxa"/>
            <w:vAlign w:val="center"/>
          </w:tcPr>
          <w:p w14:paraId="7E4D9A07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326D0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1F80BF1D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电路实验板</w:t>
            </w:r>
          </w:p>
        </w:tc>
        <w:tc>
          <w:tcPr>
            <w:tcW w:w="2977" w:type="dxa"/>
            <w:vAlign w:val="center"/>
          </w:tcPr>
          <w:p w14:paraId="54D286F3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/</w:t>
            </w:r>
          </w:p>
        </w:tc>
        <w:tc>
          <w:tcPr>
            <w:tcW w:w="1275" w:type="dxa"/>
            <w:vAlign w:val="center"/>
          </w:tcPr>
          <w:p w14:paraId="31960A96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10" w:type="dxa"/>
            <w:vAlign w:val="center"/>
          </w:tcPr>
          <w:p w14:paraId="2C323C11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2FEB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3E7AAFA0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5G8038芯片</w:t>
            </w:r>
          </w:p>
        </w:tc>
        <w:tc>
          <w:tcPr>
            <w:tcW w:w="2977" w:type="dxa"/>
            <w:vAlign w:val="center"/>
          </w:tcPr>
          <w:p w14:paraId="78D92331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/</w:t>
            </w:r>
          </w:p>
        </w:tc>
        <w:tc>
          <w:tcPr>
            <w:tcW w:w="1275" w:type="dxa"/>
            <w:vAlign w:val="center"/>
          </w:tcPr>
          <w:p w14:paraId="1E3C715C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10" w:type="dxa"/>
            <w:vAlign w:val="center"/>
          </w:tcPr>
          <w:p w14:paraId="52B9D2E9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5081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05901215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电容</w:t>
            </w:r>
          </w:p>
        </w:tc>
        <w:tc>
          <w:tcPr>
            <w:tcW w:w="2977" w:type="dxa"/>
            <w:vAlign w:val="center"/>
          </w:tcPr>
          <w:p w14:paraId="3D35339D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3300pF</w:t>
            </w:r>
          </w:p>
        </w:tc>
        <w:tc>
          <w:tcPr>
            <w:tcW w:w="1275" w:type="dxa"/>
            <w:vAlign w:val="center"/>
          </w:tcPr>
          <w:p w14:paraId="010B9AD8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若干</w:t>
            </w:r>
          </w:p>
        </w:tc>
        <w:tc>
          <w:tcPr>
            <w:tcW w:w="1610" w:type="dxa"/>
            <w:vAlign w:val="center"/>
          </w:tcPr>
          <w:p w14:paraId="06290CEF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749A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2EA12826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电阻</w:t>
            </w:r>
          </w:p>
        </w:tc>
        <w:tc>
          <w:tcPr>
            <w:tcW w:w="2977" w:type="dxa"/>
            <w:vAlign w:val="center"/>
          </w:tcPr>
          <w:p w14:paraId="0C0A5F17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1k、10k</w:t>
            </w:r>
          </w:p>
        </w:tc>
        <w:tc>
          <w:tcPr>
            <w:tcW w:w="1275" w:type="dxa"/>
            <w:vAlign w:val="center"/>
          </w:tcPr>
          <w:p w14:paraId="2098250D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若干</w:t>
            </w:r>
          </w:p>
        </w:tc>
        <w:tc>
          <w:tcPr>
            <w:tcW w:w="1610" w:type="dxa"/>
            <w:vAlign w:val="center"/>
          </w:tcPr>
          <w:p w14:paraId="6D85AA4C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1EBA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09F973BC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变阻器</w:t>
            </w:r>
          </w:p>
        </w:tc>
        <w:tc>
          <w:tcPr>
            <w:tcW w:w="2977" w:type="dxa"/>
            <w:vAlign w:val="center"/>
          </w:tcPr>
          <w:p w14:paraId="501C2AB0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1k、100k</w:t>
            </w:r>
          </w:p>
        </w:tc>
        <w:tc>
          <w:tcPr>
            <w:tcW w:w="1275" w:type="dxa"/>
            <w:vAlign w:val="center"/>
          </w:tcPr>
          <w:p w14:paraId="4B2E7FFE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若干</w:t>
            </w:r>
          </w:p>
        </w:tc>
        <w:tc>
          <w:tcPr>
            <w:tcW w:w="1610" w:type="dxa"/>
            <w:vAlign w:val="center"/>
          </w:tcPr>
          <w:p w14:paraId="77DF8E6E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30E8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2E4D4FC3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芯片基座</w:t>
            </w:r>
          </w:p>
        </w:tc>
        <w:tc>
          <w:tcPr>
            <w:tcW w:w="2977" w:type="dxa"/>
            <w:vAlign w:val="center"/>
          </w:tcPr>
          <w:p w14:paraId="376780A4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/</w:t>
            </w:r>
          </w:p>
        </w:tc>
        <w:tc>
          <w:tcPr>
            <w:tcW w:w="1275" w:type="dxa"/>
            <w:vAlign w:val="center"/>
          </w:tcPr>
          <w:p w14:paraId="4163FAF0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10" w:type="dxa"/>
            <w:vAlign w:val="center"/>
          </w:tcPr>
          <w:p w14:paraId="1D548B11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19A7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791A1EDB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14:paraId="59A7E59C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42C2272B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610" w:type="dxa"/>
            <w:vAlign w:val="center"/>
          </w:tcPr>
          <w:p w14:paraId="0DDA0BA2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4CC6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58" w:type="dxa"/>
            <w:vAlign w:val="center"/>
          </w:tcPr>
          <w:p w14:paraId="5CAB7F17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14:paraId="39E2FD05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3A275F61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610" w:type="dxa"/>
            <w:vAlign w:val="center"/>
          </w:tcPr>
          <w:p w14:paraId="0CA01A92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729E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520" w:type="dxa"/>
            <w:gridSpan w:val="4"/>
          </w:tcPr>
          <w:p w14:paraId="584B6C8C">
            <w:pPr>
              <w:pStyle w:val="5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实验原理：</w:t>
            </w:r>
          </w:p>
          <w:p w14:paraId="2681882A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drawing>
                <wp:inline distT="0" distB="0" distL="114300" distR="114300">
                  <wp:extent cx="2756535" cy="1766570"/>
                  <wp:effectExtent l="0" t="0" r="12065" b="11430"/>
                  <wp:docPr id="3" name="图片 3" descr="1760114626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601146266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35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2479040" cy="1635760"/>
                  <wp:effectExtent l="0" t="0" r="10160" b="2540"/>
                  <wp:docPr id="6" name="图片 6" descr="1760115138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7601151383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3493" r="4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040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AE2A4">
            <w:pPr>
              <w:pStyle w:val="5"/>
              <w:ind w:firstLine="0" w:firstLineChars="0"/>
              <w:jc w:val="left"/>
              <w:rPr>
                <w:rFonts w:hint="eastAsia" w:ascii="黑体" w:hAnsi="黑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70500" cy="2377440"/>
                  <wp:effectExtent l="0" t="0" r="0" b="0"/>
                  <wp:docPr id="1" name="图片 1" descr="1760114537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601145378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3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89550" cy="1510665"/>
                  <wp:effectExtent l="0" t="0" r="6350" b="635"/>
                  <wp:docPr id="2" name="图片 2" descr="1760114565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7601145657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4756" r="4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0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ED818">
            <w:pPr>
              <w:pStyle w:val="5"/>
              <w:ind w:firstLine="0" w:firstLineChars="0"/>
              <w:jc w:val="left"/>
              <w:rPr>
                <w:rFonts w:hint="eastAsia" w:ascii="黑体" w:hAnsi="黑体" w:eastAsia="黑体"/>
                <w:sz w:val="28"/>
                <w:szCs w:val="28"/>
                <w:lang w:eastAsia="zh-CN"/>
              </w:rPr>
            </w:pPr>
          </w:p>
        </w:tc>
      </w:tr>
      <w:tr w14:paraId="0EE0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520" w:type="dxa"/>
            <w:gridSpan w:val="4"/>
          </w:tcPr>
          <w:p w14:paraId="441B3354">
            <w:pPr>
              <w:pStyle w:val="5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实验内容及步骤：</w:t>
            </w:r>
          </w:p>
          <w:p w14:paraId="7E3842F7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1、三角波、方波、正弦波的产生。如实验原理图连接电路后，分别将示波器接入2、3、9引脚，观察示波器图像，得到三种波形。</w:t>
            </w:r>
          </w:p>
          <w:p w14:paraId="306E63C8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2、对于正弦波：</w:t>
            </w:r>
          </w:p>
          <w:p w14:paraId="30385198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（1）调节R4、R7使得波形失真最小</w:t>
            </w:r>
          </w:p>
          <w:p w14:paraId="2528FAA2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（2）将正弦波接入原理图中信号放大器输入端，调节电位器W，观察输出端波形</w:t>
            </w:r>
          </w:p>
          <w:p w14:paraId="75B1843A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3、对于三角波：调节电位器R，观察三角波变为锯齿波。</w:t>
            </w:r>
          </w:p>
          <w:p w14:paraId="39F26F11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4、对于方波：调节电位器R，改变占空比，测定最大占空比和最小占空比。</w:t>
            </w:r>
          </w:p>
          <w:p w14:paraId="492AF4CB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</w:p>
        </w:tc>
      </w:tr>
      <w:tr w14:paraId="0CE1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520" w:type="dxa"/>
            <w:gridSpan w:val="4"/>
          </w:tcPr>
          <w:p w14:paraId="209738C0">
            <w:pPr>
              <w:pStyle w:val="5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实验结果：（包括曲线、图形、测量数据表格）</w:t>
            </w:r>
          </w:p>
          <w:p w14:paraId="1D94125E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t>1、连接电路后，观察到三种波形如图所示</w:t>
            </w:r>
          </w:p>
          <w:p w14:paraId="661F1A2A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1637030" cy="1322070"/>
                  <wp:effectExtent l="0" t="0" r="1270" b="11430"/>
                  <wp:docPr id="8" name="图片 8" descr="a9f8d8768aba19d05e2c812ee066b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a9f8d8768aba19d05e2c812ee066b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5994" t="16145" r="16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30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1839595" cy="1326515"/>
                  <wp:effectExtent l="0" t="0" r="1905" b="6985"/>
                  <wp:docPr id="7" name="图片 7" descr="53b7ed5a598affe8b7203acd4058e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53b7ed5a598affe8b7203acd4058e8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2752" r="9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1788160" cy="1325880"/>
                  <wp:effectExtent l="0" t="0" r="2540" b="7620"/>
                  <wp:docPr id="9" name="图片 9" descr="e4dcd076e37b1c9f68b01ae20a44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e4dcd076e37b1c9f68b01ae20a443f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10096" t="14401" r="14441" b="1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6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BBC9E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t>2、对于正弦波，测得R4=4.73kΩ，R9=4kΩ时，波形最大不失真。调节W，使放大电路接入6.46kΩ时，输出波形不失真，如图。</w:t>
            </w:r>
            <w:r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173980" cy="3177540"/>
                  <wp:effectExtent l="0" t="0" r="7620" b="10160"/>
                  <wp:docPr id="10" name="图片 10" descr="24cd91d97e0cd6406fcbf1f186657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24cd91d97e0cd6406fcbf1f186657eb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5405" t="10975" r="1122" b="12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80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DF7EC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t>此时调节电位器W，观察到：放大后输出端波形失真，如图所示</w:t>
            </w: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705735" cy="1897380"/>
                  <wp:effectExtent l="0" t="0" r="12065" b="7620"/>
                  <wp:docPr id="11" name="图片 11" descr="8c24ae1159239b8774a4bd11b3e5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8c24ae1159239b8774a4bd11b3e543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15564" t="2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486660" cy="1895475"/>
                  <wp:effectExtent l="0" t="0" r="2540" b="9525"/>
                  <wp:docPr id="12" name="图片 12" descr="f51cbb2ee5125f7614bdda7adad9a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f51cbb2ee5125f7614bdda7adad9a8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9110" t="2150" r="7218" b="12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88B9F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t>3、对于三角波，调节电位器R，观察到三角波向锯齿波转变，如图所示。左图调节前，右图调节后（此时4引脚接入11kΩ，5引脚接入7.1kΩ），观察到锯齿波。</w:t>
            </w:r>
          </w:p>
          <w:p w14:paraId="65830364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441575" cy="1734185"/>
                  <wp:effectExtent l="0" t="0" r="9525" b="5715"/>
                  <wp:docPr id="14" name="图片 14" descr="44966e86f0877e35be41e5c3b559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44966e86f0877e35be41e5c3b5593c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14408" t="8397" r="13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575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793365" cy="1726565"/>
                  <wp:effectExtent l="0" t="0" r="635" b="635"/>
                  <wp:docPr id="13" name="图片 13" descr="2b8fd31fd7ae6e94f5e9908dfc56e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2b8fd31fd7ae6e94f5e9908dfc56ee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7497" t="18953" r="12247" b="14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36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C0233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  <w:lang w:val="en-US" w:eastAsia="zh-CN"/>
              </w:rPr>
              <w:t>4、对于方波，调节电位器R，观察到占空比发生变化，测量最大正占空比为54.7%，最小正占空比为45.7%，如图所示。</w:t>
            </w:r>
          </w:p>
          <w:p w14:paraId="1F6272ED">
            <w:pPr>
              <w:pStyle w:val="5"/>
              <w:numPr>
                <w:ilvl w:val="0"/>
                <w:numId w:val="0"/>
              </w:numPr>
              <w:ind w:leftChars="0"/>
              <w:jc w:val="left"/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540000" cy="1661795"/>
                  <wp:effectExtent l="0" t="0" r="0" b="1905"/>
                  <wp:docPr id="15" name="图片 15" descr="a9f8d8768aba19d05e2c812ee066b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a9f8d8768aba19d05e2c812ee066b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8212" t="28632" r="13261" b="2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黑体" w:hAnsi="黑体" w:eastAsia="黑体"/>
                <w:b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719070" cy="1646555"/>
                  <wp:effectExtent l="0" t="0" r="11430" b="4445"/>
                  <wp:docPr id="16" name="图片 16" descr="853390148fd41c52568edf09e2ecb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853390148fd41c52568edf09e2ecb3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4770" t="21838" r="9600" b="9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70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388E7">
      <w:pPr>
        <w:pStyle w:val="5"/>
        <w:numPr>
          <w:ilvl w:val="0"/>
          <w:numId w:val="1"/>
        </w:numPr>
        <w:ind w:firstLineChars="0"/>
        <w:jc w:val="left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试验思考题：</w:t>
      </w:r>
    </w:p>
    <w:p w14:paraId="2A4534D9">
      <w:pPr>
        <w:pStyle w:val="5"/>
        <w:numPr>
          <w:ilvl w:val="0"/>
          <w:numId w:val="0"/>
        </w:numPr>
        <w:ind w:leftChars="0"/>
        <w:jc w:val="left"/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  <w:t>1．示波器观察信号波形的原理？示波器显示屏 X 轴代表什么?Y 轴代表什么？</w:t>
      </w:r>
    </w:p>
    <w:p w14:paraId="2717C54B">
      <w:pPr>
        <w:pStyle w:val="5"/>
        <w:numPr>
          <w:ilvl w:val="0"/>
          <w:numId w:val="0"/>
        </w:numPr>
        <w:ind w:leftChars="0"/>
        <w:jc w:val="left"/>
        <w:rPr>
          <w:rFonts w:hint="default" w:ascii="黑体" w:hAnsi="黑体" w:eastAsia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  <w:t>答：示波器接受波形信号，通过衰减以及放大，将波形信号转变为驱动内部电子束偏转的信号，电子束偏转后轰击荧光物质屏幕激发荧光，获取波形信号。其中X轴一般代表时间，Y轴一般代表电压</w:t>
      </w:r>
    </w:p>
    <w:p w14:paraId="3837CA5C">
      <w:pPr>
        <w:pStyle w:val="5"/>
        <w:numPr>
          <w:ilvl w:val="0"/>
          <w:numId w:val="0"/>
        </w:numPr>
        <w:ind w:leftChars="0"/>
        <w:jc w:val="left"/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  <w:t>2．如何用脉冲信号近似表示周期冲激序列及周期阶跃信号。</w:t>
      </w:r>
    </w:p>
    <w:p w14:paraId="2B39CB83">
      <w:pPr>
        <w:pStyle w:val="5"/>
        <w:numPr>
          <w:ilvl w:val="0"/>
          <w:numId w:val="0"/>
        </w:numPr>
        <w:ind w:leftChars="0"/>
        <w:jc w:val="left"/>
        <w:rPr>
          <w:rFonts w:hint="default" w:ascii="黑体" w:hAnsi="黑体" w:eastAsia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  <w:t>答：对于周期冲激序列，使脉冲周期与冲激序列期望周期一致，缩小脉冲宽度，增大脉冲幅值；对于周期阶跃信号，使脉冲周期与阶跃信号期望周期一致，脉冲宽度等于阶跃信号高电平时间，脉冲幅值等于高电平大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D47050"/>
    <w:multiLevelType w:val="multilevel"/>
    <w:tmpl w:val="4ED4705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88B"/>
    <w:rsid w:val="001C1FA3"/>
    <w:rsid w:val="008C7661"/>
    <w:rsid w:val="00BD488B"/>
    <w:rsid w:val="00FF2C70"/>
    <w:rsid w:val="0D773FB4"/>
    <w:rsid w:val="40F352E9"/>
    <w:rsid w:val="450A480B"/>
    <w:rsid w:val="50673577"/>
    <w:rsid w:val="77BC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robot</Company>
  <Pages>7</Pages>
  <Words>669</Words>
  <Characters>735</Characters>
  <Lines>2</Lines>
  <Paragraphs>1</Paragraphs>
  <TotalTime>6</TotalTime>
  <ScaleCrop>false</ScaleCrop>
  <LinksUpToDate>false</LinksUpToDate>
  <CharactersWithSpaces>836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2016-10-17T12:55:00Z</dcterms:created>
  <dc:creator>zhangjx</dc:creator>
  <cp:lastModifiedBy>秋刀鱼</cp:lastModifiedBy>
  <dcterms:modified xsi:type="dcterms:W3CDTF">2025-10-11T05:11:14Z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EEF4AF08CF45409EA3E4BEF4C1CC5990_13</vt:lpwstr>
  </property>
  <property fmtid="{D5CDD505-2E9C-101B-9397-08002B2CF9AE}" pid="4" name="KSOTemplateDocerSaveRecord">
    <vt:lpwstr>eyJoZGlkIjoiZDY4MjdkZjc2NWYwODI2YTQzMmVjMDM3YTM5NmIxYzYiLCJ1c2VySWQiOiIxMDM4NjkyOTE3In0=</vt:lpwstr>
  </property>
</Properties>
</file>