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CRM Field Governance Note</w:t>
      </w:r>
    </w:p>
    <w:p>
      <w:r>
        <w:rPr>
          <w:b/>
        </w:rPr>
        <w:t xml:space="preserve">Document ID: </w:t>
      </w:r>
      <w:r>
        <w:t xml:space="preserve">VAL-SALES-004   </w:t>
      </w:r>
      <w:r>
        <w:rPr>
          <w:b/>
        </w:rPr>
        <w:t xml:space="preserve">Department: </w:t>
      </w:r>
      <w:r>
        <w:t xml:space="preserve">Sales &amp; Solutions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rPr>
          <w:i/>
        </w:rPr>
        <w:t>Sales / Solutions Validation Document</w:t>
      </w:r>
    </w:p>
    <w:p>
      <w:r>
        <w:t>Purpose: Clarify which AtlasCRM fields are mandatory, restricted, or manager-reviewed so forecast accuracy and downstream handoffs remain reliable.</w:t>
      </w:r>
    </w:p>
    <w:p>
      <w:pPr>
        <w:pStyle w:val="Heading1"/>
      </w:pPr>
      <w:r>
        <w:t>Governed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2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32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Opportunity stage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Must match exit criteria evidence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Protects forecast accuracy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Close date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Update when customer timeline changes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Prevents stale pipeline entries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Primary use case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Required before Solution Fit stage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Supports correct handoff and demo planning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Discount percentage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Locked after approval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Avoids undocumented pricing drift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Loss reason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Required on all closed-lost deals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Improves message and product feedback loops</w:t>
            </w:r>
          </w:p>
        </w:tc>
      </w:tr>
    </w:tbl>
    <w:p>
      <w:pPr>
        <w:pStyle w:val="Heading1"/>
      </w:pPr>
      <w:r>
        <w:t>Review notes</w:t>
      </w:r>
    </w:p>
    <w:p>
      <w:pPr>
        <w:ind w:left="288" w:hanging="216"/>
      </w:pPr>
      <w:r>
        <w:rPr>
          <w:b/>
        </w:rPr>
        <w:t xml:space="preserve">• </w:t>
      </w:r>
      <w:r>
        <w:t>Revenue Operations audits protected fields weekly.</w:t>
      </w:r>
    </w:p>
    <w:p>
      <w:pPr>
        <w:ind w:left="288" w:hanging="216"/>
      </w:pPr>
      <w:r>
        <w:rPr>
          <w:b/>
        </w:rPr>
        <w:t xml:space="preserve">• </w:t>
      </w:r>
      <w:r>
        <w:t>Managers are responsible for correcting stale close dates before forecast calls.</w:t>
      </w:r>
    </w:p>
    <w:p>
      <w:pPr>
        <w:ind w:left="288" w:hanging="216"/>
      </w:pPr>
      <w:r>
        <w:rPr>
          <w:b/>
        </w:rPr>
        <w:t xml:space="preserve">• </w:t>
      </w:r>
      <w:r>
        <w:t>Free-text notes do not replace required structured fields.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