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BADE" w14:textId="77777777" w:rsidR="00710955" w:rsidRDefault="00000000">
      <w:pPr>
        <w:jc w:val="center"/>
      </w:pPr>
      <w:r>
        <w:rPr>
          <w:rFonts w:ascii="Aptos Display" w:hAnsi="Aptos Display"/>
          <w:b/>
          <w:color w:val="17365D"/>
          <w:sz w:val="36"/>
        </w:rPr>
        <w:t>OrchestrAI Password Reset Escalation SOP</w:t>
      </w:r>
    </w:p>
    <w:p w14:paraId="7802AFA9" w14:textId="77777777" w:rsidR="00710955" w:rsidRDefault="00000000">
      <w:pPr>
        <w:jc w:val="center"/>
      </w:pPr>
      <w:r>
        <w:rPr>
          <w:i/>
          <w:color w:val="555555"/>
          <w:sz w:val="19"/>
        </w:rPr>
        <w:t>Document ID: VAL-IT-005 | Department: IT Workplace &amp; Service Desk | Version: 1.0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10955" w14:paraId="0A52950A" w14:textId="77777777">
        <w:trPr>
          <w:jc w:val="center"/>
        </w:trPr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9DE82" w14:textId="77777777" w:rsidR="00710955" w:rsidRDefault="00000000">
            <w:r>
              <w:rPr>
                <w:b/>
              </w:rPr>
              <w:t>Effective date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9DB4B" w14:textId="77777777" w:rsidR="00710955" w:rsidRDefault="00000000">
            <w:r>
              <w:t>18 February 2026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EC3AE" w14:textId="77777777" w:rsidR="00710955" w:rsidRDefault="00000000">
            <w:r>
              <w:rPr>
                <w:b/>
              </w:rPr>
              <w:t>Review date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5D894" w14:textId="77777777" w:rsidR="00710955" w:rsidRDefault="00000000">
            <w:r>
              <w:t>18 August 2026</w:t>
            </w:r>
          </w:p>
        </w:tc>
      </w:tr>
      <w:tr w:rsidR="00710955" w14:paraId="7A0AAABD" w14:textId="77777777">
        <w:trPr>
          <w:jc w:val="center"/>
        </w:trPr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C49FF" w14:textId="77777777" w:rsidR="00710955" w:rsidRDefault="00000000">
            <w:r>
              <w:rPr>
                <w:b/>
              </w:rPr>
              <w:t>Owner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F794D" w14:textId="77777777" w:rsidR="00710955" w:rsidRDefault="00000000">
            <w:r>
              <w:t>IT Identity Operations Lead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D6B9F" w14:textId="77777777" w:rsidR="00710955" w:rsidRDefault="00000000">
            <w:r>
              <w:rPr>
                <w:b/>
              </w:rPr>
              <w:t>Confidentiality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674C5" w14:textId="77777777" w:rsidR="00710955" w:rsidRDefault="00000000">
            <w:r>
              <w:t>Internal Use</w:t>
            </w:r>
          </w:p>
        </w:tc>
      </w:tr>
      <w:tr w:rsidR="00710955" w14:paraId="474B825F" w14:textId="77777777">
        <w:trPr>
          <w:jc w:val="center"/>
        </w:trPr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51A90" w14:textId="77777777" w:rsidR="00710955" w:rsidRDefault="00000000">
            <w:r>
              <w:rPr>
                <w:b/>
              </w:rPr>
              <w:t>Related systems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8AA35" w14:textId="77777777" w:rsidR="00710955" w:rsidRDefault="00000000">
            <w:r>
              <w:t>SentinelID, PulseDesk, VerifyLine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666F4" w14:textId="77777777" w:rsidR="00710955" w:rsidRDefault="00000000">
            <w:r>
              <w:rPr>
                <w:b/>
              </w:rPr>
              <w:t>Related docs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88537" w14:textId="77777777" w:rsidR="00710955" w:rsidRDefault="00000000">
            <w:r>
              <w:t>TEAMQA-IT-001, VAL-IT-002</w:t>
            </w:r>
          </w:p>
        </w:tc>
      </w:tr>
    </w:tbl>
    <w:p w14:paraId="36D545DD" w14:textId="77777777" w:rsidR="00710955" w:rsidRDefault="00710955"/>
    <w:p w14:paraId="2EE5F079" w14:textId="77777777" w:rsidR="00710955" w:rsidRDefault="00000000">
      <w:pPr>
        <w:pStyle w:val="Heading1"/>
        <w:spacing w:before="180" w:after="80"/>
      </w:pPr>
      <w:r>
        <w:rPr>
          <w:rFonts w:ascii="Aptos" w:hAnsi="Aptos"/>
          <w:color w:val="1F4E79"/>
          <w:sz w:val="30"/>
        </w:rPr>
        <w:t>Purpose and scope</w:t>
      </w:r>
    </w:p>
    <w:p w14:paraId="46472CD8" w14:textId="77777777" w:rsidR="00710955" w:rsidRDefault="00000000">
      <w:r>
        <w:t>This standard operating procedure defines how OrchestrAI IT handles password reset requests that cannot be completed through the normal self-service flow. It applies to workforce identity accounts, selected support-managed shared identities, and urgent access restoration cases involving business-critical users.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10955" w14:paraId="40195684" w14:textId="77777777">
        <w:trPr>
          <w:jc w:val="center"/>
        </w:trPr>
        <w:tc>
          <w:tcPr>
            <w:tcW w:w="1008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040F9" w14:textId="77777777" w:rsidR="00710955" w:rsidRDefault="00000000">
            <w:r>
              <w:rPr>
                <w:sz w:val="19"/>
              </w:rPr>
              <w:t>Do not treat a password reset as routine when the request involves an executive, an on-call engineer, a finance-close dependency, a warehouse supervisor, or any sign of identity compromise. In those cases, validate identity first and follow the escalation path below.</w:t>
            </w:r>
          </w:p>
        </w:tc>
      </w:tr>
    </w:tbl>
    <w:p w14:paraId="2718D96D" w14:textId="77777777" w:rsidR="00710955" w:rsidRDefault="00710955"/>
    <w:p w14:paraId="7F59EB68" w14:textId="77777777" w:rsidR="00710955" w:rsidRDefault="00000000">
      <w:pPr>
        <w:pStyle w:val="Heading1"/>
        <w:spacing w:before="180" w:after="80"/>
      </w:pPr>
      <w:r>
        <w:rPr>
          <w:rFonts w:ascii="Aptos" w:hAnsi="Aptos"/>
          <w:color w:val="1F4E79"/>
          <w:sz w:val="30"/>
        </w:rPr>
        <w:t>Standard reset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10955" w14:paraId="5DA905F0" w14:textId="77777777">
        <w:trPr>
          <w:jc w:val="center"/>
        </w:trPr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8F98E" w14:textId="77777777" w:rsidR="00710955" w:rsidRDefault="00000000">
            <w:pPr>
              <w:jc w:val="center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A9154" w14:textId="77777777" w:rsidR="00710955" w:rsidRDefault="00000000">
            <w:pPr>
              <w:jc w:val="center"/>
            </w:pPr>
            <w:r>
              <w:rPr>
                <w:b/>
                <w:color w:val="FFFFFF"/>
              </w:rPr>
              <w:t>Service desk action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62E10" w14:textId="77777777" w:rsidR="00710955" w:rsidRDefault="00000000">
            <w:pPr>
              <w:jc w:val="center"/>
            </w:pPr>
            <w:r>
              <w:rPr>
                <w:b/>
                <w:color w:val="FFFFFF"/>
              </w:rPr>
              <w:t>Expected evidence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200E3" w14:textId="77777777" w:rsidR="00710955" w:rsidRDefault="00000000">
            <w:pPr>
              <w:jc w:val="center"/>
            </w:pPr>
            <w:r>
              <w:rPr>
                <w:b/>
                <w:color w:val="FFFFFF"/>
              </w:rPr>
              <w:t>Escalate when</w:t>
            </w:r>
          </w:p>
        </w:tc>
      </w:tr>
      <w:tr w:rsidR="00710955" w14:paraId="18474CBA" w14:textId="77777777">
        <w:trPr>
          <w:jc w:val="center"/>
        </w:trPr>
        <w:tc>
          <w:tcPr>
            <w:tcW w:w="2520" w:type="dxa"/>
            <w:shd w:val="clear" w:color="auto" w:fill="F4F8FC"/>
          </w:tcPr>
          <w:p w14:paraId="3855C398" w14:textId="77777777" w:rsidR="00710955" w:rsidRDefault="00000000">
            <w:pPr>
              <w:jc w:val="center"/>
            </w:pPr>
            <w:r>
              <w:rPr>
                <w:b/>
              </w:rPr>
              <w:t>1. Intake</w:t>
            </w:r>
          </w:p>
        </w:tc>
        <w:tc>
          <w:tcPr>
            <w:tcW w:w="2520" w:type="dxa"/>
          </w:tcPr>
          <w:p w14:paraId="4D3D7E47" w14:textId="77777777" w:rsidR="00710955" w:rsidRDefault="00000000">
            <w:r>
              <w:t>Confirm the account identifier, callback number, site or department, and whether the user can still receive MFA prompts.</w:t>
            </w:r>
          </w:p>
        </w:tc>
        <w:tc>
          <w:tcPr>
            <w:tcW w:w="2520" w:type="dxa"/>
          </w:tcPr>
          <w:p w14:paraId="4B223E63" w14:textId="77777777" w:rsidR="00710955" w:rsidRDefault="00000000">
            <w:r>
              <w:t>Ticket created in PulseDesk with requester contact details and business impact.</w:t>
            </w:r>
          </w:p>
        </w:tc>
        <w:tc>
          <w:tcPr>
            <w:tcW w:w="2520" w:type="dxa"/>
          </w:tcPr>
          <w:p w14:paraId="7BC03893" w14:textId="77777777" w:rsidR="00710955" w:rsidRDefault="00000000">
            <w:r>
              <w:t>The requester cannot provide a managed email, employee ID, or manager reference.</w:t>
            </w:r>
          </w:p>
        </w:tc>
      </w:tr>
      <w:tr w:rsidR="00710955" w14:paraId="5D68BEBE" w14:textId="77777777">
        <w:trPr>
          <w:jc w:val="center"/>
        </w:trPr>
        <w:tc>
          <w:tcPr>
            <w:tcW w:w="2520" w:type="dxa"/>
            <w:shd w:val="clear" w:color="auto" w:fill="F4F8FC"/>
          </w:tcPr>
          <w:p w14:paraId="02572FA6" w14:textId="77777777" w:rsidR="00710955" w:rsidRDefault="00000000">
            <w:pPr>
              <w:jc w:val="center"/>
            </w:pPr>
            <w:r>
              <w:rPr>
                <w:b/>
              </w:rPr>
              <w:t>2. Identity check</w:t>
            </w:r>
          </w:p>
        </w:tc>
        <w:tc>
          <w:tcPr>
            <w:tcW w:w="2520" w:type="dxa"/>
          </w:tcPr>
          <w:p w14:paraId="65CBAFFF" w14:textId="77777777" w:rsidR="00710955" w:rsidRDefault="00000000">
            <w:r>
              <w:t>Use VerifyLine callback validation, manager confirmation, or approved live ID verification for remote workers.</w:t>
            </w:r>
          </w:p>
        </w:tc>
        <w:tc>
          <w:tcPr>
            <w:tcW w:w="2520" w:type="dxa"/>
          </w:tcPr>
          <w:p w14:paraId="522BA86C" w14:textId="77777777" w:rsidR="00710955" w:rsidRDefault="00000000">
            <w:r>
              <w:t>At least two approved identity markers must match the HRIS or directory record.</w:t>
            </w:r>
          </w:p>
        </w:tc>
        <w:tc>
          <w:tcPr>
            <w:tcW w:w="2520" w:type="dxa"/>
          </w:tcPr>
          <w:p w14:paraId="6FE91F75" w14:textId="77777777" w:rsidR="00710955" w:rsidRDefault="00000000">
            <w:r>
              <w:t>There is a mismatch in legal name, reporting line, region, or device ownership.</w:t>
            </w:r>
          </w:p>
        </w:tc>
      </w:tr>
      <w:tr w:rsidR="00710955" w14:paraId="49E440C2" w14:textId="77777777">
        <w:trPr>
          <w:jc w:val="center"/>
        </w:trPr>
        <w:tc>
          <w:tcPr>
            <w:tcW w:w="2520" w:type="dxa"/>
            <w:shd w:val="clear" w:color="auto" w:fill="F4F8FC"/>
          </w:tcPr>
          <w:p w14:paraId="166A66CD" w14:textId="77777777" w:rsidR="00710955" w:rsidRDefault="00000000">
            <w:pPr>
              <w:jc w:val="center"/>
            </w:pPr>
            <w:r>
              <w:rPr>
                <w:b/>
              </w:rPr>
              <w:t>3. Reset execution</w:t>
            </w:r>
          </w:p>
        </w:tc>
        <w:tc>
          <w:tcPr>
            <w:tcW w:w="2520" w:type="dxa"/>
          </w:tcPr>
          <w:p w14:paraId="0AF68FE8" w14:textId="77777777" w:rsidR="00710955" w:rsidRDefault="00000000">
            <w:r>
              <w:t>Issue a temporary reset link or administrator-assisted reset based on account type and current risk posture.</w:t>
            </w:r>
          </w:p>
        </w:tc>
        <w:tc>
          <w:tcPr>
            <w:tcW w:w="2520" w:type="dxa"/>
          </w:tcPr>
          <w:p w14:paraId="2FFB6B0F" w14:textId="77777777" w:rsidR="00710955" w:rsidRDefault="00000000">
            <w:r>
              <w:t>Reset method recorded, ticket owner assigned, and expiration window communicated.</w:t>
            </w:r>
          </w:p>
        </w:tc>
        <w:tc>
          <w:tcPr>
            <w:tcW w:w="2520" w:type="dxa"/>
          </w:tcPr>
          <w:p w14:paraId="5B46E5A1" w14:textId="77777777" w:rsidR="00710955" w:rsidRDefault="00000000">
            <w:r>
              <w:t>Self-service remains locked or repeated failed sign-ins continue after reset.</w:t>
            </w:r>
          </w:p>
        </w:tc>
      </w:tr>
      <w:tr w:rsidR="00710955" w14:paraId="7EC08102" w14:textId="77777777">
        <w:trPr>
          <w:jc w:val="center"/>
        </w:trPr>
        <w:tc>
          <w:tcPr>
            <w:tcW w:w="2520" w:type="dxa"/>
            <w:shd w:val="clear" w:color="auto" w:fill="F4F8FC"/>
          </w:tcPr>
          <w:p w14:paraId="54952233" w14:textId="77777777" w:rsidR="00710955" w:rsidRDefault="00000000">
            <w:pPr>
              <w:jc w:val="center"/>
            </w:pPr>
            <w:r>
              <w:rPr>
                <w:b/>
              </w:rPr>
              <w:t>4. Post-reset confirmation</w:t>
            </w:r>
          </w:p>
        </w:tc>
        <w:tc>
          <w:tcPr>
            <w:tcW w:w="2520" w:type="dxa"/>
          </w:tcPr>
          <w:p w14:paraId="784DE28E" w14:textId="77777777" w:rsidR="00710955" w:rsidRDefault="00000000">
            <w:r>
              <w:t>Require the user to complete sign-in, update password, and re-test MFA enrollment before closure.</w:t>
            </w:r>
          </w:p>
        </w:tc>
        <w:tc>
          <w:tcPr>
            <w:tcW w:w="2520" w:type="dxa"/>
          </w:tcPr>
          <w:p w14:paraId="5EF94E3B" w14:textId="77777777" w:rsidR="00710955" w:rsidRDefault="00000000">
            <w:r>
              <w:t>Successful login and MFA confirmation noted in the activity log.</w:t>
            </w:r>
          </w:p>
        </w:tc>
        <w:tc>
          <w:tcPr>
            <w:tcW w:w="2520" w:type="dxa"/>
          </w:tcPr>
          <w:p w14:paraId="1D3B15D0" w14:textId="77777777" w:rsidR="00710955" w:rsidRDefault="00000000">
            <w:r>
              <w:t>MFA fails, device trust breaks, or the user reports unknown login history.</w:t>
            </w:r>
          </w:p>
        </w:tc>
      </w:tr>
    </w:tbl>
    <w:p w14:paraId="3A222FA0" w14:textId="77777777" w:rsidR="00710955" w:rsidRDefault="00000000">
      <w:pPr>
        <w:pStyle w:val="Heading1"/>
        <w:spacing w:before="180" w:after="80"/>
      </w:pPr>
      <w:r>
        <w:rPr>
          <w:rFonts w:ascii="Aptos" w:hAnsi="Aptos"/>
          <w:color w:val="1F4E79"/>
          <w:sz w:val="30"/>
        </w:rPr>
        <w:lastRenderedPageBreak/>
        <w:t>Identity validation rules</w:t>
      </w:r>
    </w:p>
    <w:p w14:paraId="4C89D761" w14:textId="77777777" w:rsidR="00710955" w:rsidRDefault="00000000">
      <w:pPr>
        <w:pStyle w:val="ListBullet"/>
        <w:spacing w:after="40"/>
      </w:pPr>
      <w:r>
        <w:t>Password resets for privileged users, finance users, and service owners must never rely on chat-only confirmation or an unverified phone number.</w:t>
      </w:r>
    </w:p>
    <w:p w14:paraId="5F187E4D" w14:textId="77777777" w:rsidR="00710955" w:rsidRDefault="00000000">
      <w:pPr>
        <w:pStyle w:val="ListBullet"/>
        <w:spacing w:after="40"/>
      </w:pPr>
      <w:r>
        <w:t>A manager confirmation is sufficient only when paired with one additional control such as directory attributes, a registered device, or callback verification.</w:t>
      </w:r>
    </w:p>
    <w:p w14:paraId="49B2368D" w14:textId="77777777" w:rsidR="00710955" w:rsidRDefault="00000000">
      <w:pPr>
        <w:pStyle w:val="ListBullet"/>
        <w:spacing w:after="40"/>
      </w:pPr>
      <w:r>
        <w:t>For warehouse and field locations, include the site code, shift, and supervisor reference to reduce impersonation risk during after-hours support.</w:t>
      </w:r>
    </w:p>
    <w:p w14:paraId="54E38C3F" w14:textId="77777777" w:rsidR="00710955" w:rsidRDefault="00000000">
      <w:pPr>
        <w:pStyle w:val="ListBullet"/>
        <w:spacing w:after="40"/>
      </w:pPr>
      <w:r>
        <w:t>If the account shows repeated failed sign-in attempts, impossible travel alerts, or suspicious inbox rules, suspend the reset and escalate to Security Operations.</w:t>
      </w:r>
    </w:p>
    <w:p w14:paraId="3888429A" w14:textId="77777777" w:rsidR="00710955" w:rsidRDefault="00000000">
      <w:pPr>
        <w:pStyle w:val="Heading1"/>
        <w:spacing w:before="180" w:after="80"/>
      </w:pPr>
      <w:r>
        <w:rPr>
          <w:rFonts w:ascii="Aptos" w:hAnsi="Aptos"/>
          <w:color w:val="1F4E79"/>
          <w:sz w:val="30"/>
        </w:rPr>
        <w:t>Escalation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10955" w14:paraId="70DDB765" w14:textId="77777777">
        <w:trPr>
          <w:jc w:val="center"/>
        </w:trPr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FCF22" w14:textId="77777777" w:rsidR="00710955" w:rsidRDefault="00000000">
            <w:r>
              <w:rPr>
                <w:b/>
              </w:rPr>
              <w:t>Scenario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A263E" w14:textId="77777777" w:rsidR="00710955" w:rsidRDefault="00000000">
            <w:r>
              <w:rPr>
                <w:b/>
              </w:rPr>
              <w:t>Primary owner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9D8AA" w14:textId="77777777" w:rsidR="00710955" w:rsidRDefault="00000000">
            <w:r>
              <w:rPr>
                <w:b/>
              </w:rPr>
              <w:t>Escalation target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9B7D1" w14:textId="77777777" w:rsidR="00710955" w:rsidRDefault="00000000">
            <w:r>
              <w:rPr>
                <w:b/>
              </w:rPr>
              <w:t>Target response</w:t>
            </w:r>
          </w:p>
        </w:tc>
      </w:tr>
      <w:tr w:rsidR="00710955" w14:paraId="06ED4DB1" w14:textId="77777777">
        <w:trPr>
          <w:jc w:val="center"/>
        </w:trPr>
        <w:tc>
          <w:tcPr>
            <w:tcW w:w="2520" w:type="dxa"/>
          </w:tcPr>
          <w:p w14:paraId="04D1A22B" w14:textId="77777777" w:rsidR="00710955" w:rsidRDefault="00000000">
            <w:r>
              <w:t>Standard employee locked out with valid MFA path</w:t>
            </w:r>
          </w:p>
        </w:tc>
        <w:tc>
          <w:tcPr>
            <w:tcW w:w="2520" w:type="dxa"/>
          </w:tcPr>
          <w:p w14:paraId="7947047D" w14:textId="77777777" w:rsidR="00710955" w:rsidRDefault="00000000">
            <w:r>
              <w:t>Service Desk Tier 1</w:t>
            </w:r>
          </w:p>
        </w:tc>
        <w:tc>
          <w:tcPr>
            <w:tcW w:w="2520" w:type="dxa"/>
          </w:tcPr>
          <w:p w14:paraId="34842A72" w14:textId="77777777" w:rsidR="00710955" w:rsidRDefault="00000000">
            <w:r>
              <w:t>Identity Operations only if self-service fails twice</w:t>
            </w:r>
          </w:p>
        </w:tc>
        <w:tc>
          <w:tcPr>
            <w:tcW w:w="2520" w:type="dxa"/>
          </w:tcPr>
          <w:p w14:paraId="4D5D14A1" w14:textId="77777777" w:rsidR="00710955" w:rsidRDefault="00000000">
            <w:pPr>
              <w:jc w:val="center"/>
            </w:pPr>
            <w:r>
              <w:t>30 minutes</w:t>
            </w:r>
          </w:p>
        </w:tc>
      </w:tr>
      <w:tr w:rsidR="00710955" w14:paraId="2BBFEC98" w14:textId="77777777">
        <w:trPr>
          <w:jc w:val="center"/>
        </w:trPr>
        <w:tc>
          <w:tcPr>
            <w:tcW w:w="2520" w:type="dxa"/>
          </w:tcPr>
          <w:p w14:paraId="58CA33AD" w14:textId="77777777" w:rsidR="00710955" w:rsidRDefault="00000000">
            <w:r>
              <w:t>Executive, finance close, or on-call engineering access block</w:t>
            </w:r>
          </w:p>
        </w:tc>
        <w:tc>
          <w:tcPr>
            <w:tcW w:w="2520" w:type="dxa"/>
          </w:tcPr>
          <w:p w14:paraId="602D4C69" w14:textId="77777777" w:rsidR="00710955" w:rsidRDefault="00000000">
            <w:r>
              <w:t>Service Desk Tier 2</w:t>
            </w:r>
          </w:p>
        </w:tc>
        <w:tc>
          <w:tcPr>
            <w:tcW w:w="2520" w:type="dxa"/>
          </w:tcPr>
          <w:p w14:paraId="44D94CCF" w14:textId="77777777" w:rsidR="00710955" w:rsidRDefault="00000000">
            <w:r>
              <w:t>IT Duty Manager</w:t>
            </w:r>
          </w:p>
        </w:tc>
        <w:tc>
          <w:tcPr>
            <w:tcW w:w="2520" w:type="dxa"/>
          </w:tcPr>
          <w:p w14:paraId="5F6473EB" w14:textId="77777777" w:rsidR="00710955" w:rsidRDefault="00000000">
            <w:pPr>
              <w:jc w:val="center"/>
            </w:pPr>
            <w:r>
              <w:t>15 minutes</w:t>
            </w:r>
          </w:p>
        </w:tc>
      </w:tr>
      <w:tr w:rsidR="00710955" w14:paraId="46604770" w14:textId="77777777">
        <w:trPr>
          <w:jc w:val="center"/>
        </w:trPr>
        <w:tc>
          <w:tcPr>
            <w:tcW w:w="2520" w:type="dxa"/>
          </w:tcPr>
          <w:p w14:paraId="7CE43E1C" w14:textId="77777777" w:rsidR="00710955" w:rsidRDefault="00000000">
            <w:r>
              <w:t>Suspected compromise or anomalous sign-in pattern</w:t>
            </w:r>
          </w:p>
        </w:tc>
        <w:tc>
          <w:tcPr>
            <w:tcW w:w="2520" w:type="dxa"/>
          </w:tcPr>
          <w:p w14:paraId="5B2FAF88" w14:textId="77777777" w:rsidR="00710955" w:rsidRDefault="00000000">
            <w:r>
              <w:t>Service Desk Tier 2</w:t>
            </w:r>
          </w:p>
        </w:tc>
        <w:tc>
          <w:tcPr>
            <w:tcW w:w="2520" w:type="dxa"/>
          </w:tcPr>
          <w:p w14:paraId="4F6DDBE2" w14:textId="77777777" w:rsidR="00710955" w:rsidRDefault="00000000">
            <w:r>
              <w:t>Security Operations</w:t>
            </w:r>
          </w:p>
        </w:tc>
        <w:tc>
          <w:tcPr>
            <w:tcW w:w="2520" w:type="dxa"/>
          </w:tcPr>
          <w:p w14:paraId="44994105" w14:textId="77777777" w:rsidR="00710955" w:rsidRDefault="00000000">
            <w:pPr>
              <w:jc w:val="center"/>
            </w:pPr>
            <w:r>
              <w:t>Immediate</w:t>
            </w:r>
          </w:p>
        </w:tc>
      </w:tr>
      <w:tr w:rsidR="00710955" w14:paraId="4282E378" w14:textId="77777777">
        <w:trPr>
          <w:jc w:val="center"/>
        </w:trPr>
        <w:tc>
          <w:tcPr>
            <w:tcW w:w="2520" w:type="dxa"/>
          </w:tcPr>
          <w:p w14:paraId="76A17FBB" w14:textId="77777777" w:rsidR="00710955" w:rsidRDefault="00000000">
            <w:r>
              <w:t>Shared kiosk or break-glass account reset request</w:t>
            </w:r>
          </w:p>
        </w:tc>
        <w:tc>
          <w:tcPr>
            <w:tcW w:w="2520" w:type="dxa"/>
          </w:tcPr>
          <w:p w14:paraId="2CAE264A" w14:textId="77777777" w:rsidR="00710955" w:rsidRDefault="00000000">
            <w:r>
              <w:t>Identity Operations</w:t>
            </w:r>
          </w:p>
        </w:tc>
        <w:tc>
          <w:tcPr>
            <w:tcW w:w="2520" w:type="dxa"/>
          </w:tcPr>
          <w:p w14:paraId="2FFFBA61" w14:textId="77777777" w:rsidR="00710955" w:rsidRDefault="00000000">
            <w:r>
              <w:t>Security Operations + IT Manager</w:t>
            </w:r>
          </w:p>
        </w:tc>
        <w:tc>
          <w:tcPr>
            <w:tcW w:w="2520" w:type="dxa"/>
          </w:tcPr>
          <w:p w14:paraId="009DD862" w14:textId="77777777" w:rsidR="00710955" w:rsidRDefault="00000000">
            <w:pPr>
              <w:jc w:val="center"/>
            </w:pPr>
            <w:r>
              <w:t>Immediate</w:t>
            </w:r>
          </w:p>
        </w:tc>
      </w:tr>
      <w:tr w:rsidR="00710955" w14:paraId="2A54AB11" w14:textId="77777777">
        <w:trPr>
          <w:jc w:val="center"/>
        </w:trPr>
        <w:tc>
          <w:tcPr>
            <w:tcW w:w="2520" w:type="dxa"/>
          </w:tcPr>
          <w:p w14:paraId="325D5175" w14:textId="77777777" w:rsidR="00710955" w:rsidRDefault="00000000">
            <w:r>
              <w:t>Repeat reset request within 24 hours</w:t>
            </w:r>
          </w:p>
        </w:tc>
        <w:tc>
          <w:tcPr>
            <w:tcW w:w="2520" w:type="dxa"/>
          </w:tcPr>
          <w:p w14:paraId="410AB2CC" w14:textId="77777777" w:rsidR="00710955" w:rsidRDefault="00000000">
            <w:r>
              <w:t>Identity Operations</w:t>
            </w:r>
          </w:p>
        </w:tc>
        <w:tc>
          <w:tcPr>
            <w:tcW w:w="2520" w:type="dxa"/>
          </w:tcPr>
          <w:p w14:paraId="527A05EA" w14:textId="77777777" w:rsidR="00710955" w:rsidRDefault="00000000">
            <w:r>
              <w:t>Security Operations if user denies prior reset</w:t>
            </w:r>
          </w:p>
        </w:tc>
        <w:tc>
          <w:tcPr>
            <w:tcW w:w="2520" w:type="dxa"/>
          </w:tcPr>
          <w:p w14:paraId="2E41B8A0" w14:textId="77777777" w:rsidR="00710955" w:rsidRDefault="00000000">
            <w:pPr>
              <w:jc w:val="center"/>
            </w:pPr>
            <w:r>
              <w:t>1 hour</w:t>
            </w:r>
          </w:p>
        </w:tc>
      </w:tr>
    </w:tbl>
    <w:p w14:paraId="0D3375F5" w14:textId="77777777" w:rsidR="00710955" w:rsidRDefault="00000000">
      <w:pPr>
        <w:pStyle w:val="Heading1"/>
        <w:spacing w:before="180" w:after="80"/>
      </w:pPr>
      <w:r>
        <w:rPr>
          <w:rFonts w:ascii="Aptos" w:hAnsi="Aptos"/>
          <w:color w:val="1F4E79"/>
          <w:sz w:val="30"/>
        </w:rPr>
        <w:t>Closure and audit requirements</w:t>
      </w:r>
    </w:p>
    <w:p w14:paraId="0A40F620" w14:textId="77777777" w:rsidR="00710955" w:rsidRDefault="00000000">
      <w:pPr>
        <w:pStyle w:val="ListBullet"/>
        <w:spacing w:after="40"/>
      </w:pPr>
      <w:r>
        <w:t>Every non-self-service reset must include the validation method, the operator name, and the exact time the reset or link was issued.</w:t>
      </w:r>
    </w:p>
    <w:p w14:paraId="792ECCFD" w14:textId="77777777" w:rsidR="00710955" w:rsidRDefault="00000000">
      <w:pPr>
        <w:pStyle w:val="ListBullet"/>
        <w:spacing w:after="40"/>
      </w:pPr>
      <w:r>
        <w:t>If a temporary password is used, the ticket cannot be closed until the user confirms a password change and MFA re-check.</w:t>
      </w:r>
    </w:p>
    <w:p w14:paraId="137AFBED" w14:textId="77777777" w:rsidR="00710955" w:rsidRDefault="00000000">
      <w:pPr>
        <w:pStyle w:val="ListBullet"/>
        <w:spacing w:after="40"/>
      </w:pPr>
      <w:r>
        <w:t>Do not paste passwords, reset codes, or screenshots of identity records into PulseDesk notes or shared mailboxes.</w:t>
      </w:r>
    </w:p>
    <w:p w14:paraId="701F69DE" w14:textId="77777777" w:rsidR="00710955" w:rsidRDefault="00000000">
      <w:pPr>
        <w:pStyle w:val="ListBullet"/>
        <w:spacing w:after="40"/>
      </w:pPr>
      <w:r>
        <w:t>Weekly review samples must include at least one executive, one warehouse, and one repeat-reset case for control monitoring.</w:t>
      </w:r>
    </w:p>
    <w:p w14:paraId="002D6163" w14:textId="77777777" w:rsidR="00710955" w:rsidRDefault="00000000">
      <w:pPr>
        <w:pStyle w:val="Heading1"/>
        <w:spacing w:before="180" w:after="80"/>
      </w:pPr>
      <w:r>
        <w:rPr>
          <w:rFonts w:ascii="Aptos" w:hAnsi="Aptos"/>
          <w:color w:val="1F4E79"/>
          <w:sz w:val="30"/>
        </w:rPr>
        <w:t>Keywords and retrieval anchors</w:t>
      </w:r>
    </w:p>
    <w:p w14:paraId="67FDD07B" w14:textId="77777777" w:rsidR="00710955" w:rsidRDefault="00000000">
      <w:r>
        <w:t>Useful search terms expected in related tickets or knowledge snippets include password reset, account lockout, forgot password, identity verification, callback validation, temporary password, service desk escalation, suspicious sign-in, executive lockout, and MFA re-enrollment.</w:t>
      </w:r>
    </w:p>
    <w:sectPr w:rsidR="0071095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991578">
    <w:abstractNumId w:val="8"/>
  </w:num>
  <w:num w:numId="2" w16cid:durableId="1653832055">
    <w:abstractNumId w:val="6"/>
  </w:num>
  <w:num w:numId="3" w16cid:durableId="681669772">
    <w:abstractNumId w:val="5"/>
  </w:num>
  <w:num w:numId="4" w16cid:durableId="1025521784">
    <w:abstractNumId w:val="4"/>
  </w:num>
  <w:num w:numId="5" w16cid:durableId="481893079">
    <w:abstractNumId w:val="7"/>
  </w:num>
  <w:num w:numId="6" w16cid:durableId="573663780">
    <w:abstractNumId w:val="3"/>
  </w:num>
  <w:num w:numId="7" w16cid:durableId="561868531">
    <w:abstractNumId w:val="2"/>
  </w:num>
  <w:num w:numId="8" w16cid:durableId="1137602458">
    <w:abstractNumId w:val="1"/>
  </w:num>
  <w:num w:numId="9" w16cid:durableId="10427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5EB"/>
    <w:rsid w:val="0029639D"/>
    <w:rsid w:val="00326F90"/>
    <w:rsid w:val="00710955"/>
    <w:rsid w:val="00A3100A"/>
    <w:rsid w:val="00AA1D8D"/>
    <w:rsid w:val="00B47730"/>
    <w:rsid w:val="00CB0664"/>
    <w:rsid w:val="00DA06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AEE67"/>
  <w14:defaultImageDpi w14:val="300"/>
  <w15:docId w15:val="{E15E092F-1572-B641-9A4F-0E08D09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573</Words>
  <Characters>3701</Characters>
  <Application>Microsoft Office Word</Application>
  <DocSecurity>0</DocSecurity>
  <Lines>132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Nikos Kalogirou</cp:lastModifiedBy>
  <cp:revision>3</cp:revision>
  <dcterms:created xsi:type="dcterms:W3CDTF">2013-12-23T23:15:00Z</dcterms:created>
  <dcterms:modified xsi:type="dcterms:W3CDTF">2026-03-24T12:40:00Z</dcterms:modified>
  <cp:category/>
</cp:coreProperties>
</file>