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5ABA6" w14:textId="77777777" w:rsidR="007D4270" w:rsidRDefault="00000000">
      <w:pPr>
        <w:spacing w:after="20"/>
      </w:pPr>
      <w:r>
        <w:rPr>
          <w:b/>
          <w:color w:val="1F4E79"/>
          <w:sz w:val="19"/>
        </w:rPr>
        <w:t>OrchestrAI Security Advisory</w:t>
      </w:r>
    </w:p>
    <w:p w14:paraId="2C76DC5E" w14:textId="77777777" w:rsidR="007D4270" w:rsidRDefault="00000000">
      <w:pPr>
        <w:spacing w:after="40"/>
      </w:pPr>
      <w:r>
        <w:rPr>
          <w:b/>
          <w:color w:val="222222"/>
          <w:sz w:val="40"/>
        </w:rPr>
        <w:t>Patch Compliance Reminder</w:t>
      </w:r>
    </w:p>
    <w:p w14:paraId="66F0CC8D" w14:textId="77777777" w:rsidR="007D4270" w:rsidRDefault="00000000">
      <w:r>
        <w:rPr>
          <w:color w:val="666666"/>
          <w:sz w:val="20"/>
        </w:rPr>
        <w:t>Infrastructure, endpoint, and edge appliance patching requirements for standard and mission-critical assets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D4270" w14:paraId="0C919381" w14:textId="77777777">
        <w:trPr>
          <w:jc w:val="center"/>
        </w:trPr>
        <w:tc>
          <w:tcPr>
            <w:tcW w:w="248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42539" w14:textId="77777777" w:rsidR="007D4270" w:rsidRDefault="00000000">
            <w:r>
              <w:rPr>
                <w:b/>
                <w:color w:val="1F4E79"/>
                <w:sz w:val="17"/>
              </w:rPr>
              <w:t>Document ID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color w:val="222222"/>
                <w:sz w:val="20"/>
              </w:rPr>
              <w:t>VAL-SEC-003</w:t>
            </w:r>
          </w:p>
        </w:tc>
        <w:tc>
          <w:tcPr>
            <w:tcW w:w="24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4DA0A" w14:textId="77777777" w:rsidR="007D4270" w:rsidRDefault="00000000">
            <w:r>
              <w:rPr>
                <w:b/>
                <w:color w:val="1F4E79"/>
                <w:sz w:val="17"/>
              </w:rPr>
              <w:t>Department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color w:val="222222"/>
                <w:sz w:val="20"/>
              </w:rPr>
              <w:t>Security</w:t>
            </w:r>
          </w:p>
        </w:tc>
        <w:tc>
          <w:tcPr>
            <w:tcW w:w="248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DA5C6" w14:textId="77777777" w:rsidR="007D4270" w:rsidRDefault="00000000">
            <w:r>
              <w:rPr>
                <w:b/>
                <w:color w:val="1F4E79"/>
                <w:sz w:val="17"/>
              </w:rPr>
              <w:t>Owner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color w:val="222222"/>
                <w:sz w:val="20"/>
              </w:rPr>
              <w:t>Security Operations</w:t>
            </w:r>
          </w:p>
        </w:tc>
        <w:tc>
          <w:tcPr>
            <w:tcW w:w="24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D653C" w14:textId="77777777" w:rsidR="007D4270" w:rsidRDefault="00000000">
            <w:r>
              <w:rPr>
                <w:b/>
                <w:color w:val="1F4E79"/>
                <w:sz w:val="17"/>
              </w:rPr>
              <w:t>Version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color w:val="222222"/>
                <w:sz w:val="20"/>
              </w:rPr>
              <w:t>1.0</w:t>
            </w:r>
          </w:p>
        </w:tc>
      </w:tr>
      <w:tr w:rsidR="007D4270" w14:paraId="24250D58" w14:textId="77777777">
        <w:trPr>
          <w:jc w:val="center"/>
        </w:trPr>
        <w:tc>
          <w:tcPr>
            <w:tcW w:w="248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47422" w14:textId="77777777" w:rsidR="007D4270" w:rsidRDefault="00000000">
            <w:r>
              <w:rPr>
                <w:b/>
                <w:color w:val="1F4E79"/>
                <w:sz w:val="17"/>
              </w:rPr>
              <w:t>Effective Date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color w:val="222222"/>
                <w:sz w:val="20"/>
              </w:rPr>
              <w:t>2026-03-24</w:t>
            </w:r>
          </w:p>
        </w:tc>
        <w:tc>
          <w:tcPr>
            <w:tcW w:w="24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82600" w14:textId="77777777" w:rsidR="007D4270" w:rsidRDefault="00000000">
            <w:r>
              <w:rPr>
                <w:b/>
                <w:color w:val="1F4E79"/>
                <w:sz w:val="17"/>
              </w:rPr>
              <w:t>Review Cycle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color w:val="222222"/>
                <w:sz w:val="20"/>
              </w:rPr>
              <w:t>Monthly</w:t>
            </w:r>
          </w:p>
        </w:tc>
        <w:tc>
          <w:tcPr>
            <w:tcW w:w="248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6AC2F" w14:textId="77777777" w:rsidR="007D4270" w:rsidRDefault="00000000">
            <w:r>
              <w:rPr>
                <w:b/>
                <w:color w:val="1F4E79"/>
                <w:sz w:val="17"/>
              </w:rPr>
              <w:t>Audience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color w:val="222222"/>
                <w:sz w:val="20"/>
              </w:rPr>
              <w:t>IT, Engineering, Field Ops</w:t>
            </w:r>
          </w:p>
        </w:tc>
        <w:tc>
          <w:tcPr>
            <w:tcW w:w="24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86D46" w14:textId="77777777" w:rsidR="007D4270" w:rsidRDefault="00000000">
            <w:r>
              <w:rPr>
                <w:b/>
                <w:color w:val="1F4E79"/>
                <w:sz w:val="17"/>
              </w:rPr>
              <w:t>Classification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color w:val="222222"/>
                <w:sz w:val="20"/>
              </w:rPr>
              <w:t>Internal</w:t>
            </w:r>
          </w:p>
        </w:tc>
      </w:tr>
    </w:tbl>
    <w:p w14:paraId="3C7DA68F" w14:textId="77777777" w:rsidR="007D4270" w:rsidRDefault="007D427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D4270" w14:paraId="2B24639F" w14:textId="77777777">
        <w:trPr>
          <w:jc w:val="center"/>
        </w:trPr>
        <w:tc>
          <w:tcPr>
            <w:tcW w:w="9936" w:type="dxa"/>
            <w:shd w:val="clear" w:color="auto" w:fill="D9E6F2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B6BA1A1" w14:textId="77777777" w:rsidR="007D4270" w:rsidRDefault="00000000">
            <w:pPr>
              <w:spacing w:after="0" w:line="264" w:lineRule="auto"/>
            </w:pPr>
            <w:r>
              <w:rPr>
                <w:b/>
                <w:color w:val="222222"/>
                <w:sz w:val="20"/>
              </w:rPr>
              <w:t xml:space="preserve">Purpose. </w:t>
            </w:r>
            <w:r>
              <w:rPr>
                <w:color w:val="222222"/>
                <w:sz w:val="20"/>
              </w:rPr>
              <w:t>This reminder consolidates the patch windows and overdue handling rules for OrchestrAI cloud services, employee endpoints, warehouse workstations, and edge gateway appliances deployed at customer sites.</w:t>
            </w:r>
          </w:p>
        </w:tc>
      </w:tr>
    </w:tbl>
    <w:p w14:paraId="2E0EA534" w14:textId="77777777" w:rsidR="007D4270" w:rsidRDefault="007D4270"/>
    <w:p w14:paraId="02E47896" w14:textId="77777777" w:rsidR="007D4270" w:rsidRDefault="00000000">
      <w:pPr>
        <w:spacing w:after="80"/>
      </w:pPr>
      <w:r>
        <w:rPr>
          <w:b/>
          <w:color w:val="1F4E79"/>
          <w:sz w:val="25"/>
        </w:rPr>
        <w:t>Scope and baseline requirements</w:t>
      </w:r>
    </w:p>
    <w:p w14:paraId="11F2CAEB" w14:textId="77777777" w:rsidR="007D4270" w:rsidRDefault="00000000">
      <w:pPr>
        <w:pStyle w:val="ListBullet"/>
        <w:spacing w:after="40" w:line="264" w:lineRule="auto"/>
      </w:pPr>
      <w:r>
        <w:rPr>
          <w:color w:val="222222"/>
          <w:sz w:val="20"/>
        </w:rPr>
        <w:t>Critical security patches must be applied within 72 hours for internet-facing production services, privileged-access infrastructure, identity systems, and edge gateways used in mission-critical warehouse lanes.</w:t>
      </w:r>
    </w:p>
    <w:p w14:paraId="2A5F443C" w14:textId="77777777" w:rsidR="007D4270" w:rsidRDefault="00000000">
      <w:pPr>
        <w:pStyle w:val="ListBullet"/>
        <w:spacing w:after="40" w:line="264" w:lineRule="auto"/>
      </w:pPr>
      <w:r>
        <w:rPr>
          <w:color w:val="222222"/>
          <w:sz w:val="20"/>
        </w:rPr>
        <w:t>High-severity patches must be applied within 7 calendar days for production systems and within 10 calendar days for internal-only systems unless a compensating control is documented and approved.</w:t>
      </w:r>
    </w:p>
    <w:p w14:paraId="23C97862" w14:textId="77777777" w:rsidR="007D4270" w:rsidRDefault="00000000">
      <w:pPr>
        <w:pStyle w:val="ListBullet"/>
        <w:spacing w:after="40" w:line="264" w:lineRule="auto"/>
      </w:pPr>
      <w:r>
        <w:rPr>
          <w:color w:val="222222"/>
          <w:sz w:val="20"/>
        </w:rPr>
        <w:t>Standard endpoint patching remains on the regular maintenance cadence, but laptops or workstations missing two consecutive cycles are considered non-compliant and subject to restricted access.</w:t>
      </w:r>
    </w:p>
    <w:p w14:paraId="031BFF21" w14:textId="77777777" w:rsidR="007D4270" w:rsidRDefault="00000000">
      <w:pPr>
        <w:spacing w:before="120" w:after="80"/>
      </w:pPr>
      <w:r>
        <w:rPr>
          <w:b/>
          <w:color w:val="1F4E79"/>
          <w:sz w:val="25"/>
        </w:rPr>
        <w:t>Patching cadence by asset class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800"/>
        <w:gridCol w:w="2592"/>
        <w:gridCol w:w="3240"/>
      </w:tblGrid>
      <w:tr w:rsidR="007D4270" w14:paraId="0A412FE8" w14:textId="77777777">
        <w:trPr>
          <w:jc w:val="center"/>
        </w:trPr>
        <w:tc>
          <w:tcPr>
            <w:tcW w:w="2448" w:type="dxa"/>
            <w:shd w:val="clear" w:color="auto" w:fill="D4E2F1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41738F4" w14:textId="77777777" w:rsidR="007D4270" w:rsidRDefault="00000000">
            <w:pPr>
              <w:jc w:val="center"/>
            </w:pPr>
            <w:r>
              <w:rPr>
                <w:b/>
                <w:color w:val="222222"/>
                <w:sz w:val="17"/>
              </w:rPr>
              <w:t>Asset class</w:t>
            </w:r>
          </w:p>
        </w:tc>
        <w:tc>
          <w:tcPr>
            <w:tcW w:w="1800" w:type="dxa"/>
            <w:shd w:val="clear" w:color="auto" w:fill="D4E2F1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9F0C9AC" w14:textId="77777777" w:rsidR="007D4270" w:rsidRDefault="00000000">
            <w:pPr>
              <w:jc w:val="center"/>
            </w:pPr>
            <w:r>
              <w:rPr>
                <w:b/>
                <w:color w:val="222222"/>
                <w:sz w:val="17"/>
              </w:rPr>
              <w:t>Target window</w:t>
            </w:r>
          </w:p>
        </w:tc>
        <w:tc>
          <w:tcPr>
            <w:tcW w:w="2592" w:type="dxa"/>
            <w:shd w:val="clear" w:color="auto" w:fill="D4E2F1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575C4F1" w14:textId="77777777" w:rsidR="007D4270" w:rsidRDefault="00000000">
            <w:pPr>
              <w:jc w:val="center"/>
            </w:pPr>
            <w:r>
              <w:rPr>
                <w:b/>
                <w:color w:val="222222"/>
                <w:sz w:val="17"/>
              </w:rPr>
              <w:t>Non-compliance trigger</w:t>
            </w:r>
          </w:p>
        </w:tc>
        <w:tc>
          <w:tcPr>
            <w:tcW w:w="3240" w:type="dxa"/>
            <w:shd w:val="clear" w:color="auto" w:fill="D4E2F1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2113C40" w14:textId="77777777" w:rsidR="007D4270" w:rsidRDefault="00000000">
            <w:pPr>
              <w:jc w:val="center"/>
            </w:pPr>
            <w:r>
              <w:rPr>
                <w:b/>
                <w:color w:val="222222"/>
                <w:sz w:val="17"/>
              </w:rPr>
              <w:t>Required escalation</w:t>
            </w:r>
          </w:p>
        </w:tc>
      </w:tr>
      <w:tr w:rsidR="007D4270" w14:paraId="5E64E00F" w14:textId="77777777">
        <w:trPr>
          <w:jc w:val="center"/>
        </w:trPr>
        <w:tc>
          <w:tcPr>
            <w:tcW w:w="2448" w:type="dxa"/>
            <w:shd w:val="clear" w:color="auto" w:fill="F8FBFD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1D783CB" w14:textId="77777777" w:rsidR="007D4270" w:rsidRDefault="00000000">
            <w:r>
              <w:rPr>
                <w:color w:val="222222"/>
                <w:sz w:val="17"/>
              </w:rPr>
              <w:t>Cloud production services</w:t>
            </w:r>
          </w:p>
        </w:tc>
        <w:tc>
          <w:tcPr>
            <w:tcW w:w="1800" w:type="dxa"/>
            <w:shd w:val="clear" w:color="auto" w:fill="F8FBFD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3E7B22D" w14:textId="77777777" w:rsidR="007D4270" w:rsidRDefault="00000000">
            <w:pPr>
              <w:jc w:val="center"/>
            </w:pPr>
            <w:r>
              <w:rPr>
                <w:color w:val="222222"/>
                <w:sz w:val="17"/>
              </w:rPr>
              <w:t>72 hrs critical / 7 days high</w:t>
            </w:r>
          </w:p>
        </w:tc>
        <w:tc>
          <w:tcPr>
            <w:tcW w:w="2592" w:type="dxa"/>
            <w:shd w:val="clear" w:color="auto" w:fill="F8FBFD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AAB415E" w14:textId="77777777" w:rsidR="007D4270" w:rsidRDefault="00000000">
            <w:r>
              <w:rPr>
                <w:color w:val="222222"/>
                <w:sz w:val="17"/>
              </w:rPr>
              <w:t>Any overdue critical patch</w:t>
            </w:r>
          </w:p>
        </w:tc>
        <w:tc>
          <w:tcPr>
            <w:tcW w:w="3240" w:type="dxa"/>
            <w:shd w:val="clear" w:color="auto" w:fill="F8FBFD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6F7758A" w14:textId="77777777" w:rsidR="007D4270" w:rsidRDefault="00000000">
            <w:r>
              <w:rPr>
                <w:color w:val="222222"/>
                <w:sz w:val="17"/>
              </w:rPr>
              <w:t>Notify Security, service owner, and on-call engineering lead</w:t>
            </w:r>
          </w:p>
        </w:tc>
      </w:tr>
      <w:tr w:rsidR="007D4270" w14:paraId="5B9F6C9B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EF490BD" w14:textId="77777777" w:rsidR="007D4270" w:rsidRDefault="00000000">
            <w:r>
              <w:rPr>
                <w:color w:val="222222"/>
                <w:sz w:val="17"/>
              </w:rPr>
              <w:t>Employee laptops and corp desktops</w:t>
            </w:r>
          </w:p>
        </w:tc>
        <w:tc>
          <w:tcPr>
            <w:tcW w:w="1800" w:type="dxa"/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7619513" w14:textId="77777777" w:rsidR="007D4270" w:rsidRDefault="00000000">
            <w:pPr>
              <w:jc w:val="center"/>
            </w:pPr>
            <w:r>
              <w:rPr>
                <w:color w:val="222222"/>
                <w:sz w:val="17"/>
              </w:rPr>
              <w:t>Next scheduled cycle; max 14 days for urgent items</w:t>
            </w:r>
          </w:p>
        </w:tc>
        <w:tc>
          <w:tcPr>
            <w:tcW w:w="2592" w:type="dxa"/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5A0E1C1" w14:textId="77777777" w:rsidR="007D4270" w:rsidRDefault="00000000">
            <w:r>
              <w:rPr>
                <w:color w:val="222222"/>
                <w:sz w:val="17"/>
              </w:rPr>
              <w:t>Missed 2 cycles or EDR unhealthy</w:t>
            </w:r>
          </w:p>
        </w:tc>
        <w:tc>
          <w:tcPr>
            <w:tcW w:w="3240" w:type="dxa"/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8017983" w14:textId="77777777" w:rsidR="007D4270" w:rsidRDefault="00000000">
            <w:r>
              <w:rPr>
                <w:color w:val="222222"/>
                <w:sz w:val="17"/>
              </w:rPr>
              <w:t>Create IT ticket and flag manager review</w:t>
            </w:r>
          </w:p>
        </w:tc>
      </w:tr>
      <w:tr w:rsidR="007D4270" w14:paraId="32EC7E9D" w14:textId="77777777">
        <w:trPr>
          <w:jc w:val="center"/>
        </w:trPr>
        <w:tc>
          <w:tcPr>
            <w:tcW w:w="2448" w:type="dxa"/>
            <w:shd w:val="clear" w:color="auto" w:fill="F8FBFD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E16643B" w14:textId="77777777" w:rsidR="007D4270" w:rsidRDefault="00000000">
            <w:r>
              <w:rPr>
                <w:color w:val="222222"/>
                <w:sz w:val="17"/>
              </w:rPr>
              <w:t>Warehouse workstations and scanners</w:t>
            </w:r>
          </w:p>
        </w:tc>
        <w:tc>
          <w:tcPr>
            <w:tcW w:w="1800" w:type="dxa"/>
            <w:shd w:val="clear" w:color="auto" w:fill="F8FBFD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C0FF0D2" w14:textId="77777777" w:rsidR="007D4270" w:rsidRDefault="00000000">
            <w:pPr>
              <w:jc w:val="center"/>
            </w:pPr>
            <w:r>
              <w:rPr>
                <w:color w:val="222222"/>
                <w:sz w:val="17"/>
              </w:rPr>
              <w:t>Scheduled maintenance window within 10 days</w:t>
            </w:r>
          </w:p>
        </w:tc>
        <w:tc>
          <w:tcPr>
            <w:tcW w:w="2592" w:type="dxa"/>
            <w:shd w:val="clear" w:color="auto" w:fill="F8FBFD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A966368" w14:textId="77777777" w:rsidR="007D4270" w:rsidRDefault="00000000">
            <w:r>
              <w:rPr>
                <w:color w:val="222222"/>
                <w:sz w:val="17"/>
              </w:rPr>
              <w:t>Patch older than 14 days</w:t>
            </w:r>
          </w:p>
        </w:tc>
        <w:tc>
          <w:tcPr>
            <w:tcW w:w="3240" w:type="dxa"/>
            <w:shd w:val="clear" w:color="auto" w:fill="F8FBFD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67072AF" w14:textId="77777777" w:rsidR="007D4270" w:rsidRDefault="00000000">
            <w:r>
              <w:rPr>
                <w:color w:val="222222"/>
                <w:sz w:val="17"/>
              </w:rPr>
              <w:t>Escalate to IT field support and site operations manager</w:t>
            </w:r>
          </w:p>
        </w:tc>
      </w:tr>
      <w:tr w:rsidR="007D4270" w14:paraId="5CD616A4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5C21B1D" w14:textId="77777777" w:rsidR="007D4270" w:rsidRDefault="00000000">
            <w:r>
              <w:rPr>
                <w:color w:val="222222"/>
                <w:sz w:val="17"/>
              </w:rPr>
              <w:t>Edge gateways at customer facilities</w:t>
            </w:r>
          </w:p>
        </w:tc>
        <w:tc>
          <w:tcPr>
            <w:tcW w:w="1800" w:type="dxa"/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296E559" w14:textId="77777777" w:rsidR="007D4270" w:rsidRDefault="00000000">
            <w:pPr>
              <w:jc w:val="center"/>
            </w:pPr>
            <w:r>
              <w:rPr>
                <w:color w:val="222222"/>
                <w:sz w:val="17"/>
              </w:rPr>
              <w:t>72 hrs critical / site-approved window for others</w:t>
            </w:r>
          </w:p>
        </w:tc>
        <w:tc>
          <w:tcPr>
            <w:tcW w:w="2592" w:type="dxa"/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1E981EB" w14:textId="77777777" w:rsidR="007D4270" w:rsidRDefault="00000000">
            <w:r>
              <w:rPr>
                <w:color w:val="222222"/>
                <w:sz w:val="17"/>
              </w:rPr>
              <w:t>Gateway overdue or compensating control absent</w:t>
            </w:r>
          </w:p>
        </w:tc>
        <w:tc>
          <w:tcPr>
            <w:tcW w:w="3240" w:type="dxa"/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629CE25" w14:textId="77777777" w:rsidR="007D4270" w:rsidRDefault="00000000">
            <w:r>
              <w:rPr>
                <w:color w:val="222222"/>
                <w:sz w:val="17"/>
              </w:rPr>
              <w:t>Escalate to Security, Engineering, and Customer Operations</w:t>
            </w:r>
          </w:p>
        </w:tc>
      </w:tr>
    </w:tbl>
    <w:p w14:paraId="1C2F6A12" w14:textId="77777777" w:rsidR="007D4270" w:rsidRDefault="007D4270"/>
    <w:p w14:paraId="6204FBDE" w14:textId="77777777" w:rsidR="007D4270" w:rsidRDefault="00000000">
      <w:pPr>
        <w:spacing w:after="80"/>
      </w:pPr>
      <w:r>
        <w:rPr>
          <w:b/>
          <w:color w:val="1F4E79"/>
          <w:sz w:val="25"/>
        </w:rPr>
        <w:t>Actions required from system owners</w:t>
      </w:r>
    </w:p>
    <w:p w14:paraId="743F70DA" w14:textId="77777777" w:rsidR="007D4270" w:rsidRDefault="00000000">
      <w:pPr>
        <w:pStyle w:val="ListBullet"/>
        <w:spacing w:after="40" w:line="264" w:lineRule="auto"/>
      </w:pPr>
      <w:r>
        <w:rPr>
          <w:color w:val="222222"/>
          <w:sz w:val="20"/>
        </w:rPr>
        <w:t>Review the current patch dashboard and confirm every asset group has a named owner and a valid maintenance window.</w:t>
      </w:r>
    </w:p>
    <w:p w14:paraId="40D9490A" w14:textId="77777777" w:rsidR="007D4270" w:rsidRDefault="00000000">
      <w:pPr>
        <w:pStyle w:val="ListBullet"/>
        <w:spacing w:after="40" w:line="264" w:lineRule="auto"/>
      </w:pPr>
      <w:r>
        <w:rPr>
          <w:color w:val="222222"/>
          <w:sz w:val="20"/>
        </w:rPr>
        <w:t>Open an exception request before the target deadline if operational constraints prevent patching inside the required window.</w:t>
      </w:r>
    </w:p>
    <w:p w14:paraId="6AD3E969" w14:textId="77777777" w:rsidR="007D4270" w:rsidRDefault="00000000">
      <w:pPr>
        <w:pStyle w:val="ListBullet"/>
        <w:spacing w:after="40" w:line="264" w:lineRule="auto"/>
      </w:pPr>
      <w:r>
        <w:rPr>
          <w:color w:val="222222"/>
          <w:sz w:val="20"/>
        </w:rPr>
        <w:t>Attach evidence of patch completion, reboot confirmation, and validation results to the linked change or incident record.</w:t>
      </w:r>
    </w:p>
    <w:p w14:paraId="5EAE46BF" w14:textId="77777777" w:rsidR="007D4270" w:rsidRDefault="00000000">
      <w:pPr>
        <w:spacing w:before="120" w:after="80"/>
      </w:pPr>
      <w:r>
        <w:rPr>
          <w:b/>
          <w:color w:val="1F4E79"/>
          <w:sz w:val="25"/>
        </w:rPr>
        <w:t>Search and retrieval anchors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D4270" w14:paraId="412A725B" w14:textId="77777777">
        <w:trPr>
          <w:jc w:val="center"/>
        </w:trPr>
        <w:tc>
          <w:tcPr>
            <w:tcW w:w="4968" w:type="dxa"/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CF2EA" w14:textId="77777777" w:rsidR="007D4270" w:rsidRDefault="00000000">
            <w:r>
              <w:rPr>
                <w:b/>
                <w:color w:val="1F4E79"/>
                <w:sz w:val="18"/>
              </w:rPr>
              <w:lastRenderedPageBreak/>
              <w:t>Common terms</w:t>
            </w:r>
            <w:r>
              <w:rPr>
                <w:b/>
                <w:color w:val="1F4E79"/>
                <w:sz w:val="18"/>
              </w:rPr>
              <w:br/>
            </w:r>
            <w:r>
              <w:rPr>
                <w:color w:val="222222"/>
                <w:sz w:val="19"/>
              </w:rPr>
              <w:t>patch compliance, overdue patch, remediation window, security exception</w:t>
            </w:r>
          </w:p>
        </w:tc>
        <w:tc>
          <w:tcPr>
            <w:tcW w:w="4968" w:type="dxa"/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FD991" w14:textId="77777777" w:rsidR="007D4270" w:rsidRDefault="00000000">
            <w:r>
              <w:rPr>
                <w:b/>
                <w:color w:val="1F4E79"/>
                <w:sz w:val="18"/>
              </w:rPr>
              <w:t>Related systems</w:t>
            </w:r>
            <w:r>
              <w:rPr>
                <w:b/>
                <w:color w:val="1F4E79"/>
                <w:sz w:val="18"/>
              </w:rPr>
              <w:br/>
            </w:r>
            <w:r>
              <w:rPr>
                <w:color w:val="222222"/>
                <w:sz w:val="19"/>
              </w:rPr>
              <w:t>SentinelOne, FleetOps Console, AccessHub, Edge Control Plane</w:t>
            </w:r>
          </w:p>
        </w:tc>
      </w:tr>
      <w:tr w:rsidR="007D4270" w14:paraId="6B69631A" w14:textId="77777777">
        <w:trPr>
          <w:jc w:val="center"/>
        </w:trPr>
        <w:tc>
          <w:tcPr>
            <w:tcW w:w="4968" w:type="dxa"/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1EF5E" w14:textId="77777777" w:rsidR="007D4270" w:rsidRDefault="00000000">
            <w:r>
              <w:rPr>
                <w:b/>
                <w:color w:val="1F4E79"/>
                <w:sz w:val="18"/>
              </w:rPr>
              <w:t>Teams involved</w:t>
            </w:r>
            <w:r>
              <w:rPr>
                <w:b/>
                <w:color w:val="1F4E79"/>
                <w:sz w:val="18"/>
              </w:rPr>
              <w:br/>
            </w:r>
            <w:r>
              <w:rPr>
                <w:color w:val="222222"/>
                <w:sz w:val="19"/>
              </w:rPr>
              <w:t>Security Operations, IT Workplace, Platform Engineering, Field Support</w:t>
            </w:r>
          </w:p>
        </w:tc>
        <w:tc>
          <w:tcPr>
            <w:tcW w:w="4968" w:type="dxa"/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8A89C" w14:textId="77777777" w:rsidR="007D4270" w:rsidRDefault="00000000">
            <w:r>
              <w:rPr>
                <w:b/>
                <w:color w:val="1F4E79"/>
                <w:sz w:val="18"/>
              </w:rPr>
              <w:t>Typical queries</w:t>
            </w:r>
            <w:r>
              <w:rPr>
                <w:b/>
                <w:color w:val="1F4E79"/>
                <w:sz w:val="18"/>
              </w:rPr>
              <w:br/>
            </w:r>
            <w:r>
              <w:rPr>
                <w:color w:val="222222"/>
                <w:sz w:val="19"/>
              </w:rPr>
              <w:t>Which systems need patching first? When is a gateway considered overdue?</w:t>
            </w:r>
          </w:p>
        </w:tc>
      </w:tr>
    </w:tbl>
    <w:p w14:paraId="450BD501" w14:textId="77777777" w:rsidR="00796424" w:rsidRDefault="00796424"/>
    <w:sectPr w:rsidR="00796424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588377">
    <w:abstractNumId w:val="8"/>
  </w:num>
  <w:num w:numId="2" w16cid:durableId="1243489284">
    <w:abstractNumId w:val="6"/>
  </w:num>
  <w:num w:numId="3" w16cid:durableId="1500920394">
    <w:abstractNumId w:val="5"/>
  </w:num>
  <w:num w:numId="4" w16cid:durableId="1863854147">
    <w:abstractNumId w:val="4"/>
  </w:num>
  <w:num w:numId="5" w16cid:durableId="1936480681">
    <w:abstractNumId w:val="7"/>
  </w:num>
  <w:num w:numId="6" w16cid:durableId="1106458960">
    <w:abstractNumId w:val="3"/>
  </w:num>
  <w:num w:numId="7" w16cid:durableId="871384571">
    <w:abstractNumId w:val="2"/>
  </w:num>
  <w:num w:numId="8" w16cid:durableId="1222399378">
    <w:abstractNumId w:val="1"/>
  </w:num>
  <w:num w:numId="9" w16cid:durableId="17970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B7A"/>
    <w:rsid w:val="002755EB"/>
    <w:rsid w:val="0029639D"/>
    <w:rsid w:val="00326F90"/>
    <w:rsid w:val="003931EA"/>
    <w:rsid w:val="00796424"/>
    <w:rsid w:val="007D42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C0BCCA"/>
  <w14:defaultImageDpi w14:val="300"/>
  <w15:docId w15:val="{E15E092F-1572-B641-9A4F-0E08D09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2360</Characters>
  <Application>Microsoft Office Word</Application>
  <DocSecurity>0</DocSecurity>
  <Lines>88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Nikos Kalogirou</cp:lastModifiedBy>
  <cp:revision>3</cp:revision>
  <dcterms:created xsi:type="dcterms:W3CDTF">2013-12-23T23:15:00Z</dcterms:created>
  <dcterms:modified xsi:type="dcterms:W3CDTF">2026-03-24T12:40:00Z</dcterms:modified>
  <cp:category/>
</cp:coreProperties>
</file>