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Saarang 2018</w:t>
      </w:r>
    </w:p>
    <w:p w:rsidR="00000000" w:rsidDel="00000000" w:rsidP="00000000" w:rsidRDefault="00000000" w:rsidRPr="00000000">
      <w:pPr>
        <w:contextualSpacing w:val="0"/>
        <w:jc w:val="center"/>
        <w:rPr/>
      </w:pPr>
      <w:r w:rsidDel="00000000" w:rsidR="00000000" w:rsidRPr="00000000">
        <w:rPr>
          <w:rtl w:val="0"/>
        </w:rPr>
        <w:t xml:space="preserve">MASTER DOCUMENT - Short Film Making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Conveners details:</w:t>
      </w:r>
    </w:p>
    <w:p w:rsidR="00000000" w:rsidDel="00000000" w:rsidP="00000000" w:rsidRDefault="00000000" w:rsidRPr="00000000">
      <w:pPr>
        <w:contextualSpacing w:val="0"/>
        <w:rPr>
          <w:b w:val="1"/>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715"/>
        <w:gridCol w:w="2070"/>
        <w:gridCol w:w="2340"/>
        <w:tblGridChange w:id="0">
          <w:tblGrid>
            <w:gridCol w:w="2235"/>
            <w:gridCol w:w="2715"/>
            <w:gridCol w:w="207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EMAIL 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PHONE NO.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HOSTEL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K R Avyaktha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b w:val="1"/>
                <w:sz w:val="20"/>
                <w:szCs w:val="20"/>
                <w:u w:val="single"/>
                <w:rtl w:val="0"/>
              </w:rPr>
              <w:t xml:space="preserve">​</w:t>
            </w:r>
            <w:r w:rsidDel="00000000" w:rsidR="00000000" w:rsidRPr="00000000">
              <w:rPr>
                <w:sz w:val="20"/>
                <w:szCs w:val="20"/>
                <w:rtl w:val="0"/>
              </w:rPr>
              <w:t xml:space="preserve">avyakta.elec@gmail.com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 9940122475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Sharavati</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M Pranav Teja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pranavteja2309@gmail.com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 9940123275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Jamuna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Siddharth Devulapalli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dsiddharth.s@gmail.com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9493640146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Alakananda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Rahulnath S.R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rahulnathsr@gmail.com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9400447484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Ganga</w:t>
            </w:r>
          </w:p>
        </w:tc>
      </w:tr>
    </w:tbl>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Coordinators details:</w:t>
      </w:r>
    </w:p>
    <w:p w:rsidR="00000000" w:rsidDel="00000000" w:rsidP="00000000" w:rsidRDefault="00000000" w:rsidRPr="00000000">
      <w:pPr>
        <w:contextualSpacing w:val="0"/>
        <w:jc w:val="center"/>
        <w:rPr>
          <w:b w:val="1"/>
          <w:u w:val="single"/>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2985"/>
        <w:gridCol w:w="1935"/>
        <w:gridCol w:w="2340"/>
        <w:tblGridChange w:id="0">
          <w:tblGrid>
            <w:gridCol w:w="2100"/>
            <w:gridCol w:w="2985"/>
            <w:gridCol w:w="1935"/>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EMAIL 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PHONE NO.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HOSTEL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Ananthu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ananthajithkr@gmail.com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9400420077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Jamuna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Maneesh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maneesh.dev8@gmail.com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8500569942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Brahmaputra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Aadil khan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aadilak97khan@gmail.com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7862002002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Narmada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Kaviyarasan 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kavi4solution@gmail.com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9043612784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Krishna Hostel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Venkatesh Vemulapalli</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u w:val="single"/>
              </w:rPr>
            </w:pPr>
            <w:r w:rsidDel="00000000" w:rsidR="00000000" w:rsidRPr="00000000">
              <w:rPr>
                <w:rFonts w:ascii="Calibri" w:cs="Calibri" w:eastAsia="Calibri" w:hAnsi="Calibri"/>
                <w:sz w:val="32"/>
                <w:szCs w:val="32"/>
                <w:rtl w:val="0"/>
              </w:rPr>
              <w:t xml:space="preserve"> </w:t>
            </w:r>
            <w:r w:rsidDel="00000000" w:rsidR="00000000" w:rsidRPr="00000000">
              <w:rPr>
                <w:rFonts w:ascii="Cambria" w:cs="Cambria" w:eastAsia="Cambria" w:hAnsi="Cambria"/>
                <w:rtl w:val="0"/>
              </w:rPr>
              <w:t xml:space="preserve">vvenkateshiit4@gmail.com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9940125258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Godavari</w:t>
            </w:r>
          </w:p>
        </w:tc>
      </w:tr>
    </w:tbl>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Type of event:</w:t>
      </w:r>
    </w:p>
    <w:p w:rsidR="00000000" w:rsidDel="00000000" w:rsidP="00000000" w:rsidRDefault="00000000" w:rsidRPr="00000000">
      <w:pPr>
        <w:contextualSpacing w:val="0"/>
        <w:rPr/>
      </w:pPr>
      <w:r w:rsidDel="00000000" w:rsidR="00000000" w:rsidRPr="00000000">
        <w:rPr>
          <w:rtl w:val="0"/>
        </w:rPr>
        <w:t xml:space="preserve">Online registration and on spot registration only on the first day.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Description of event:</w:t>
      </w:r>
    </w:p>
    <w:p w:rsidR="00000000" w:rsidDel="00000000" w:rsidP="00000000" w:rsidRDefault="00000000" w:rsidRPr="00000000">
      <w:pPr>
        <w:contextualSpacing w:val="0"/>
        <w:rPr/>
      </w:pPr>
      <w:r w:rsidDel="00000000" w:rsidR="00000000" w:rsidRPr="00000000">
        <w:rPr>
          <w:rtl w:val="0"/>
        </w:rPr>
        <w:t xml:space="preserve">The Flagship event of Media Club IIT Madras at Saarang, which offers a platform for budding film-makers and students across the country to showcase their creativity and talent. The competition has Themed(mostly from the sponsor) and Non-themed categories. Under each category, the best ones are shortlisted and screened at Saarang in the presence of highly qualified judges.The top three teams are awarded with cash prize.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Hospi Write-Up</w:t>
      </w:r>
    </w:p>
    <w:p w:rsidR="00000000" w:rsidDel="00000000" w:rsidP="00000000" w:rsidRDefault="00000000" w:rsidRPr="00000000">
      <w:pPr>
        <w:contextualSpacing w:val="0"/>
        <w:rPr/>
      </w:pPr>
      <w:r w:rsidDel="00000000" w:rsidR="00000000" w:rsidRPr="00000000">
        <w:rPr>
          <w:rtl w:val="0"/>
        </w:rPr>
        <w:t xml:space="preserve">The Flagship event of Media Club IIT Madras at Saarang, which offers a platform for budding film-makers and students across the country to showcase their creativity and talent. The competition has Themed(mostly from the sponsor) and Non-themed categories. Under each category, the best ones are shortlisted and screened at Saarang in the presence of highly qualified judges.The top three teams are awarded with cash prize.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Publicity Write-Up</w:t>
      </w:r>
    </w:p>
    <w:p w:rsidR="00000000" w:rsidDel="00000000" w:rsidP="00000000" w:rsidRDefault="00000000" w:rsidRPr="00000000">
      <w:pPr>
        <w:contextualSpacing w:val="0"/>
        <w:rPr/>
      </w:pPr>
      <w:r w:rsidDel="00000000" w:rsidR="00000000" w:rsidRPr="00000000">
        <w:rPr>
          <w:rtl w:val="0"/>
        </w:rPr>
        <w:t xml:space="preserve">The Flagship event of Media Club IIT Madras at Saarang, which offers a platform for budding film-makers and students across the country to showcase their creativity and talent. The competition has Themed(mostly from the sponsor) and Non-themed categories. Under each category, the best ones are shortlisted and screened at Saarang in the presence of highly qualified judges.The top three teams are awarded with cash prize.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Format and rules</w:t>
      </w:r>
    </w:p>
    <w:p w:rsidR="00000000" w:rsidDel="00000000" w:rsidP="00000000" w:rsidRDefault="00000000" w:rsidRPr="00000000">
      <w:pPr>
        <w:contextualSpacing w:val="0"/>
        <w:rPr/>
      </w:pPr>
      <w:r w:rsidDel="00000000" w:rsidR="00000000" w:rsidRPr="00000000">
        <w:rPr>
          <w:rtl w:val="0"/>
        </w:rPr>
        <w:t xml:space="preserve">1. Any Indian citizen can send his/her entry.</w:t>
      </w:r>
    </w:p>
    <w:p w:rsidR="00000000" w:rsidDel="00000000" w:rsidP="00000000" w:rsidRDefault="00000000" w:rsidRPr="00000000">
      <w:pPr>
        <w:contextualSpacing w:val="0"/>
        <w:rPr/>
      </w:pPr>
      <w:r w:rsidDel="00000000" w:rsidR="00000000" w:rsidRPr="00000000">
        <w:rPr>
          <w:rtl w:val="0"/>
        </w:rPr>
        <w:t xml:space="preserve">2. The maximum entries allowed is limited to one per team.</w:t>
      </w:r>
    </w:p>
    <w:p w:rsidR="00000000" w:rsidDel="00000000" w:rsidP="00000000" w:rsidRDefault="00000000" w:rsidRPr="00000000">
      <w:pPr>
        <w:contextualSpacing w:val="0"/>
        <w:rPr/>
      </w:pPr>
      <w:r w:rsidDel="00000000" w:rsidR="00000000" w:rsidRPr="00000000">
        <w:rPr>
          <w:rtl w:val="0"/>
        </w:rPr>
        <w:t xml:space="preserve">3. There is no entry fee.</w:t>
      </w:r>
    </w:p>
    <w:p w:rsidR="00000000" w:rsidDel="00000000" w:rsidP="00000000" w:rsidRDefault="00000000" w:rsidRPr="00000000">
      <w:pPr>
        <w:contextualSpacing w:val="0"/>
        <w:rPr/>
      </w:pPr>
      <w:r w:rsidDel="00000000" w:rsidR="00000000" w:rsidRPr="00000000">
        <w:rPr>
          <w:rtl w:val="0"/>
        </w:rPr>
        <w:t xml:space="preserve">4. The competition has only one category: Non themed</w:t>
      </w:r>
    </w:p>
    <w:p w:rsidR="00000000" w:rsidDel="00000000" w:rsidP="00000000" w:rsidRDefault="00000000" w:rsidRPr="00000000">
      <w:pPr>
        <w:contextualSpacing w:val="0"/>
        <w:rPr/>
      </w:pPr>
      <w:r w:rsidDel="00000000" w:rsidR="00000000" w:rsidRPr="00000000">
        <w:rPr>
          <w:rtl w:val="0"/>
        </w:rPr>
        <w:t xml:space="preserve">5. The film can be in any Indian language with subtitles in English or in English.</w:t>
      </w:r>
    </w:p>
    <w:p w:rsidR="00000000" w:rsidDel="00000000" w:rsidP="00000000" w:rsidRDefault="00000000" w:rsidRPr="00000000">
      <w:pPr>
        <w:contextualSpacing w:val="0"/>
        <w:rPr/>
      </w:pPr>
      <w:r w:rsidDel="00000000" w:rsidR="00000000" w:rsidRPr="00000000">
        <w:rPr>
          <w:rtl w:val="0"/>
        </w:rPr>
        <w:t xml:space="preserve">6. Duration of the short film should not be less than 5 minutes and more than 20 minutes.</w:t>
      </w:r>
    </w:p>
    <w:p w:rsidR="00000000" w:rsidDel="00000000" w:rsidP="00000000" w:rsidRDefault="00000000" w:rsidRPr="00000000">
      <w:pPr>
        <w:contextualSpacing w:val="0"/>
        <w:rPr/>
      </w:pPr>
      <w:r w:rsidDel="00000000" w:rsidR="00000000" w:rsidRPr="00000000">
        <w:rPr>
          <w:rtl w:val="0"/>
        </w:rPr>
        <w:t xml:space="preserve">7. The movie should have a scene mentioning PVR cinemas (either theater or mobile app or logo), with the logo in focus. (This is not mandatory but doing so would fetch you brownie points)</w:t>
      </w:r>
    </w:p>
    <w:p w:rsidR="00000000" w:rsidDel="00000000" w:rsidP="00000000" w:rsidRDefault="00000000" w:rsidRPr="00000000">
      <w:pPr>
        <w:contextualSpacing w:val="0"/>
        <w:rPr/>
      </w:pPr>
      <w:r w:rsidDel="00000000" w:rsidR="00000000" w:rsidRPr="00000000">
        <w:rPr>
          <w:rtl w:val="0"/>
        </w:rPr>
        <w:t xml:space="preserve">8. The entries received after the 6th January 2018 will not be entertained.</w:t>
      </w:r>
    </w:p>
    <w:p w:rsidR="00000000" w:rsidDel="00000000" w:rsidP="00000000" w:rsidRDefault="00000000" w:rsidRPr="00000000">
      <w:pPr>
        <w:contextualSpacing w:val="0"/>
        <w:rPr/>
      </w:pPr>
      <w:r w:rsidDel="00000000" w:rsidR="00000000" w:rsidRPr="00000000">
        <w:rPr>
          <w:rtl w:val="0"/>
        </w:rPr>
        <w:t xml:space="preserve">9. Interested participants should register in the Saarang portal and later the google drive link of the film can be put in the form.</w:t>
      </w:r>
    </w:p>
    <w:p w:rsidR="00000000" w:rsidDel="00000000" w:rsidP="00000000" w:rsidRDefault="00000000" w:rsidRPr="00000000">
      <w:pPr>
        <w:contextualSpacing w:val="0"/>
        <w:rPr/>
      </w:pPr>
      <w:r w:rsidDel="00000000" w:rsidR="00000000" w:rsidRPr="00000000">
        <w:rPr>
          <w:rtl w:val="0"/>
        </w:rPr>
        <w:t xml:space="preserve">10.A separate small video should be uploaded in the same drive. The video should include the director of the movie introducing the crew of the film and telling the work done by them.</w:t>
      </w:r>
    </w:p>
    <w:p w:rsidR="00000000" w:rsidDel="00000000" w:rsidP="00000000" w:rsidRDefault="00000000" w:rsidRPr="00000000">
      <w:pPr>
        <w:contextualSpacing w:val="0"/>
        <w:rPr/>
      </w:pPr>
      <w:r w:rsidDel="00000000" w:rsidR="00000000" w:rsidRPr="00000000">
        <w:rPr>
          <w:rtl w:val="0"/>
        </w:rPr>
        <w:t xml:space="preserve">(OR)</w:t>
      </w:r>
    </w:p>
    <w:p w:rsidR="00000000" w:rsidDel="00000000" w:rsidP="00000000" w:rsidRDefault="00000000" w:rsidRPr="00000000">
      <w:pPr>
        <w:contextualSpacing w:val="0"/>
        <w:rPr/>
      </w:pPr>
      <w:r w:rsidDel="00000000" w:rsidR="00000000" w:rsidRPr="00000000">
        <w:rPr>
          <w:rtl w:val="0"/>
        </w:rPr>
        <w:t xml:space="preserve">Major raw shots used to make the final movie should be submitted along with the entry.</w:t>
      </w:r>
    </w:p>
    <w:p w:rsidR="00000000" w:rsidDel="00000000" w:rsidP="00000000" w:rsidRDefault="00000000" w:rsidRPr="00000000">
      <w:pPr>
        <w:contextualSpacing w:val="0"/>
        <w:rPr/>
      </w:pPr>
      <w:r w:rsidDel="00000000" w:rsidR="00000000" w:rsidRPr="00000000">
        <w:rPr>
          <w:rtl w:val="0"/>
        </w:rPr>
        <w:t xml:space="preserve">11.The film could be a documentary, dramatization of real stories or a work of fiction, in any technical format including animation.</w:t>
      </w:r>
    </w:p>
    <w:p w:rsidR="00000000" w:rsidDel="00000000" w:rsidP="00000000" w:rsidRDefault="00000000" w:rsidRPr="00000000">
      <w:pPr>
        <w:contextualSpacing w:val="0"/>
        <w:rPr/>
      </w:pPr>
      <w:r w:rsidDel="00000000" w:rsidR="00000000" w:rsidRPr="00000000">
        <w:rPr>
          <w:rtl w:val="0"/>
        </w:rPr>
        <w:t xml:space="preserve">12. Each film should depict its title and credits, including the names of the producer, writer and director.</w:t>
      </w:r>
    </w:p>
    <w:p w:rsidR="00000000" w:rsidDel="00000000" w:rsidP="00000000" w:rsidRDefault="00000000" w:rsidRPr="00000000">
      <w:pPr>
        <w:contextualSpacing w:val="0"/>
        <w:rPr/>
      </w:pPr>
      <w:r w:rsidDel="00000000" w:rsidR="00000000" w:rsidRPr="00000000">
        <w:rPr>
          <w:rtl w:val="0"/>
        </w:rPr>
        <w:t xml:space="preserve">13.Out of all the entries, a few films will be selected and screened during Saarang 2018 in front of the jury.</w:t>
      </w:r>
    </w:p>
    <w:p w:rsidR="00000000" w:rsidDel="00000000" w:rsidP="00000000" w:rsidRDefault="00000000" w:rsidRPr="00000000">
      <w:pPr>
        <w:contextualSpacing w:val="0"/>
        <w:rPr/>
      </w:pPr>
      <w:r w:rsidDel="00000000" w:rsidR="00000000" w:rsidRPr="00000000">
        <w:rPr>
          <w:rtl w:val="0"/>
        </w:rPr>
        <w:t xml:space="preserve">14. The makers of the selected films will be notified and arrangements will be made for them to witness the screening.</w:t>
      </w:r>
    </w:p>
    <w:p w:rsidR="00000000" w:rsidDel="00000000" w:rsidP="00000000" w:rsidRDefault="00000000" w:rsidRPr="00000000">
      <w:pPr>
        <w:contextualSpacing w:val="0"/>
        <w:rPr/>
      </w:pPr>
      <w:r w:rsidDel="00000000" w:rsidR="00000000" w:rsidRPr="00000000">
        <w:rPr>
          <w:rtl w:val="0"/>
        </w:rPr>
        <w:t xml:space="preserve">15.Out of the selected movies, the jury will select the top three films and the decision of the jury will be final.</w:t>
      </w:r>
    </w:p>
    <w:p w:rsidR="00000000" w:rsidDel="00000000" w:rsidP="00000000" w:rsidRDefault="00000000" w:rsidRPr="00000000">
      <w:pPr>
        <w:contextualSpacing w:val="0"/>
        <w:rPr/>
      </w:pPr>
      <w:r w:rsidDel="00000000" w:rsidR="00000000" w:rsidRPr="00000000">
        <w:rPr>
          <w:rtl w:val="0"/>
        </w:rPr>
        <w:t xml:space="preserve">16. Entries, not fulfilling the terms and conditions, as above, will be treated as invalid and may not be considered for the competition.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Judging Criterion:</w:t>
      </w:r>
      <w:r w:rsidDel="00000000" w:rsidR="00000000" w:rsidRPr="00000000">
        <w:rPr>
          <w:rtl w:val="0"/>
        </w:rPr>
        <w:t xml:space="preserve"> </w:t>
        <w:tab/>
        <w:t xml:space="preserve"> </w:t>
        <w:tab/>
      </w:r>
    </w:p>
    <w:p w:rsidR="00000000" w:rsidDel="00000000" w:rsidP="00000000" w:rsidRDefault="00000000" w:rsidRPr="00000000">
      <w:pPr>
        <w:spacing w:line="276" w:lineRule="auto"/>
        <w:contextualSpacing w:val="0"/>
        <w:rPr/>
      </w:pPr>
      <w:r w:rsidDel="00000000" w:rsidR="00000000" w:rsidRPr="00000000">
        <w:rPr>
          <w:rtl w:val="0"/>
        </w:rPr>
        <w:t xml:space="preserve">The attributes/criteria on which the teams are rated is at the discretion of the judges. Broadly, these will be based on creativity, humor, presentation, and adherence to time limits.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u w:val="single"/>
        </w:rPr>
      </w:pPr>
      <w:r w:rsidDel="00000000" w:rsidR="00000000" w:rsidRPr="00000000">
        <w:rPr>
          <w:b w:val="1"/>
          <w:u w:val="single"/>
          <w:rtl w:val="0"/>
        </w:rPr>
        <w:t xml:space="preserve">Inter-departmental relations/interactions/requirements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b w:val="1"/>
          <w:u w:val="single"/>
          <w:rtl w:val="0"/>
        </w:rPr>
        <w:t xml:space="preserve">QMS</w:t>
      </w:r>
      <w:r w:rsidDel="00000000" w:rsidR="00000000" w:rsidRPr="00000000">
        <w:rPr>
          <w:b w:val="1"/>
          <w:rtl w:val="0"/>
        </w:rPr>
        <w:t xml:space="preserve"> - </w:t>
      </w:r>
      <w:r w:rsidDel="00000000" w:rsidR="00000000" w:rsidRPr="00000000">
        <w:rPr>
          <w:rtl w:val="0"/>
        </w:rPr>
        <w:t xml:space="preserve">Manager Kapil</w:t>
      </w:r>
    </w:p>
    <w:p w:rsidR="00000000" w:rsidDel="00000000" w:rsidP="00000000" w:rsidRDefault="00000000" w:rsidRPr="00000000">
      <w:pPr>
        <w:numPr>
          <w:ilvl w:val="0"/>
          <w:numId w:val="9"/>
        </w:numPr>
        <w:spacing w:line="276" w:lineRule="auto"/>
        <w:ind w:left="720" w:hanging="360"/>
        <w:contextualSpacing w:val="1"/>
        <w:rPr/>
      </w:pPr>
      <w:r w:rsidDel="00000000" w:rsidR="00000000" w:rsidRPr="00000000">
        <w:rPr>
          <w:rtl w:val="0"/>
        </w:rPr>
        <w:t xml:space="preserve">For inter departmental communications with FR, Hospitality, Spons, Design etc.</w:t>
      </w:r>
    </w:p>
    <w:p w:rsidR="00000000" w:rsidDel="00000000" w:rsidP="00000000" w:rsidRDefault="00000000" w:rsidRPr="00000000">
      <w:pPr>
        <w:spacing w:line="276" w:lineRule="auto"/>
        <w:contextualSpacing w:val="0"/>
        <w:rPr>
          <w:b w:val="1"/>
          <w:u w:val="single"/>
        </w:rPr>
      </w:pPr>
      <w:r w:rsidDel="00000000" w:rsidR="00000000" w:rsidRPr="00000000">
        <w:rPr>
          <w:b w:val="1"/>
          <w:u w:val="single"/>
          <w:rtl w:val="0"/>
        </w:rPr>
        <w:t xml:space="preserve">Sponsorship and PR</w:t>
      </w:r>
    </w:p>
    <w:p w:rsidR="00000000" w:rsidDel="00000000" w:rsidP="00000000" w:rsidRDefault="00000000" w:rsidRPr="00000000">
      <w:pPr>
        <w:numPr>
          <w:ilvl w:val="0"/>
          <w:numId w:val="6"/>
        </w:numPr>
        <w:spacing w:line="276" w:lineRule="auto"/>
        <w:ind w:left="720" w:hanging="360"/>
        <w:contextualSpacing w:val="1"/>
        <w:rPr/>
      </w:pPr>
      <w:r w:rsidDel="00000000" w:rsidR="00000000" w:rsidRPr="00000000">
        <w:rPr>
          <w:rtl w:val="0"/>
        </w:rPr>
        <w:t xml:space="preserve">Sponsors</w:t>
      </w:r>
    </w:p>
    <w:p w:rsidR="00000000" w:rsidDel="00000000" w:rsidP="00000000" w:rsidRDefault="00000000" w:rsidRPr="00000000">
      <w:pPr>
        <w:numPr>
          <w:ilvl w:val="0"/>
          <w:numId w:val="6"/>
        </w:numPr>
        <w:spacing w:line="276" w:lineRule="auto"/>
        <w:ind w:left="720" w:hanging="360"/>
        <w:contextualSpacing w:val="1"/>
        <w:rPr/>
      </w:pPr>
      <w:r w:rsidDel="00000000" w:rsidR="00000000" w:rsidRPr="00000000">
        <w:rPr>
          <w:rtl w:val="0"/>
        </w:rPr>
        <w:t xml:space="preserve">Post in Saarang page or Facebook</w:t>
      </w:r>
    </w:p>
    <w:p w:rsidR="00000000" w:rsidDel="00000000" w:rsidP="00000000" w:rsidRDefault="00000000" w:rsidRPr="00000000">
      <w:pPr>
        <w:spacing w:line="276" w:lineRule="auto"/>
        <w:contextualSpacing w:val="0"/>
        <w:rPr/>
      </w:pPr>
      <w:r w:rsidDel="00000000" w:rsidR="00000000" w:rsidRPr="00000000">
        <w:rPr>
          <w:b w:val="1"/>
          <w:u w:val="single"/>
          <w:rtl w:val="0"/>
        </w:rPr>
        <w:t xml:space="preserve">Publicity</w:t>
      </w:r>
      <w:r w:rsidDel="00000000" w:rsidR="00000000" w:rsidRPr="00000000">
        <w:rPr>
          <w:rtl w:val="0"/>
        </w:rPr>
        <w:t xml:space="preserve"> </w:t>
        <w:tab/>
        <w:t xml:space="preserve"> </w:t>
        <w:tab/>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rtl w:val="0"/>
        </w:rPr>
        <w:t xml:space="preserve">Mailing list (Colleges / groups / organizations / personal mailing list)</w:t>
      </w:r>
    </w:p>
    <w:p w:rsidR="00000000" w:rsidDel="00000000" w:rsidP="00000000" w:rsidRDefault="00000000" w:rsidRPr="00000000">
      <w:pPr>
        <w:numPr>
          <w:ilvl w:val="0"/>
          <w:numId w:val="4"/>
        </w:numPr>
        <w:spacing w:line="276" w:lineRule="auto"/>
        <w:ind w:left="720" w:hanging="360"/>
        <w:contextualSpacing w:val="1"/>
        <w:rPr/>
      </w:pPr>
      <w:r w:rsidDel="00000000" w:rsidR="00000000" w:rsidRPr="00000000">
        <w:rPr>
          <w:rtl w:val="0"/>
        </w:rPr>
        <w:t xml:space="preserve">External publicity</w:t>
      </w:r>
    </w:p>
    <w:p w:rsidR="00000000" w:rsidDel="00000000" w:rsidP="00000000" w:rsidRDefault="00000000" w:rsidRPr="00000000">
      <w:pPr>
        <w:numPr>
          <w:ilvl w:val="0"/>
          <w:numId w:val="4"/>
        </w:numPr>
        <w:spacing w:line="276" w:lineRule="auto"/>
        <w:ind w:left="720" w:hanging="360"/>
        <w:contextualSpacing w:val="1"/>
        <w:rPr/>
      </w:pPr>
      <w:r w:rsidDel="00000000" w:rsidR="00000000" w:rsidRPr="00000000">
        <w:rPr>
          <w:rtl w:val="0"/>
        </w:rPr>
        <w:t xml:space="preserve">Internal publicity: IPs/Posters/Hospi Desk</w:t>
      </w:r>
    </w:p>
    <w:p w:rsidR="00000000" w:rsidDel="00000000" w:rsidP="00000000" w:rsidRDefault="00000000" w:rsidRPr="00000000">
      <w:pPr>
        <w:spacing w:line="276" w:lineRule="auto"/>
        <w:contextualSpacing w:val="0"/>
        <w:rPr/>
      </w:pPr>
      <w:r w:rsidDel="00000000" w:rsidR="00000000" w:rsidRPr="00000000">
        <w:rPr>
          <w:b w:val="1"/>
          <w:u w:val="single"/>
          <w:rtl w:val="0"/>
        </w:rPr>
        <w:t xml:space="preserve">Media and Design</w:t>
      </w:r>
      <w:r w:rsidDel="00000000" w:rsidR="00000000" w:rsidRPr="00000000">
        <w:rPr>
          <w:rtl w:val="0"/>
        </w:rPr>
        <w:tab/>
        <w:t xml:space="preserve"> </w:t>
        <w:tab/>
      </w:r>
    </w:p>
    <w:p w:rsidR="00000000" w:rsidDel="00000000" w:rsidP="00000000" w:rsidRDefault="00000000" w:rsidRPr="00000000">
      <w:pPr>
        <w:numPr>
          <w:ilvl w:val="0"/>
          <w:numId w:val="8"/>
        </w:numPr>
        <w:spacing w:line="276" w:lineRule="auto"/>
        <w:ind w:left="720" w:hanging="360"/>
        <w:contextualSpacing w:val="1"/>
        <w:rPr/>
      </w:pPr>
      <w:r w:rsidDel="00000000" w:rsidR="00000000" w:rsidRPr="00000000">
        <w:rPr>
          <w:rtl w:val="0"/>
        </w:rPr>
        <w:t xml:space="preserve">For photography and video coverage during the event. </w:t>
        <w:tab/>
        <w:t xml:space="preserve"> </w:t>
        <w:tab/>
      </w:r>
    </w:p>
    <w:p w:rsidR="00000000" w:rsidDel="00000000" w:rsidP="00000000" w:rsidRDefault="00000000" w:rsidRPr="00000000">
      <w:pPr>
        <w:numPr>
          <w:ilvl w:val="0"/>
          <w:numId w:val="3"/>
        </w:numPr>
        <w:spacing w:line="276" w:lineRule="auto"/>
        <w:ind w:left="720" w:hanging="360"/>
        <w:contextualSpacing w:val="1"/>
        <w:rPr/>
      </w:pPr>
      <w:r w:rsidDel="00000000" w:rsidR="00000000" w:rsidRPr="00000000">
        <w:rPr>
          <w:rtl w:val="0"/>
        </w:rPr>
        <w:t xml:space="preserve">Event specific ambience / Posters / Videos / Teasers / Banners / Sign posts etc.</w:t>
      </w:r>
    </w:p>
    <w:p w:rsidR="00000000" w:rsidDel="00000000" w:rsidP="00000000" w:rsidRDefault="00000000" w:rsidRPr="00000000">
      <w:pPr>
        <w:spacing w:line="276" w:lineRule="auto"/>
        <w:contextualSpacing w:val="0"/>
        <w:rPr/>
      </w:pPr>
      <w:r w:rsidDel="00000000" w:rsidR="00000000" w:rsidRPr="00000000">
        <w:rPr>
          <w:b w:val="1"/>
          <w:u w:val="single"/>
          <w:rtl w:val="0"/>
        </w:rPr>
        <w:t xml:space="preserve">Hospitality</w:t>
      </w:r>
      <w:r w:rsidDel="00000000" w:rsidR="00000000" w:rsidRPr="00000000">
        <w:rPr>
          <w:rtl w:val="0"/>
        </w:rPr>
        <w:t xml:space="preserve"> </w:t>
        <w:tab/>
        <w:t xml:space="preserve"> </w:t>
        <w:tab/>
      </w:r>
    </w:p>
    <w:p w:rsidR="00000000" w:rsidDel="00000000" w:rsidP="00000000" w:rsidRDefault="00000000" w:rsidRPr="00000000">
      <w:pPr>
        <w:numPr>
          <w:ilvl w:val="0"/>
          <w:numId w:val="7"/>
        </w:numPr>
        <w:spacing w:line="276" w:lineRule="auto"/>
        <w:ind w:left="720" w:hanging="360"/>
        <w:contextualSpacing w:val="1"/>
        <w:rPr/>
      </w:pPr>
      <w:r w:rsidDel="00000000" w:rsidR="00000000" w:rsidRPr="00000000">
        <w:rPr>
          <w:rtl w:val="0"/>
        </w:rPr>
        <w:t xml:space="preserve">Hospitality brochure with write up sent to various colleges.</w:t>
      </w:r>
    </w:p>
    <w:p w:rsidR="00000000" w:rsidDel="00000000" w:rsidP="00000000" w:rsidRDefault="00000000" w:rsidRPr="00000000">
      <w:pPr>
        <w:spacing w:line="276" w:lineRule="auto"/>
        <w:contextualSpacing w:val="0"/>
        <w:rPr/>
      </w:pPr>
      <w:r w:rsidDel="00000000" w:rsidR="00000000" w:rsidRPr="00000000">
        <w:rPr>
          <w:b w:val="1"/>
          <w:u w:val="single"/>
          <w:rtl w:val="0"/>
        </w:rPr>
        <w:t xml:space="preserve">Web-Ops</w:t>
      </w:r>
      <w:r w:rsidDel="00000000" w:rsidR="00000000" w:rsidRPr="00000000">
        <w:rPr>
          <w:rtl w:val="0"/>
        </w:rPr>
        <w:tab/>
        <w:t xml:space="preserve"> </w:t>
        <w:tab/>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Mention on the Events Page under Comedy Events Vertical, Publicity through Saarang Web Page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u w:val="single"/>
        </w:rPr>
      </w:pPr>
      <w:r w:rsidDel="00000000" w:rsidR="00000000" w:rsidRPr="00000000">
        <w:rPr>
          <w:b w:val="1"/>
          <w:u w:val="single"/>
          <w:rtl w:val="0"/>
        </w:rPr>
        <w:t xml:space="preserve">Facilities and requirements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Venue : Chemical Department Seminar hall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Spike Busters - 1</w:t>
      </w:r>
    </w:p>
    <w:p w:rsidR="00000000" w:rsidDel="00000000" w:rsidP="00000000" w:rsidRDefault="00000000" w:rsidRPr="00000000">
      <w:pPr>
        <w:contextualSpacing w:val="0"/>
        <w:rPr/>
      </w:pPr>
      <w:r w:rsidDel="00000000" w:rsidR="00000000" w:rsidRPr="00000000">
        <w:rPr>
          <w:rtl w:val="0"/>
        </w:rPr>
        <w:t xml:space="preserve">Extension cord - 2</w:t>
      </w:r>
    </w:p>
    <w:p w:rsidR="00000000" w:rsidDel="00000000" w:rsidP="00000000" w:rsidRDefault="00000000" w:rsidRPr="00000000">
      <w:pPr>
        <w:contextualSpacing w:val="0"/>
        <w:rPr/>
      </w:pPr>
      <w:r w:rsidDel="00000000" w:rsidR="00000000" w:rsidRPr="00000000">
        <w:rPr>
          <w:rtl w:val="0"/>
        </w:rPr>
        <w:t xml:space="preserve">Projector screen - 1</w:t>
      </w:r>
    </w:p>
    <w:p w:rsidR="00000000" w:rsidDel="00000000" w:rsidP="00000000" w:rsidRDefault="00000000" w:rsidRPr="00000000">
      <w:pPr>
        <w:contextualSpacing w:val="0"/>
        <w:rPr/>
      </w:pPr>
      <w:r w:rsidDel="00000000" w:rsidR="00000000" w:rsidRPr="00000000">
        <w:rPr>
          <w:rtl w:val="0"/>
        </w:rPr>
        <w:t xml:space="preserve">Chairs - 100</w:t>
      </w:r>
    </w:p>
    <w:p w:rsidR="00000000" w:rsidDel="00000000" w:rsidP="00000000" w:rsidRDefault="00000000" w:rsidRPr="00000000">
      <w:pPr>
        <w:contextualSpacing w:val="0"/>
        <w:rPr/>
      </w:pPr>
      <w:r w:rsidDel="00000000" w:rsidR="00000000" w:rsidRPr="00000000">
        <w:rPr>
          <w:rtl w:val="0"/>
        </w:rPr>
        <w:t xml:space="preserve">Tables - 2</w:t>
      </w:r>
    </w:p>
    <w:p w:rsidR="00000000" w:rsidDel="00000000" w:rsidP="00000000" w:rsidRDefault="00000000" w:rsidRPr="00000000">
      <w:pPr>
        <w:contextualSpacing w:val="0"/>
        <w:rPr/>
      </w:pPr>
      <w:r w:rsidDel="00000000" w:rsidR="00000000" w:rsidRPr="00000000">
        <w:rPr>
          <w:rtl w:val="0"/>
        </w:rPr>
        <w:t xml:space="preserve">Table cloths - 2</w:t>
      </w:r>
    </w:p>
    <w:p w:rsidR="00000000" w:rsidDel="00000000" w:rsidP="00000000" w:rsidRDefault="00000000" w:rsidRPr="00000000">
      <w:pPr>
        <w:contextualSpacing w:val="0"/>
        <w:rPr/>
      </w:pPr>
      <w:r w:rsidDel="00000000" w:rsidR="00000000" w:rsidRPr="00000000">
        <w:rPr>
          <w:rtl w:val="0"/>
        </w:rPr>
        <w:t xml:space="preserve">Platforms - 1</w:t>
      </w:r>
    </w:p>
    <w:p w:rsidR="00000000" w:rsidDel="00000000" w:rsidP="00000000" w:rsidRDefault="00000000" w:rsidRPr="00000000">
      <w:pPr>
        <w:contextualSpacing w:val="0"/>
        <w:rPr/>
      </w:pPr>
      <w:r w:rsidDel="00000000" w:rsidR="00000000" w:rsidRPr="00000000">
        <w:rPr>
          <w:rtl w:val="0"/>
        </w:rPr>
        <w:t xml:space="preserve">Cordless mics - 2</w:t>
      </w:r>
    </w:p>
    <w:p w:rsidR="00000000" w:rsidDel="00000000" w:rsidP="00000000" w:rsidRDefault="00000000" w:rsidRPr="00000000">
      <w:pPr>
        <w:contextualSpacing w:val="0"/>
        <w:rPr/>
      </w:pPr>
      <w:r w:rsidDel="00000000" w:rsidR="00000000" w:rsidRPr="00000000">
        <w:rPr>
          <w:rtl w:val="0"/>
        </w:rPr>
        <w:t xml:space="preserve">Pens - 3</w:t>
      </w:r>
    </w:p>
    <w:p w:rsidR="00000000" w:rsidDel="00000000" w:rsidP="00000000" w:rsidRDefault="00000000" w:rsidRPr="00000000">
      <w:pPr>
        <w:contextualSpacing w:val="0"/>
        <w:rPr/>
      </w:pPr>
      <w:r w:rsidDel="00000000" w:rsidR="00000000" w:rsidRPr="00000000">
        <w:rPr>
          <w:rtl w:val="0"/>
        </w:rPr>
        <w:t xml:space="preserve">Pencils - 3</w:t>
      </w:r>
    </w:p>
    <w:p w:rsidR="00000000" w:rsidDel="00000000" w:rsidP="00000000" w:rsidRDefault="00000000" w:rsidRPr="00000000">
      <w:pPr>
        <w:contextualSpacing w:val="0"/>
        <w:rPr/>
      </w:pPr>
      <w:r w:rsidDel="00000000" w:rsidR="00000000" w:rsidRPr="00000000">
        <w:rPr>
          <w:rtl w:val="0"/>
        </w:rPr>
        <w:t xml:space="preserve">Double sided tape - 1</w:t>
      </w:r>
    </w:p>
    <w:p w:rsidR="00000000" w:rsidDel="00000000" w:rsidP="00000000" w:rsidRDefault="00000000" w:rsidRPr="00000000">
      <w:pPr>
        <w:contextualSpacing w:val="0"/>
        <w:rPr/>
      </w:pPr>
      <w:r w:rsidDel="00000000" w:rsidR="00000000" w:rsidRPr="00000000">
        <w:rPr>
          <w:rtl w:val="0"/>
        </w:rPr>
        <w:t xml:space="preserve">A4 sheets - 10</w:t>
      </w:r>
    </w:p>
    <w:p w:rsidR="00000000" w:rsidDel="00000000" w:rsidP="00000000" w:rsidRDefault="00000000" w:rsidRPr="00000000">
      <w:pPr>
        <w:contextualSpacing w:val="0"/>
        <w:rPr/>
      </w:pPr>
      <w:r w:rsidDel="00000000" w:rsidR="00000000" w:rsidRPr="00000000">
        <w:rPr>
          <w:rtl w:val="0"/>
        </w:rPr>
        <w:t xml:space="preserve">Water bottles - 5</w:t>
      </w:r>
    </w:p>
    <w:p w:rsidR="00000000" w:rsidDel="00000000" w:rsidP="00000000" w:rsidRDefault="00000000" w:rsidRPr="00000000">
      <w:pPr>
        <w:contextualSpacing w:val="0"/>
        <w:rPr/>
      </w:pPr>
      <w:r w:rsidDel="00000000" w:rsidR="00000000" w:rsidRPr="00000000">
        <w:rPr>
          <w:rtl w:val="0"/>
        </w:rPr>
        <w:t xml:space="preserve">Clip boards - 3</w:t>
      </w:r>
    </w:p>
    <w:p w:rsidR="00000000" w:rsidDel="00000000" w:rsidP="00000000" w:rsidRDefault="00000000" w:rsidRPr="00000000">
      <w:pPr>
        <w:contextualSpacing w:val="0"/>
        <w:rPr/>
      </w:pPr>
      <w:r w:rsidDel="00000000" w:rsidR="00000000" w:rsidRPr="00000000">
        <w:rPr>
          <w:rtl w:val="0"/>
        </w:rPr>
        <w:t xml:space="preserve">Memento - 3</w:t>
      </w:r>
    </w:p>
    <w:p w:rsidR="00000000" w:rsidDel="00000000" w:rsidP="00000000" w:rsidRDefault="00000000" w:rsidRPr="00000000">
      <w:pPr>
        <w:spacing w:line="276" w:lineRule="auto"/>
        <w:contextualSpacing w:val="0"/>
        <w:rPr>
          <w:b w:val="1"/>
          <w:u w:val="single"/>
        </w:rPr>
      </w:pPr>
      <w:r w:rsidDel="00000000" w:rsidR="00000000" w:rsidRPr="00000000">
        <w:rPr>
          <w:b w:val="1"/>
          <w:u w:val="single"/>
          <w:rtl w:val="0"/>
        </w:rPr>
        <w:t xml:space="preserve">Finance</w:t>
      </w:r>
    </w:p>
    <w:p w:rsidR="00000000" w:rsidDel="00000000" w:rsidP="00000000" w:rsidRDefault="00000000" w:rsidRPr="00000000">
      <w:pPr>
        <w:numPr>
          <w:ilvl w:val="0"/>
          <w:numId w:val="5"/>
        </w:numPr>
        <w:spacing w:line="276" w:lineRule="auto"/>
        <w:ind w:left="720" w:hanging="360"/>
        <w:contextualSpacing w:val="1"/>
        <w:rPr/>
      </w:pPr>
      <w:r w:rsidDel="00000000" w:rsidR="00000000" w:rsidRPr="00000000">
        <w:rPr>
          <w:rtl w:val="0"/>
        </w:rPr>
        <w:t xml:space="preserve">For certificates, prize and prize money</w:t>
      </w:r>
    </w:p>
    <w:p w:rsidR="00000000" w:rsidDel="00000000" w:rsidP="00000000" w:rsidRDefault="00000000" w:rsidRPr="00000000">
      <w:pPr>
        <w:spacing w:line="276" w:lineRule="auto"/>
        <w:contextualSpacing w:val="0"/>
        <w:rPr/>
      </w:pPr>
      <w:r w:rsidDel="00000000" w:rsidR="00000000" w:rsidRPr="00000000">
        <w:rPr>
          <w:rtl w:val="0"/>
        </w:rPr>
        <w:tab/>
        <w:t xml:space="preserve">1st prize : 15000/-</w:t>
      </w:r>
    </w:p>
    <w:p w:rsidR="00000000" w:rsidDel="00000000" w:rsidP="00000000" w:rsidRDefault="00000000" w:rsidRPr="00000000">
      <w:pPr>
        <w:spacing w:line="276" w:lineRule="auto"/>
        <w:contextualSpacing w:val="0"/>
        <w:rPr/>
      </w:pPr>
      <w:r w:rsidDel="00000000" w:rsidR="00000000" w:rsidRPr="00000000">
        <w:rPr>
          <w:rtl w:val="0"/>
        </w:rPr>
        <w:tab/>
        <w:t xml:space="preserve">2nd prize : 9000/-</w:t>
      </w:r>
    </w:p>
    <w:p w:rsidR="00000000" w:rsidDel="00000000" w:rsidP="00000000" w:rsidRDefault="00000000" w:rsidRPr="00000000">
      <w:pPr>
        <w:spacing w:line="276" w:lineRule="auto"/>
        <w:contextualSpacing w:val="0"/>
        <w:rPr/>
      </w:pPr>
      <w:r w:rsidDel="00000000" w:rsidR="00000000" w:rsidRPr="00000000">
        <w:rPr>
          <w:rtl w:val="0"/>
        </w:rPr>
        <w:tab/>
        <w:t xml:space="preserve">3rd prize : 5000/-</w:t>
      </w:r>
    </w:p>
    <w:p w:rsidR="00000000" w:rsidDel="00000000" w:rsidP="00000000" w:rsidRDefault="00000000" w:rsidRPr="00000000">
      <w:pPr>
        <w:spacing w:line="276" w:lineRule="auto"/>
        <w:contextualSpacing w:val="0"/>
        <w:rPr/>
      </w:pPr>
      <w:r w:rsidDel="00000000" w:rsidR="00000000" w:rsidRPr="00000000">
        <w:rPr>
          <w:rtl w:val="0"/>
        </w:rPr>
        <w:t xml:space="preserve">      2. Mementos for judges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