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8175" cy="6381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SAARANG 2018</w:t>
      </w: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/>
        <w:drawing>
          <wp:inline distB="114300" distT="114300" distL="114300" distR="114300">
            <wp:extent cx="542925" cy="5524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MASTER DOCUMENT -- Mono Acting   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Conveners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00"/>
        <w:gridCol w:w="2685"/>
        <w:gridCol w:w="1200"/>
        <w:gridCol w:w="3630"/>
        <w:tblGridChange w:id="0">
          <w:tblGrid>
            <w:gridCol w:w="1800"/>
            <w:gridCol w:w="2685"/>
            <w:gridCol w:w="1200"/>
            <w:gridCol w:w="3630"/>
          </w:tblGrid>
        </w:tblGridChange>
      </w:tblGrid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Akkhil Vannan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vakkhil@gmail.com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9600085714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 Vijayram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ramya1997@gmail.com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9791019233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Sharavati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Coordinators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5"/>
        <w:gridCol w:w="2895"/>
        <w:gridCol w:w="1590"/>
        <w:gridCol w:w="3015"/>
        <w:tblGridChange w:id="0">
          <w:tblGrid>
            <w:gridCol w:w="1875"/>
            <w:gridCol w:w="2895"/>
            <w:gridCol w:w="1590"/>
            <w:gridCol w:w="3015"/>
          </w:tblGrid>
        </w:tblGridChange>
      </w:tblGrid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ID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 NO.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HOSTEL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 ramesh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anirrudhramesh4@gmail.com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9176003962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 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ariprasathsenthilkumaran@gmail.com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9976877692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Saraswathi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Ashwath 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a.ashwath@gmail.com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8939803141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 Dileep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ganesh.rover98@gmail.com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9496781947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​ Brahmaputra</w:t>
            </w:r>
          </w:p>
        </w:tc>
      </w:tr>
      <w:t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 Raushan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rakeshraushan662@gmail.com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9940332489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 of event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Pre-registered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This event is designed to test the mettle of individual actors. Each participant is given a chance to perform a piece of his/her choice in the first round, while the second round has them spontaneously acting out situations and incorporating the props given to them.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Note: We will be taking limited number of on-spot registrations as well. So fret not if you are unable to register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 Write-up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event is designed to test the mettle of individual actors. Each participant is given a chance to perform a piece of his/her choice in the first round, while the second round has them spontaneously acting out situations and incorporating the props given to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 Write-up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Monoacting is Saarang's one-wo/man event where the stage is yours, the spotlight is on you, and for once, narcissism is NOT a bad thing!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Format and Rules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•The event consists of 2 rounds: Prelims and Finals.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•For the prelims, the participants must put up a prepared piece, i.e. a monologue (3+1 minutes), before the judges.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•The piece may be original or adapted.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•For the finals, each finalist will be given a prop, which they must incorporate into their act (4+1 minutes; with 5 minutes preparation time).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•Excessive profanity is discouraged.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•For the first round, props such as a chair or a table can be provided. Other props, if needed, have to brought by the participants themselves.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Judging criteria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Body language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Delivery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Enunciation and clarity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Language efficiency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(subject to change as per judges discretion)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Inter-departmental relations/interactions/requirements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QMS </w:t>
      </w:r>
      <w:r w:rsidDel="00000000" w:rsidR="00000000" w:rsidRPr="00000000">
        <w:rPr>
          <w:rtl w:val="0"/>
        </w:rPr>
        <w:t xml:space="preserve">Manager Raghav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 inter departmental communications with Publicity, Hospitality, Spons, Design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Spons </w:t>
      </w:r>
      <w:r w:rsidDel="00000000" w:rsidR="00000000" w:rsidRPr="00000000">
        <w:rPr>
          <w:rtl w:val="0"/>
        </w:rPr>
        <w:t xml:space="preserve">Coordinator Devansh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Sponsors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Publicity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Mailing list (Colleges / groups / organizations / personal mailing list)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Internal Publicity: IPs/Posters/teasers/mails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Design </w:t>
      </w:r>
      <w:r w:rsidDel="00000000" w:rsidR="00000000" w:rsidRPr="00000000">
        <w:rPr>
          <w:rtl w:val="0"/>
        </w:rPr>
        <w:t xml:space="preserve">Coordinator Alfred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Posters 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Media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Photography and videography during the event.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Hospitality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Hospitality brochure with write up sent to various colleges.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 of event at Hospi Desk.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Web-Ops 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Mention on the Events Page under Thespian Events Verticals, Publicity through Saarang Web Page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Facilities and requirements </w:t>
      </w:r>
      <w:r w:rsidDel="00000000" w:rsidR="00000000" w:rsidRPr="00000000">
        <w:rPr>
          <w:rtl w:val="0"/>
        </w:rPr>
        <w:t xml:space="preserve">Super Coordinator Bharath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Venue: Chem Seminar hall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Stands - Next to door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 Par cans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Spotlight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House lights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Wings 6*10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Standard CLT backdrop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Tables 2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Chairs 2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Fruit baskets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3 cordless mics and 1 cord mic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water bottles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pens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pads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12 A4 sheets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Stopwatch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Files 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 buzzer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 Table cloths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Finance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Prize and Prize money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1st Place: Rs. 5,000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2nd Place: Rs. 4,000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          3rd Place: Rs. 3,000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Certificates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Merriweather" w:cs="Merriweather" w:eastAsia="Merriweather" w:hAnsi="Merriweather"/>
          <w:sz w:val="21"/>
          <w:szCs w:val="21"/>
        </w:rPr>
      </w:pPr>
      <w:r w:rsidDel="00000000" w:rsidR="00000000" w:rsidRPr="00000000">
        <w:rPr>
          <w:rFonts w:ascii="Merriweather" w:cs="Merriweather" w:eastAsia="Merriweather" w:hAnsi="Merriweather"/>
          <w:sz w:val="21"/>
          <w:szCs w:val="21"/>
          <w:rtl w:val="0"/>
        </w:rPr>
        <w:t xml:space="preserve">Mementos for Judges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