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15DD1A06"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FE4D90">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DD56F9">
        <w:rPr>
          <w:rFonts w:cs="Times New Roman"/>
          <w:b/>
          <w:szCs w:val="24"/>
          <w:lang w:val="en-GB"/>
        </w:rPr>
        <w:t>In-</w:t>
      </w:r>
      <w:r w:rsidR="00EA5568">
        <w:rPr>
          <w:rFonts w:cs="Times New Roman"/>
          <w:b/>
          <w:szCs w:val="24"/>
          <w:lang w:val="en-GB"/>
        </w:rPr>
        <w:t>d</w:t>
      </w:r>
      <w:r w:rsidR="00DD56F9">
        <w:rPr>
          <w:rFonts w:cs="Times New Roman"/>
          <w:b/>
          <w:szCs w:val="24"/>
          <w:lang w:val="en-GB"/>
        </w:rPr>
        <w:t>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2EBB57DA"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546111C9"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1B1736">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Medicine","id":"ITEM-2","issued":{"date-parts":[["2019","7","1"]]},"page":"1-13","title":"Prevalence of low-grade inflammation in depression: a systematic review and meta-analysis of CRP levels","type":"article-journal"},"uris":["http://www.mendeley.com/documents/?uuid=59873df1-8ecb-4b01-9caf-1a7b6f3e23c2"]}],"mendeley":{"formattedCitation":"(Dantzer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D6554D">
        <w:rPr>
          <w:lang w:val="en-GB"/>
        </w:rPr>
        <w:t xml:space="preserve"> [REF]</w:t>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7FFDD3A1"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deep immunophenotyping data </w:t>
      </w:r>
      <w:r w:rsidR="00653259">
        <w:rPr>
          <w:lang w:val="en-GB"/>
        </w:rPr>
        <w:t>including</w:t>
      </w:r>
      <w:r w:rsidR="000A7666">
        <w:rPr>
          <w:lang w:val="en-GB"/>
        </w:rPr>
        <w:t xml:space="preserve"> protein, gene-expression, and genetic </w:t>
      </w:r>
      <w:r w:rsidR="0013549C">
        <w:rPr>
          <w:lang w:val="en-GB"/>
        </w:rPr>
        <w:t>information</w:t>
      </w:r>
      <w:r w:rsidR="000A7666">
        <w:rPr>
          <w:lang w:val="en-GB"/>
        </w:rPr>
        <w:t>. To accommodate such multi-platform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deep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CA4880E" w14:textId="27F3326F" w:rsidR="005D2799"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w:t>
      </w:r>
      <w:r w:rsidR="00FB2536" w:rsidRPr="00143330">
        <w:rPr>
          <w:rFonts w:cs="Times New Roman"/>
          <w:szCs w:val="24"/>
          <w:lang w:val="en-GB"/>
        </w:rPr>
        <w:t xml:space="preserve">patients participating </w:t>
      </w:r>
      <w:r w:rsidR="001B195C" w:rsidRPr="00143330">
        <w:rPr>
          <w:rFonts w:cs="Times New Roman"/>
          <w:szCs w:val="24"/>
          <w:lang w:val="en-GB"/>
        </w:rPr>
        <w:t xml:space="preserve">in </w:t>
      </w:r>
      <w:r w:rsidR="00FB2536" w:rsidRPr="00143330">
        <w:rPr>
          <w:rFonts w:cs="Times New Roman"/>
          <w:szCs w:val="24"/>
          <w:lang w:val="en-GB"/>
        </w:rPr>
        <w:t>the</w:t>
      </w:r>
      <w:r w:rsidRPr="00143330">
        <w:rPr>
          <w:rFonts w:cs="Times New Roman"/>
          <w:szCs w:val="24"/>
          <w:lang w:val="en-GB"/>
        </w:rPr>
        <w:t xml:space="preserve"> OPTIMA study</w:t>
      </w:r>
      <w:r w:rsidR="009027A3" w:rsidRPr="00143330">
        <w:rPr>
          <w:rFonts w:cs="Times New Roman"/>
          <w:szCs w:val="24"/>
          <w:lang w:val="en-GB"/>
        </w:rPr>
        <w:t xml:space="preserve"> </w:t>
      </w:r>
      <w:r w:rsidR="007716E7">
        <w:rPr>
          <w:rFonts w:cs="Times New Roman"/>
          <w:szCs w:val="24"/>
          <w:lang w:val="en-GB"/>
        </w:rPr>
        <w:t xml:space="preserve">at the Max Planck Institute of Psychiatry in Munich, Germany </w:t>
      </w:r>
      <w:r w:rsidR="009027A3" w:rsidRPr="00143330">
        <w:rPr>
          <w:rFonts w:cs="Times New Roman"/>
          <w:szCs w:val="24"/>
          <w:lang w:val="en-GB"/>
        </w:rPr>
        <w:t>[REF]</w:t>
      </w:r>
      <w:r w:rsidR="00FB2536" w:rsidRPr="00143330">
        <w:rPr>
          <w:rFonts w:cs="Times New Roman"/>
          <w:szCs w:val="24"/>
          <w:lang w:val="en-GB"/>
        </w:rPr>
        <w:t>.</w:t>
      </w:r>
      <w:r w:rsidR="008102B5">
        <w:rPr>
          <w:rFonts w:cs="Times New Roman"/>
          <w:szCs w:val="24"/>
          <w:lang w:val="en-GB"/>
        </w:rPr>
        <w:t xml:space="preserve"> </w:t>
      </w:r>
    </w:p>
    <w:p w14:paraId="1B2C6BD0" w14:textId="6A5E4D97" w:rsidR="009F0A6B" w:rsidRDefault="008102B5" w:rsidP="009A1D40">
      <w:pPr>
        <w:rPr>
          <w:rFonts w:cs="Times New Roman"/>
          <w:szCs w:val="24"/>
          <w:lang w:val="en-GB"/>
        </w:rPr>
      </w:pPr>
      <w:r>
        <w:rPr>
          <w:rFonts w:cs="Times New Roman"/>
          <w:szCs w:val="24"/>
          <w:lang w:val="en-GB"/>
        </w:rPr>
        <w:t xml:space="preserve">The OPTIMA study </w:t>
      </w:r>
      <w:r w:rsidR="00994B23">
        <w:rPr>
          <w:rFonts w:cs="Times New Roman"/>
          <w:szCs w:val="24"/>
          <w:lang w:val="en-GB"/>
        </w:rPr>
        <w:t xml:space="preserve">started in 2017 and </w:t>
      </w:r>
      <w:r>
        <w:rPr>
          <w:rFonts w:cs="Times New Roman"/>
          <w:szCs w:val="24"/>
          <w:lang w:val="en-GB"/>
        </w:rPr>
        <w:t>is an ongoing</w:t>
      </w:r>
      <w:r w:rsidR="0097649C">
        <w:rPr>
          <w:rFonts w:cs="Times New Roman"/>
          <w:szCs w:val="24"/>
          <w:lang w:val="en-GB"/>
        </w:rPr>
        <w:t xml:space="preserve">, </w:t>
      </w:r>
      <w:r w:rsidR="008847C7">
        <w:rPr>
          <w:rFonts w:cs="Times New Roman"/>
          <w:szCs w:val="24"/>
          <w:lang w:val="en-GB"/>
        </w:rPr>
        <w:t xml:space="preserve">single-centre, </w:t>
      </w:r>
      <w:r w:rsidR="0097649C">
        <w:rPr>
          <w:rFonts w:cs="Times New Roman"/>
          <w:szCs w:val="24"/>
          <w:lang w:val="en-GB"/>
        </w:rPr>
        <w:t>naturalistic</w:t>
      </w:r>
      <w:r>
        <w:rPr>
          <w:rFonts w:cs="Times New Roman"/>
          <w:szCs w:val="24"/>
          <w:lang w:val="en-GB"/>
        </w:rPr>
        <w:t xml:space="preserve"> </w:t>
      </w:r>
      <w:r w:rsidR="002C3F7E">
        <w:rPr>
          <w:rFonts w:cs="Times New Roman"/>
          <w:szCs w:val="24"/>
          <w:lang w:val="en-GB"/>
        </w:rPr>
        <w:t xml:space="preserve">randomised controlled trial (RCT) evaluating </w:t>
      </w:r>
      <w:r w:rsidR="0097649C">
        <w:rPr>
          <w:rFonts w:cs="Times New Roman"/>
          <w:szCs w:val="24"/>
          <w:lang w:val="en-GB"/>
        </w:rPr>
        <w:t>comparative effectiveness of schema therapy, cognitive behavioural therapy, and individual supportive therapy</w:t>
      </w:r>
      <w:r w:rsidR="000F13E9">
        <w:rPr>
          <w:rFonts w:cs="Times New Roman"/>
          <w:szCs w:val="24"/>
          <w:lang w:val="en-GB"/>
        </w:rPr>
        <w:t xml:space="preserve"> </w:t>
      </w:r>
      <w:r w:rsidR="009A289C">
        <w:rPr>
          <w:rFonts w:cs="Times New Roman"/>
          <w:szCs w:val="24"/>
          <w:lang w:val="en-GB"/>
        </w:rPr>
        <w:t>as treatment for depression</w:t>
      </w:r>
      <w:r w:rsidR="0097649C">
        <w:rPr>
          <w:rFonts w:cs="Times New Roman"/>
          <w:szCs w:val="24"/>
          <w:lang w:val="en-GB"/>
        </w:rPr>
        <w:t xml:space="preserve">. </w:t>
      </w:r>
      <w:r w:rsidR="00A63E23">
        <w:rPr>
          <w:rFonts w:cs="Times New Roman"/>
          <w:szCs w:val="24"/>
          <w:lang w:val="en-GB"/>
        </w:rPr>
        <w:t>Study participants included p</w:t>
      </w:r>
      <w:r w:rsidR="00442E8F">
        <w:rPr>
          <w:rFonts w:cs="Times New Roman"/>
          <w:szCs w:val="24"/>
          <w:lang w:val="en-GB"/>
        </w:rPr>
        <w:t xml:space="preserve">atients </w:t>
      </w:r>
      <w:r w:rsidR="00853AD8">
        <w:rPr>
          <w:rFonts w:cs="Times New Roman"/>
          <w:szCs w:val="24"/>
          <w:lang w:val="en-GB"/>
        </w:rPr>
        <w:t xml:space="preserve">who were </w:t>
      </w:r>
      <w:r w:rsidR="00442E8F">
        <w:rPr>
          <w:rFonts w:cs="Times New Roman"/>
          <w:szCs w:val="24"/>
          <w:lang w:val="en-GB"/>
        </w:rPr>
        <w:t xml:space="preserve">admitted </w:t>
      </w:r>
      <w:r w:rsidR="00853AD8">
        <w:rPr>
          <w:rFonts w:cs="Times New Roman"/>
          <w:szCs w:val="24"/>
          <w:lang w:val="en-GB"/>
        </w:rPr>
        <w:t xml:space="preserve">to day clinic or inpatient wards of the Max Planck Institute of Psychiatry in Munich </w:t>
      </w:r>
      <w:r w:rsidR="00312400">
        <w:rPr>
          <w:rFonts w:cs="Times New Roman"/>
          <w:szCs w:val="24"/>
          <w:lang w:val="en-GB"/>
        </w:rPr>
        <w:t xml:space="preserve">and who were </w:t>
      </w:r>
      <w:r w:rsidR="006B4864">
        <w:rPr>
          <w:rFonts w:cs="Times New Roman"/>
          <w:szCs w:val="24"/>
          <w:lang w:val="en-GB"/>
        </w:rPr>
        <w:t xml:space="preserve">diagnosed with </w:t>
      </w:r>
      <w:r w:rsidR="00442E8F">
        <w:rPr>
          <w:rFonts w:cs="Times New Roman"/>
          <w:szCs w:val="24"/>
          <w:lang w:val="en-GB"/>
        </w:rPr>
        <w:t xml:space="preserve">moderate-to-severe </w:t>
      </w:r>
      <w:r w:rsidR="00165CD7">
        <w:rPr>
          <w:rFonts w:cs="Times New Roman"/>
          <w:szCs w:val="24"/>
          <w:lang w:val="en-GB"/>
        </w:rPr>
        <w:t>Major Depressive Disorder (MDD) without psychotic symptoms</w:t>
      </w:r>
      <w:r w:rsidR="00312400">
        <w:rPr>
          <w:rFonts w:cs="Times New Roman"/>
          <w:szCs w:val="24"/>
          <w:lang w:val="en-GB"/>
        </w:rPr>
        <w:t>, as assessed by the treating physician.</w:t>
      </w:r>
      <w:r w:rsidR="00510327">
        <w:rPr>
          <w:rFonts w:cs="Times New Roman"/>
          <w:szCs w:val="24"/>
          <w:lang w:val="en-GB"/>
        </w:rPr>
        <w:t xml:space="preserve"> </w:t>
      </w:r>
      <w:r w:rsidR="00165CD7">
        <w:rPr>
          <w:rFonts w:cs="Times New Roman"/>
          <w:szCs w:val="24"/>
          <w:lang w:val="en-GB"/>
        </w:rPr>
        <w:t>In addition to MDD diagnosis, i</w:t>
      </w:r>
      <w:r w:rsidR="009F0A6B">
        <w:rPr>
          <w:rFonts w:cs="Times New Roman"/>
          <w:szCs w:val="24"/>
          <w:lang w:val="en-GB"/>
        </w:rPr>
        <w:t xml:space="preserve">nclusion criteria for the study were </w:t>
      </w:r>
      <w:r w:rsidR="00214FC7">
        <w:rPr>
          <w:rFonts w:cs="Times New Roman"/>
          <w:szCs w:val="24"/>
          <w:lang w:val="en-GB"/>
        </w:rPr>
        <w:t xml:space="preserve">a score of at least 20 on </w:t>
      </w:r>
      <w:r w:rsidR="00214FC7" w:rsidRPr="002764BE">
        <w:rPr>
          <w:szCs w:val="20"/>
          <w:lang w:val="en-US"/>
        </w:rPr>
        <w:t>Montgomery-</w:t>
      </w:r>
      <w:proofErr w:type="spellStart"/>
      <w:r w:rsidR="00F0720D" w:rsidRPr="00F0720D">
        <w:rPr>
          <w:szCs w:val="20"/>
          <w:lang w:val="en-US"/>
        </w:rPr>
        <w:t>Å</w:t>
      </w:r>
      <w:r w:rsidR="00214FC7" w:rsidRPr="002764BE">
        <w:rPr>
          <w:szCs w:val="20"/>
          <w:lang w:val="en-US"/>
        </w:rPr>
        <w:t>sberg</w:t>
      </w:r>
      <w:proofErr w:type="spellEnd"/>
      <w:r w:rsidR="00214FC7" w:rsidRPr="002764BE">
        <w:rPr>
          <w:szCs w:val="20"/>
          <w:lang w:val="en-US"/>
        </w:rPr>
        <w:t xml:space="preserve"> Depression Rating Scale</w:t>
      </w:r>
      <w:r w:rsidR="00214FC7">
        <w:rPr>
          <w:rFonts w:cs="Times New Roman"/>
          <w:szCs w:val="24"/>
          <w:lang w:val="en-GB"/>
        </w:rPr>
        <w:t xml:space="preserve"> (MADRS) </w:t>
      </w:r>
      <w:r w:rsidR="00214FC7" w:rsidRPr="00165CD7">
        <w:rPr>
          <w:rFonts w:cs="Times New Roman"/>
          <w:i/>
          <w:szCs w:val="24"/>
          <w:lang w:val="en-GB"/>
        </w:rPr>
        <w:t>or</w:t>
      </w:r>
      <w:r w:rsidR="00214FC7">
        <w:rPr>
          <w:rFonts w:cs="Times New Roman"/>
          <w:szCs w:val="24"/>
          <w:lang w:val="en-GB"/>
        </w:rPr>
        <w:t xml:space="preserve"> Beck Depression Inventory (BDI)-II</w:t>
      </w:r>
      <w:r w:rsidR="00F0720D">
        <w:rPr>
          <w:rFonts w:cs="Times New Roman"/>
          <w:szCs w:val="24"/>
          <w:lang w:val="en-GB"/>
        </w:rPr>
        <w:t xml:space="preserve"> </w:t>
      </w:r>
      <w:r w:rsidR="00F0720D">
        <w:rPr>
          <w:rFonts w:cs="Times New Roman"/>
          <w:szCs w:val="24"/>
          <w:lang w:val="en-GB"/>
        </w:rPr>
        <w:fldChar w:fldCharType="begin" w:fldLock="1"/>
      </w:r>
      <w:r w:rsidR="00B019E1">
        <w:rPr>
          <w:rFonts w:cs="Times New Roman"/>
          <w:szCs w:val="24"/>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inventory–II","type":"article-journal"},"uris":["http://www.mendeley.com/documents/?uuid=b45bdba8-ded5-4bf9-9a7d-94c8499b2cfc"]},{"id":"ITEM-2","itemData":{"DOI":"10.1192/bjp.134.4.382","ISBN":"0007-1250","author":[{"dropping-particle":"","family":"Montgomery","given":"Stuart A","non-dropping-particle":"","parse-names":false,"suffix":""},{"dropping-particle":"","family":"Asberg","given":"MARIE","non-dropping-particle":"","parse-names":false,"suffix":""}],"container-title":"The British journal of psychiatry","id":"ITEM-2","issue":"4","issued":{"date-parts":[["1979"]]},"page":"382-389","title":"A new depression scale designed to be sensitive to change","type":"article-journal","volume":"134"},"uris":["http://www.mendeley.com/documents/?uuid=b6f66488-b13a-40fb-bc18-f8d2ee3a414d"]}],"mendeley":{"formattedCitation":"(Beck et al., 1996; Montgomery and Asberg, 1979)","plainTextFormattedCitation":"(Beck et al., 1996; Montgomery and Asberg, 1979)","previouslyFormattedCitation":"(Beck et al., 1996; Montgomery and Asberg, 1979)"},"properties":{"noteIndex":0},"schema":"https://github.com/citation-style-language/schema/raw/master/csl-citation.json"}</w:instrText>
      </w:r>
      <w:r w:rsidR="00F0720D">
        <w:rPr>
          <w:rFonts w:cs="Times New Roman"/>
          <w:szCs w:val="24"/>
          <w:lang w:val="en-GB"/>
        </w:rPr>
        <w:fldChar w:fldCharType="separate"/>
      </w:r>
      <w:r w:rsidR="00F0720D" w:rsidRPr="00F0720D">
        <w:rPr>
          <w:rFonts w:cs="Times New Roman"/>
          <w:noProof/>
          <w:szCs w:val="24"/>
          <w:lang w:val="en-GB"/>
        </w:rPr>
        <w:t>(Beck et al., 1996; Montgomery and Asberg, 1979)</w:t>
      </w:r>
      <w:r w:rsidR="00F0720D">
        <w:rPr>
          <w:rFonts w:cs="Times New Roman"/>
          <w:szCs w:val="24"/>
          <w:lang w:val="en-GB"/>
        </w:rPr>
        <w:fldChar w:fldCharType="end"/>
      </w:r>
      <w:r w:rsidR="00363947">
        <w:rPr>
          <w:rFonts w:cs="Times New Roman"/>
          <w:szCs w:val="24"/>
          <w:lang w:val="en-GB"/>
        </w:rPr>
        <w:t>;</w:t>
      </w:r>
      <w:r w:rsidR="009F0A6B">
        <w:rPr>
          <w:rFonts w:cs="Times New Roman"/>
          <w:szCs w:val="24"/>
          <w:lang w:val="en-GB"/>
        </w:rPr>
        <w:t xml:space="preserve"> </w:t>
      </w:r>
      <w:r w:rsidR="005E1D54">
        <w:rPr>
          <w:rFonts w:cs="Times New Roman"/>
          <w:szCs w:val="24"/>
          <w:lang w:val="en-GB"/>
        </w:rPr>
        <w:t>age 18-</w:t>
      </w:r>
      <w:r w:rsidR="004C0567">
        <w:rPr>
          <w:rFonts w:cs="Times New Roman"/>
          <w:szCs w:val="24"/>
          <w:lang w:val="en-GB"/>
        </w:rPr>
        <w:t>7</w:t>
      </w:r>
      <w:r w:rsidR="005E1D54">
        <w:rPr>
          <w:rFonts w:cs="Times New Roman"/>
          <w:szCs w:val="24"/>
          <w:lang w:val="en-GB"/>
        </w:rPr>
        <w:t>5 years</w:t>
      </w:r>
      <w:r w:rsidR="00363947">
        <w:rPr>
          <w:rFonts w:cs="Times New Roman"/>
          <w:szCs w:val="24"/>
          <w:lang w:val="en-GB"/>
        </w:rPr>
        <w:t>;</w:t>
      </w:r>
      <w:r w:rsidR="009F0A6B">
        <w:rPr>
          <w:rFonts w:cs="Times New Roman"/>
          <w:szCs w:val="24"/>
          <w:lang w:val="en-GB"/>
        </w:rPr>
        <w:t xml:space="preserve"> and </w:t>
      </w:r>
      <w:r w:rsidR="004C0567">
        <w:rPr>
          <w:rFonts w:cs="Times New Roman"/>
          <w:szCs w:val="24"/>
          <w:lang w:val="en-GB"/>
        </w:rPr>
        <w:t>informed consent (given prior to participation)</w:t>
      </w:r>
      <w:r w:rsidR="009F0A6B">
        <w:rPr>
          <w:rFonts w:cs="Times New Roman"/>
          <w:szCs w:val="24"/>
          <w:lang w:val="en-GB"/>
        </w:rPr>
        <w:t>. Exclusion criteria we</w:t>
      </w:r>
      <w:r w:rsidR="006B175E">
        <w:rPr>
          <w:rFonts w:cs="Times New Roman"/>
          <w:szCs w:val="24"/>
          <w:lang w:val="en-GB"/>
        </w:rPr>
        <w:t>re acute suicidality</w:t>
      </w:r>
      <w:r w:rsidR="00363947">
        <w:rPr>
          <w:rFonts w:cs="Times New Roman"/>
          <w:szCs w:val="24"/>
          <w:lang w:val="en-GB"/>
        </w:rPr>
        <w:t>;</w:t>
      </w:r>
      <w:r w:rsidR="006B175E">
        <w:rPr>
          <w:rFonts w:cs="Times New Roman"/>
          <w:szCs w:val="24"/>
          <w:lang w:val="en-GB"/>
        </w:rPr>
        <w:t xml:space="preserve"> lifetime history of psychotic or bipolar disorder</w:t>
      </w:r>
      <w:r w:rsidR="00363947">
        <w:rPr>
          <w:rFonts w:cs="Times New Roman"/>
          <w:szCs w:val="24"/>
          <w:lang w:val="en-GB"/>
        </w:rPr>
        <w:t>;</w:t>
      </w:r>
      <w:r w:rsidR="006B175E">
        <w:rPr>
          <w:rFonts w:cs="Times New Roman"/>
          <w:szCs w:val="24"/>
          <w:lang w:val="en-GB"/>
        </w:rPr>
        <w:t xml:space="preserve"> history of, or current, severe neurological or internal physical disease</w:t>
      </w:r>
      <w:r w:rsidR="00363947">
        <w:rPr>
          <w:rFonts w:cs="Times New Roman"/>
          <w:szCs w:val="24"/>
          <w:lang w:val="en-GB"/>
        </w:rPr>
        <w:t>;</w:t>
      </w:r>
      <w:r w:rsidR="006B175E">
        <w:rPr>
          <w:rFonts w:cs="Times New Roman"/>
          <w:szCs w:val="24"/>
          <w:lang w:val="en-GB"/>
        </w:rPr>
        <w:t xml:space="preserve"> IQ&lt;80 or severe learning disability; current substance use or withdrawal syndrome; severe mutism or stupor; MDD secondary to any physical illness; pregnancy or lactation period; </w:t>
      </w:r>
      <w:r w:rsidR="002D5E70">
        <w:rPr>
          <w:rFonts w:cs="Times New Roman"/>
          <w:szCs w:val="24"/>
          <w:lang w:val="en-GB"/>
        </w:rPr>
        <w:t xml:space="preserve">and </w:t>
      </w:r>
      <w:r w:rsidR="006B175E">
        <w:rPr>
          <w:rFonts w:cs="Times New Roman"/>
          <w:szCs w:val="24"/>
          <w:lang w:val="en-GB"/>
        </w:rPr>
        <w:t>German language proficiency considered insufficient for psychotherapeutic treatment</w:t>
      </w:r>
      <w:r w:rsidR="003D79D8">
        <w:rPr>
          <w:rFonts w:cs="Times New Roman"/>
          <w:szCs w:val="24"/>
          <w:lang w:val="en-GB"/>
        </w:rPr>
        <w:t>.</w:t>
      </w:r>
      <w:r w:rsidR="00214FC7">
        <w:rPr>
          <w:rFonts w:cs="Times New Roman"/>
          <w:szCs w:val="24"/>
          <w:lang w:val="en-GB"/>
        </w:rPr>
        <w:t xml:space="preserve"> </w:t>
      </w:r>
    </w:p>
    <w:p w14:paraId="02EF8082" w14:textId="37E29E12" w:rsidR="003D04E7" w:rsidRDefault="00640C3C" w:rsidP="009A1D40">
      <w:pPr>
        <w:rPr>
          <w:rFonts w:cs="Times New Roman"/>
          <w:szCs w:val="24"/>
          <w:lang w:val="en-GB"/>
        </w:rPr>
      </w:pPr>
      <w:r>
        <w:rPr>
          <w:rFonts w:cs="Times New Roman"/>
          <w:szCs w:val="24"/>
          <w:lang w:val="en-GB"/>
        </w:rPr>
        <w:t xml:space="preserve">The study duration included a baseline week with various assessments followed by 7-week psychotherapeutic treatment. Antidepressant medication (ADM) </w:t>
      </w:r>
      <w:r w:rsidR="00936269">
        <w:rPr>
          <w:rFonts w:cs="Times New Roman"/>
          <w:szCs w:val="24"/>
          <w:lang w:val="en-GB"/>
        </w:rPr>
        <w:t xml:space="preserve">was given throughout the stay at the clinic as were additional therapies such as sports </w:t>
      </w:r>
      <w:r w:rsidR="004E49D7">
        <w:rPr>
          <w:rFonts w:cs="Times New Roman"/>
          <w:szCs w:val="24"/>
          <w:lang w:val="en-GB"/>
        </w:rPr>
        <w:t xml:space="preserve">and/or </w:t>
      </w:r>
      <w:r w:rsidR="00936269">
        <w:rPr>
          <w:rFonts w:cs="Times New Roman"/>
          <w:szCs w:val="24"/>
          <w:lang w:val="en-GB"/>
        </w:rPr>
        <w:t>occupational therapy.</w:t>
      </w:r>
      <w:r w:rsidR="00B97D2E">
        <w:rPr>
          <w:rFonts w:cs="Times New Roman"/>
          <w:szCs w:val="24"/>
          <w:lang w:val="en-GB"/>
        </w:rPr>
        <w:t xml:space="preserve"> </w:t>
      </w:r>
    </w:p>
    <w:p w14:paraId="0BD6F8E6" w14:textId="70CD2FB2" w:rsidR="000004E9" w:rsidRDefault="003F710B" w:rsidP="009A1D40">
      <w:pPr>
        <w:rPr>
          <w:rFonts w:cs="Times New Roman"/>
          <w:szCs w:val="24"/>
          <w:lang w:val="en-GB"/>
        </w:rPr>
      </w:pPr>
      <w:r>
        <w:rPr>
          <w:rFonts w:cs="Times New Roman"/>
          <w:szCs w:val="24"/>
          <w:lang w:val="en-GB"/>
        </w:rPr>
        <w:lastRenderedPageBreak/>
        <w:t>In the current report, w</w:t>
      </w:r>
      <w:r w:rsidR="000004E9">
        <w:rPr>
          <w:rFonts w:cs="Times New Roman"/>
          <w:szCs w:val="24"/>
          <w:lang w:val="en-GB"/>
        </w:rPr>
        <w:t xml:space="preserve">e included 115 patients who provided blood samples for a combined immunophenotyping project including participants from </w:t>
      </w:r>
      <w:r w:rsidR="000E7F02">
        <w:rPr>
          <w:rFonts w:cs="Times New Roman"/>
          <w:szCs w:val="24"/>
          <w:lang w:val="en-GB"/>
        </w:rPr>
        <w:t xml:space="preserve">OPTIMA and </w:t>
      </w:r>
      <w:proofErr w:type="spellStart"/>
      <w:r w:rsidR="000004E9">
        <w:rPr>
          <w:rFonts w:cs="Times New Roman"/>
          <w:szCs w:val="24"/>
          <w:lang w:val="en-GB"/>
        </w:rPr>
        <w:t>BeCOME</w:t>
      </w:r>
      <w:proofErr w:type="spellEnd"/>
      <w:r w:rsidR="000004E9">
        <w:rPr>
          <w:rFonts w:cs="Times New Roman"/>
          <w:szCs w:val="24"/>
          <w:lang w:val="en-GB"/>
        </w:rPr>
        <w:t xml:space="preserve"> stud</w:t>
      </w:r>
      <w:r w:rsidR="000E7F02">
        <w:rPr>
          <w:rFonts w:cs="Times New Roman"/>
          <w:szCs w:val="24"/>
          <w:lang w:val="en-GB"/>
        </w:rPr>
        <w:t>ies</w:t>
      </w:r>
      <w:r w:rsidR="000004E9">
        <w:rPr>
          <w:rFonts w:cs="Times New Roman"/>
          <w:szCs w:val="24"/>
          <w:lang w:val="en-GB"/>
        </w:rPr>
        <w:t xml:space="preserve"> </w:t>
      </w:r>
      <w:r w:rsidR="000004E9">
        <w:rPr>
          <w:lang w:val="en-GB"/>
        </w:rPr>
        <w:fldChar w:fldCharType="begin" w:fldLock="1"/>
      </w:r>
      <w:r w:rsidR="000004E9">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0004E9">
        <w:rPr>
          <w:lang w:val="en-GB"/>
        </w:rPr>
        <w:fldChar w:fldCharType="separate"/>
      </w:r>
      <w:r w:rsidR="000004E9" w:rsidRPr="00B132FE">
        <w:rPr>
          <w:noProof/>
          <w:lang w:val="en-GB"/>
        </w:rPr>
        <w:t>(Brückl et al., 2020)</w:t>
      </w:r>
      <w:r w:rsidR="000004E9">
        <w:rPr>
          <w:lang w:val="en-GB"/>
        </w:rPr>
        <w:fldChar w:fldCharType="end"/>
      </w:r>
      <w:r w:rsidR="000004E9">
        <w:rPr>
          <w:rFonts w:cs="Times New Roman"/>
          <w:szCs w:val="24"/>
          <w:lang w:val="en-GB"/>
        </w:rPr>
        <w:t xml:space="preserve">, </w:t>
      </w:r>
      <w:r w:rsidR="000E7F02">
        <w:rPr>
          <w:rFonts w:cs="Times New Roman"/>
          <w:szCs w:val="24"/>
          <w:lang w:val="en-GB"/>
        </w:rPr>
        <w:t>the latter of which was</w:t>
      </w:r>
      <w:r w:rsidR="000004E9">
        <w:rPr>
          <w:rFonts w:cs="Times New Roman"/>
          <w:szCs w:val="24"/>
          <w:lang w:val="en-GB"/>
        </w:rPr>
        <w:t xml:space="preserve"> also conducted at the Max Planck Institute. </w:t>
      </w:r>
      <w:r w:rsidR="000004E9">
        <w:rPr>
          <w:lang w:val="en-GB"/>
        </w:rPr>
        <w:t>We only report data from the OPTIMA study</w:t>
      </w:r>
      <w:r w:rsidR="00387F96">
        <w:rPr>
          <w:lang w:val="en-GB"/>
        </w:rPr>
        <w:t>, which</w:t>
      </w:r>
      <w:r w:rsidR="000004E9">
        <w:rPr>
          <w:lang w:val="en-GB"/>
        </w:rPr>
        <w:t xml:space="preserve"> included prospective assessments of treatment outcome. Importantly, from an initial </w:t>
      </w:r>
      <w:r w:rsidR="00CA57F5">
        <w:rPr>
          <w:lang w:val="en-GB"/>
        </w:rPr>
        <w:t>sample</w:t>
      </w:r>
      <w:r w:rsidR="000004E9">
        <w:rPr>
          <w:lang w:val="en-GB"/>
        </w:rPr>
        <w:t xml:space="preserve"> of 115 patient</w:t>
      </w:r>
      <w:r w:rsidR="00074A2A">
        <w:rPr>
          <w:lang w:val="en-GB"/>
        </w:rPr>
        <w:t>s</w:t>
      </w:r>
      <w:r w:rsidR="000004E9">
        <w:rPr>
          <w:lang w:val="en-GB"/>
        </w:rPr>
        <w:t>, one patient was excluded due to non-compliance with assessments and nine further patients were excluded who dropped out of the study in the first week, leaving a final analysis sample of 105 patients.</w:t>
      </w:r>
    </w:p>
    <w:p w14:paraId="53874141" w14:textId="50D47DEB" w:rsidR="008A513D" w:rsidRPr="00143330" w:rsidRDefault="007B3CF3" w:rsidP="009A1D40">
      <w:pPr>
        <w:rPr>
          <w:rFonts w:cs="Times New Roman"/>
          <w:szCs w:val="24"/>
          <w:lang w:val="en-GB"/>
        </w:rPr>
      </w:pPr>
      <w:r w:rsidRPr="00143330">
        <w:rPr>
          <w:rFonts w:cs="Times New Roman"/>
          <w:szCs w:val="24"/>
          <w:lang w:val="en-GB"/>
        </w:rPr>
        <w:t xml:space="preserve">The OPTIMA study </w:t>
      </w:r>
      <w:r w:rsidR="008565E8">
        <w:rPr>
          <w:rFonts w:cs="Times New Roman"/>
          <w:szCs w:val="24"/>
          <w:lang w:val="en-GB"/>
        </w:rPr>
        <w:t>received</w:t>
      </w:r>
      <w:r w:rsidRPr="00143330">
        <w:rPr>
          <w:rFonts w:cs="Times New Roman"/>
          <w:szCs w:val="24"/>
          <w:lang w:val="en-GB"/>
        </w:rPr>
        <w:t xml:space="preserve"> approv</w:t>
      </w:r>
      <w:r w:rsidR="008565E8">
        <w:rPr>
          <w:rFonts w:cs="Times New Roman"/>
          <w:szCs w:val="24"/>
          <w:lang w:val="en-GB"/>
        </w:rPr>
        <w:t xml:space="preserve">al from </w:t>
      </w:r>
      <w:r w:rsidRPr="00143330">
        <w:rPr>
          <w:rFonts w:cs="Times New Roman"/>
          <w:szCs w:val="24"/>
          <w:lang w:val="en-GB"/>
        </w:rPr>
        <w:t xml:space="preserve">the </w:t>
      </w:r>
      <w:r w:rsidR="00143330" w:rsidRPr="00143330">
        <w:rPr>
          <w:rFonts w:cs="Times New Roman"/>
          <w:szCs w:val="24"/>
          <w:lang w:val="en-GB"/>
        </w:rPr>
        <w:t>ethics committee of the Ludwig-</w:t>
      </w:r>
      <w:proofErr w:type="spellStart"/>
      <w:r w:rsidR="00143330" w:rsidRPr="00143330">
        <w:rPr>
          <w:rFonts w:cs="Times New Roman"/>
          <w:szCs w:val="24"/>
          <w:lang w:val="en-GB"/>
        </w:rPr>
        <w:t>Maximilians</w:t>
      </w:r>
      <w:proofErr w:type="spellEnd"/>
      <w:r w:rsidR="00143330" w:rsidRPr="00143330">
        <w:rPr>
          <w:rFonts w:cs="Times New Roman"/>
          <w:szCs w:val="24"/>
          <w:lang w:val="en-GB"/>
        </w:rPr>
        <w:t>-University (LMU) in Munich under p</w:t>
      </w:r>
      <w:r w:rsidR="00143330" w:rsidRPr="00143330">
        <w:rPr>
          <w:lang w:val="en-GB" w:eastAsia="en-CA"/>
        </w:rPr>
        <w:t>roject number 17-395</w:t>
      </w:r>
      <w:r w:rsidR="00636260">
        <w:rPr>
          <w:lang w:val="en-GB" w:eastAsia="en-CA"/>
        </w:rPr>
        <w:t xml:space="preserve"> and all patients gave their informed consent prior to participation</w:t>
      </w:r>
      <w:r w:rsidR="00143330" w:rsidRPr="00143330">
        <w:rPr>
          <w:lang w:val="en-GB" w:eastAsia="en-CA"/>
        </w:rPr>
        <w:t>.</w:t>
      </w:r>
    </w:p>
    <w:p w14:paraId="75A4C5BE" w14:textId="4F4D3D97" w:rsidR="00EC5F57" w:rsidRDefault="00EC5F57" w:rsidP="00A9603B">
      <w:pPr>
        <w:pStyle w:val="Heading2"/>
      </w:pPr>
      <w:r>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7AE8A3C5" w:rsidR="00EC5F57" w:rsidRDefault="00EC5F57" w:rsidP="00EC5F57">
      <w:pPr>
        <w:pStyle w:val="Heading3"/>
        <w:rPr>
          <w:lang w:val="en-CA" w:eastAsia="en-CA"/>
        </w:rPr>
      </w:pPr>
      <w:r>
        <w:rPr>
          <w:lang w:val="en-CA" w:eastAsia="en-CA"/>
        </w:rPr>
        <w:t>Gene-expression</w:t>
      </w:r>
    </w:p>
    <w:p w14:paraId="49DFB174" w14:textId="736184D4" w:rsidR="00EC5F57" w:rsidRDefault="00EC5F57" w:rsidP="00EC5F57">
      <w:pPr>
        <w:rPr>
          <w:lang w:val="en-CA" w:eastAsia="en-CA"/>
        </w:rPr>
      </w:pPr>
      <w:r>
        <w:rPr>
          <w:lang w:val="en-CA" w:eastAsia="en-CA"/>
        </w:rPr>
        <w:t>As</w:t>
      </w:r>
    </w:p>
    <w:p w14:paraId="50D850A7" w14:textId="528FB6F4" w:rsidR="00DE13C4" w:rsidRDefault="00DE13C4" w:rsidP="00EC5F57">
      <w:pPr>
        <w:pStyle w:val="Heading3"/>
        <w:rPr>
          <w:lang w:val="en-CA" w:eastAsia="en-CA"/>
        </w:rPr>
      </w:pPr>
      <w:r>
        <w:rPr>
          <w:lang w:val="en-CA" w:eastAsia="en-CA"/>
        </w:rPr>
        <w:t>Genetic</w:t>
      </w:r>
      <w:r w:rsidR="00825167">
        <w:rPr>
          <w:lang w:val="en-CA" w:eastAsia="en-CA"/>
        </w:rPr>
        <w:t>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494802BB" w:rsidR="00EA6B7A" w:rsidRDefault="00EA6B7A" w:rsidP="00DE13C4">
      <w:pPr>
        <w:rPr>
          <w:lang w:val="en-CA"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p>
    <w:p w14:paraId="6A9DA96E" w14:textId="5E0B8A2E" w:rsidR="007F2306" w:rsidRDefault="007F2306" w:rsidP="00DE13C4">
      <w:pPr>
        <w:rPr>
          <w:lang w:val="en-CA" w:eastAsia="en-CA"/>
        </w:rPr>
      </w:pPr>
      <w:r>
        <w:rPr>
          <w:lang w:val="en-CA" w:eastAsia="en-CA"/>
        </w:rPr>
        <w:lastRenderedPageBreak/>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2B85485A"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B019E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1979)","previouslyFormattedCitation":"(Beck et al., 1996; 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lastRenderedPageBreak/>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t>Machine Learning A</w:t>
      </w:r>
      <w:r w:rsidR="00C40A69">
        <w:t>nalysis Pipeline</w:t>
      </w:r>
    </w:p>
    <w:p w14:paraId="2FA5A687" w14:textId="5682A772"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lastRenderedPageBreak/>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684ACE54">
            <wp:extent cx="5817474" cy="548155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481552"/>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t>Model Training</w:t>
      </w:r>
    </w:p>
    <w:p w14:paraId="379633D4" w14:textId="41FC49A4"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100F7C">
        <w:rPr>
          <w:rFonts w:cs="Times New Roman"/>
          <w:szCs w:val="24"/>
          <w:lang w:val="en-GB"/>
        </w:rPr>
        <w:t>X</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R</w:t>
      </w:r>
      <w:r w:rsidR="00E26814">
        <w:rPr>
          <w:rFonts w:cs="Times New Roman"/>
          <w:szCs w:val="24"/>
          <w:lang w:val="en-GB"/>
        </w:rPr>
        <w:t>elevant hyperparameter</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were fine-tuned in the inner CV cycle in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lastRenderedPageBreak/>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6117F86" w:rsidR="00436BE0" w:rsidRPr="00B959A1" w:rsidRDefault="00436BE0" w:rsidP="00FA6EAF">
      <w:pPr>
        <w:rPr>
          <w:rFonts w:cs="Times New Roman"/>
          <w:szCs w:val="24"/>
          <w:lang w:val="en-GB"/>
        </w:rPr>
      </w:pPr>
      <w:r>
        <w:rPr>
          <w:rFonts w:cs="Times New Roman"/>
          <w:szCs w:val="24"/>
          <w:lang w:val="en-GB"/>
        </w:rPr>
        <w:t>Random forest</w:t>
      </w:r>
      <w:r w:rsidR="00E60B51">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0F6D4C5D" w:rsidR="005F1407" w:rsidRDefault="00327529" w:rsidP="00FA6EAF">
      <w:pPr>
        <w:rPr>
          <w:rFonts w:cs="Times New Roman"/>
          <w:szCs w:val="24"/>
          <w:lang w:val="en-GB"/>
        </w:rPr>
      </w:pPr>
      <w:r>
        <w:rPr>
          <w:rFonts w:cs="Times New Roman"/>
          <w:szCs w:val="24"/>
          <w:lang w:val="en-GB"/>
        </w:rPr>
        <w:t>Tbc</w:t>
      </w:r>
    </w:p>
    <w:p w14:paraId="42DEA7A7" w14:textId="49809761" w:rsidR="00327529" w:rsidRDefault="00327529" w:rsidP="00327529">
      <w:pPr>
        <w:pStyle w:val="Heading3"/>
        <w:rPr>
          <w:lang w:val="en-GB"/>
        </w:rPr>
      </w:pPr>
      <w:r>
        <w:rPr>
          <w:lang w:val="en-GB"/>
        </w:rPr>
        <w:t>Permutation-based Null Model Comparison</w:t>
      </w:r>
    </w:p>
    <w:p w14:paraId="653C3383" w14:textId="30A07201"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This created a permutation-based RMSE distribution that was compared to the non-permuted distribution using independent samples t-test</w:t>
      </w:r>
      <w:r w:rsidR="00DC019F">
        <w:rPr>
          <w:rFonts w:cs="Times New Roman"/>
          <w:szCs w:val="24"/>
          <w:lang w:val="en-GB"/>
        </w:rPr>
        <w:t>s</w:t>
      </w:r>
      <w:r w:rsidR="006621C5">
        <w:rPr>
          <w:rFonts w:cs="Times New Roman"/>
          <w:szCs w:val="24"/>
          <w:lang w:val="en-GB"/>
        </w:rPr>
        <w:t>.</w:t>
      </w:r>
    </w:p>
    <w:p w14:paraId="6DCE7C23" w14:textId="77777777" w:rsidR="00597E9C" w:rsidRDefault="00597E9C" w:rsidP="00597E9C">
      <w:pPr>
        <w:pStyle w:val="Heading3"/>
        <w:rPr>
          <w:lang w:val="en-GB"/>
        </w:rPr>
      </w:pPr>
      <w:r>
        <w:rPr>
          <w:lang w:val="en-GB"/>
        </w:rPr>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2402A5A8" w:rsidR="00743CD2" w:rsidRPr="009D09DF" w:rsidRDefault="00743CD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We used</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bookmarkStart w:id="0" w:name="_GoBack"/>
      <w:bookmarkEnd w:id="0"/>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5D2B3BCA">
            <wp:extent cx="8145779" cy="5083728"/>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145779" cy="5083728"/>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636"/>
        <w:gridCol w:w="1636"/>
        <w:gridCol w:w="1635"/>
        <w:gridCol w:w="1636"/>
        <w:gridCol w:w="1636"/>
      </w:tblGrid>
      <w:tr w:rsidR="00DB0DAC" w:rsidRPr="00BA27E1"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C1511D" w14:paraId="6778C4B7" w14:textId="77777777" w:rsidTr="00815C76">
        <w:trPr>
          <w:trHeight w:val="385"/>
        </w:trPr>
        <w:tc>
          <w:tcPr>
            <w:tcW w:w="2972" w:type="dxa"/>
            <w:tcBorders>
              <w:bottom w:val="single" w:sz="4" w:space="0" w:color="auto"/>
            </w:tcBorders>
            <w:vAlign w:val="bottom"/>
          </w:tcPr>
          <w:p w14:paraId="36EC3779" w14:textId="17551097" w:rsidR="00FE12E4" w:rsidRDefault="00E427CC" w:rsidP="00DB0DAC">
            <w:pPr>
              <w:spacing w:line="240" w:lineRule="auto"/>
              <w:rPr>
                <w:lang w:val="en-CA" w:eastAsia="en-CA"/>
              </w:rPr>
            </w:pPr>
            <w:r>
              <w:rPr>
                <w:lang w:val="en-CA" w:eastAsia="en-CA"/>
              </w:rPr>
              <w:t>Feature s</w:t>
            </w:r>
            <w:r w:rsidR="00666973">
              <w:rPr>
                <w:lang w:val="en-CA" w:eastAsia="en-CA"/>
              </w:rPr>
              <w:t>et</w:t>
            </w:r>
          </w:p>
        </w:tc>
        <w:tc>
          <w:tcPr>
            <w:tcW w:w="1635" w:type="dxa"/>
            <w:tcBorders>
              <w:top w:val="single" w:sz="4" w:space="0" w:color="auto"/>
              <w:bottom w:val="single" w:sz="4" w:space="0" w:color="auto"/>
            </w:tcBorders>
            <w:vAlign w:val="bottom"/>
          </w:tcPr>
          <w:p w14:paraId="1F18E8A3" w14:textId="5D4F214A"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19A17A3A" w14:textId="3FBCFB5C"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62DAC1B5" w14:textId="27867537"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D463742" w14:textId="15A62823"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09C2DE82" w14:textId="225E7F4A"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13DEDAB3" w14:textId="26197CAD"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r>
      <w:tr w:rsidR="00C1511D" w:rsidRPr="00BA27E1" w14:paraId="161038A7" w14:textId="77777777" w:rsidTr="00E8344C">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636" w:type="dxa"/>
            <w:tcBorders>
              <w:top w:val="single" w:sz="4" w:space="0" w:color="auto"/>
            </w:tcBorders>
          </w:tcPr>
          <w:p w14:paraId="6CF6ABBA" w14:textId="77777777" w:rsidR="00EA27B2" w:rsidRDefault="00EA27B2" w:rsidP="00EA27B2">
            <w:pPr>
              <w:spacing w:line="240" w:lineRule="auto"/>
              <w:rPr>
                <w:lang w:val="en-CA" w:eastAsia="en-CA"/>
              </w:rPr>
            </w:pPr>
          </w:p>
        </w:tc>
        <w:tc>
          <w:tcPr>
            <w:tcW w:w="1636"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36" w:type="dxa"/>
            <w:tcBorders>
              <w:top w:val="single" w:sz="4" w:space="0" w:color="auto"/>
            </w:tcBorders>
          </w:tcPr>
          <w:p w14:paraId="27683636" w14:textId="0F58774B" w:rsidR="00EA27B2" w:rsidRDefault="00EA27B2" w:rsidP="00EA27B2">
            <w:pPr>
              <w:spacing w:line="240" w:lineRule="auto"/>
              <w:rPr>
                <w:lang w:val="en-CA" w:eastAsia="en-CA"/>
              </w:rPr>
            </w:pPr>
          </w:p>
        </w:tc>
        <w:tc>
          <w:tcPr>
            <w:tcW w:w="1636"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E8344C">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636" w:type="dxa"/>
          </w:tcPr>
          <w:p w14:paraId="2FF63FFC" w14:textId="77777777" w:rsidR="00CF3EBA" w:rsidRDefault="00CF3EBA" w:rsidP="00CF3EBA">
            <w:pPr>
              <w:spacing w:line="240" w:lineRule="auto"/>
              <w:rPr>
                <w:lang w:val="en-CA" w:eastAsia="en-CA"/>
              </w:rPr>
            </w:pPr>
          </w:p>
        </w:tc>
        <w:tc>
          <w:tcPr>
            <w:tcW w:w="1636"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36" w:type="dxa"/>
          </w:tcPr>
          <w:p w14:paraId="36B35CB2" w14:textId="05D7D79A" w:rsidR="00CF3EBA" w:rsidRDefault="00CF3EBA" w:rsidP="00CF3EBA">
            <w:pPr>
              <w:spacing w:line="240" w:lineRule="auto"/>
              <w:rPr>
                <w:lang w:val="en-CA" w:eastAsia="en-CA"/>
              </w:rPr>
            </w:pPr>
            <w:r>
              <w:rPr>
                <w:lang w:val="en-CA" w:eastAsia="en-CA"/>
              </w:rPr>
              <w:t>-</w:t>
            </w:r>
          </w:p>
        </w:tc>
        <w:tc>
          <w:tcPr>
            <w:tcW w:w="1636"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E8344C">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636" w:type="dxa"/>
          </w:tcPr>
          <w:p w14:paraId="3C81EDAA" w14:textId="77777777" w:rsidR="00CF3EBA" w:rsidRDefault="00CF3EBA" w:rsidP="00CF3EBA">
            <w:pPr>
              <w:spacing w:line="240" w:lineRule="auto"/>
              <w:rPr>
                <w:lang w:val="en-CA" w:eastAsia="en-CA"/>
              </w:rPr>
            </w:pPr>
          </w:p>
        </w:tc>
        <w:tc>
          <w:tcPr>
            <w:tcW w:w="1636"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36" w:type="dxa"/>
          </w:tcPr>
          <w:p w14:paraId="0F12E1FF" w14:textId="70E8F86A" w:rsidR="00CF3EBA" w:rsidRDefault="00CF3EBA" w:rsidP="00CF3EBA">
            <w:pPr>
              <w:spacing w:line="240" w:lineRule="auto"/>
              <w:rPr>
                <w:lang w:val="en-CA" w:eastAsia="en-CA"/>
              </w:rPr>
            </w:pPr>
            <w:r>
              <w:rPr>
                <w:lang w:val="en-CA" w:eastAsia="en-CA"/>
              </w:rPr>
              <w:t>-</w:t>
            </w:r>
          </w:p>
        </w:tc>
        <w:tc>
          <w:tcPr>
            <w:tcW w:w="1636"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E8344C">
        <w:trPr>
          <w:trHeight w:val="184"/>
        </w:trPr>
        <w:tc>
          <w:tcPr>
            <w:tcW w:w="2972" w:type="dxa"/>
          </w:tcPr>
          <w:p w14:paraId="2303D1DB" w14:textId="2AFDA041" w:rsidR="00CF3EBA" w:rsidRDefault="00CF3EBA" w:rsidP="00CF3EBA">
            <w:pPr>
              <w:spacing w:line="240" w:lineRule="auto"/>
              <w:rPr>
                <w:lang w:val="en-CA" w:eastAsia="en-CA"/>
              </w:rPr>
            </w:pPr>
            <w:r>
              <w:rPr>
                <w:lang w:val="en-CA" w:eastAsia="en-CA"/>
              </w:rPr>
              <w:t xml:space="preserve">   BART</w:t>
            </w:r>
          </w:p>
        </w:tc>
        <w:tc>
          <w:tcPr>
            <w:tcW w:w="1635" w:type="dxa"/>
          </w:tcPr>
          <w:p w14:paraId="64967A6D" w14:textId="77777777" w:rsidR="00CF3EBA" w:rsidRDefault="00CF3EBA" w:rsidP="00CF3EBA">
            <w:pPr>
              <w:spacing w:line="240" w:lineRule="auto"/>
              <w:rPr>
                <w:lang w:val="en-CA" w:eastAsia="en-CA"/>
              </w:rPr>
            </w:pPr>
          </w:p>
        </w:tc>
        <w:tc>
          <w:tcPr>
            <w:tcW w:w="1636" w:type="dxa"/>
          </w:tcPr>
          <w:p w14:paraId="7BE38674" w14:textId="77777777" w:rsidR="00CF3EBA" w:rsidRDefault="00CF3EBA" w:rsidP="00CF3EBA">
            <w:pPr>
              <w:spacing w:line="240" w:lineRule="auto"/>
              <w:rPr>
                <w:lang w:val="en-CA" w:eastAsia="en-CA"/>
              </w:rPr>
            </w:pPr>
          </w:p>
        </w:tc>
        <w:tc>
          <w:tcPr>
            <w:tcW w:w="1636"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36" w:type="dxa"/>
          </w:tcPr>
          <w:p w14:paraId="4B0A203E" w14:textId="3F25FA79" w:rsidR="00CF3EBA" w:rsidRDefault="00CF3EBA" w:rsidP="00CF3EBA">
            <w:pPr>
              <w:spacing w:line="240" w:lineRule="auto"/>
              <w:rPr>
                <w:lang w:val="en-CA" w:eastAsia="en-CA"/>
              </w:rPr>
            </w:pPr>
            <w:r>
              <w:rPr>
                <w:lang w:val="en-CA" w:eastAsia="en-CA"/>
              </w:rPr>
              <w:t>-</w:t>
            </w:r>
          </w:p>
        </w:tc>
        <w:tc>
          <w:tcPr>
            <w:tcW w:w="1636"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DB0DAC">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636" w:type="dxa"/>
          </w:tcPr>
          <w:p w14:paraId="10D2FB31" w14:textId="77777777" w:rsidR="009772D6" w:rsidRDefault="009772D6" w:rsidP="009772D6">
            <w:pPr>
              <w:spacing w:line="240" w:lineRule="auto"/>
              <w:rPr>
                <w:lang w:val="en-CA" w:eastAsia="en-CA"/>
              </w:rPr>
            </w:pPr>
          </w:p>
        </w:tc>
        <w:tc>
          <w:tcPr>
            <w:tcW w:w="1636"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36" w:type="dxa"/>
          </w:tcPr>
          <w:p w14:paraId="36F6FB46" w14:textId="77777777" w:rsidR="009772D6" w:rsidRDefault="009772D6" w:rsidP="009772D6">
            <w:pPr>
              <w:spacing w:line="240" w:lineRule="auto"/>
              <w:rPr>
                <w:lang w:val="en-CA" w:eastAsia="en-CA"/>
              </w:rPr>
            </w:pPr>
          </w:p>
        </w:tc>
        <w:tc>
          <w:tcPr>
            <w:tcW w:w="1636" w:type="dxa"/>
          </w:tcPr>
          <w:p w14:paraId="03A3BBE9" w14:textId="63F4874A" w:rsidR="009772D6" w:rsidRDefault="009772D6" w:rsidP="009772D6">
            <w:pPr>
              <w:spacing w:line="240" w:lineRule="auto"/>
              <w:rPr>
                <w:lang w:val="en-CA" w:eastAsia="en-CA"/>
              </w:rPr>
            </w:pPr>
          </w:p>
        </w:tc>
      </w:tr>
      <w:tr w:rsidR="00DE35DB" w14:paraId="64A60FD0" w14:textId="77777777" w:rsidTr="00DB0DAC">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636" w:type="dxa"/>
          </w:tcPr>
          <w:p w14:paraId="791256EB" w14:textId="77777777" w:rsidR="00DE35DB" w:rsidRDefault="00DE35DB" w:rsidP="00DE35DB">
            <w:pPr>
              <w:spacing w:line="240" w:lineRule="auto"/>
              <w:rPr>
                <w:lang w:val="en-CA" w:eastAsia="en-CA"/>
              </w:rPr>
            </w:pPr>
          </w:p>
        </w:tc>
        <w:tc>
          <w:tcPr>
            <w:tcW w:w="1636"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36" w:type="dxa"/>
          </w:tcPr>
          <w:p w14:paraId="6CB8B6DF" w14:textId="77777777" w:rsidR="00DE35DB" w:rsidRDefault="00DE35DB" w:rsidP="00DE35DB">
            <w:pPr>
              <w:spacing w:line="240" w:lineRule="auto"/>
              <w:rPr>
                <w:lang w:val="en-CA" w:eastAsia="en-CA"/>
              </w:rPr>
            </w:pPr>
          </w:p>
        </w:tc>
        <w:tc>
          <w:tcPr>
            <w:tcW w:w="1636" w:type="dxa"/>
          </w:tcPr>
          <w:p w14:paraId="054C8C11" w14:textId="77777777" w:rsidR="00DE35DB" w:rsidRDefault="00DE35DB" w:rsidP="00DE35DB">
            <w:pPr>
              <w:spacing w:line="240" w:lineRule="auto"/>
              <w:rPr>
                <w:lang w:val="en-CA" w:eastAsia="en-CA"/>
              </w:rPr>
            </w:pPr>
          </w:p>
        </w:tc>
      </w:tr>
      <w:tr w:rsidR="00DE35DB" w14:paraId="70D7CCB6" w14:textId="77777777" w:rsidTr="00DB0DAC">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636" w:type="dxa"/>
          </w:tcPr>
          <w:p w14:paraId="6F96747C" w14:textId="77777777" w:rsidR="00DE35DB" w:rsidRDefault="00DE35DB" w:rsidP="00DE35DB">
            <w:pPr>
              <w:spacing w:line="240" w:lineRule="auto"/>
              <w:rPr>
                <w:lang w:val="en-CA" w:eastAsia="en-CA"/>
              </w:rPr>
            </w:pPr>
          </w:p>
        </w:tc>
        <w:tc>
          <w:tcPr>
            <w:tcW w:w="1636"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36" w:type="dxa"/>
          </w:tcPr>
          <w:p w14:paraId="2355CC51" w14:textId="77777777" w:rsidR="00DE35DB" w:rsidRDefault="00DE35DB" w:rsidP="00DE35DB">
            <w:pPr>
              <w:spacing w:line="240" w:lineRule="auto"/>
              <w:rPr>
                <w:lang w:val="en-CA" w:eastAsia="en-CA"/>
              </w:rPr>
            </w:pPr>
          </w:p>
        </w:tc>
        <w:tc>
          <w:tcPr>
            <w:tcW w:w="1636" w:type="dxa"/>
          </w:tcPr>
          <w:p w14:paraId="2D8C0CE7" w14:textId="77777777" w:rsidR="00DE35DB" w:rsidRDefault="00DE35DB" w:rsidP="00DE35DB">
            <w:pPr>
              <w:spacing w:line="240" w:lineRule="auto"/>
              <w:rPr>
                <w:lang w:val="en-CA" w:eastAsia="en-CA"/>
              </w:rPr>
            </w:pPr>
          </w:p>
        </w:tc>
      </w:tr>
      <w:tr w:rsidR="00DE35DB" w14:paraId="77420E69" w14:textId="77777777" w:rsidTr="00DB0DAC">
        <w:trPr>
          <w:trHeight w:val="192"/>
        </w:trPr>
        <w:tc>
          <w:tcPr>
            <w:tcW w:w="2972" w:type="dxa"/>
          </w:tcPr>
          <w:p w14:paraId="782FA78B" w14:textId="1BB29697" w:rsidR="00DE35DB" w:rsidRDefault="00DE35DB" w:rsidP="00DE35DB">
            <w:pPr>
              <w:spacing w:line="240" w:lineRule="auto"/>
              <w:rPr>
                <w:lang w:val="en-CA" w:eastAsia="en-CA"/>
              </w:rPr>
            </w:pPr>
            <w:r>
              <w:rPr>
                <w:lang w:val="en-CA" w:eastAsia="en-CA"/>
              </w:rPr>
              <w:t xml:space="preserve">   BART</w:t>
            </w:r>
          </w:p>
        </w:tc>
        <w:tc>
          <w:tcPr>
            <w:tcW w:w="1635" w:type="dxa"/>
          </w:tcPr>
          <w:p w14:paraId="573B79C7" w14:textId="77777777" w:rsidR="00DE35DB" w:rsidRDefault="00DE35DB" w:rsidP="00DE35DB">
            <w:pPr>
              <w:spacing w:line="240" w:lineRule="auto"/>
              <w:rPr>
                <w:lang w:val="en-CA" w:eastAsia="en-CA"/>
              </w:rPr>
            </w:pPr>
          </w:p>
        </w:tc>
        <w:tc>
          <w:tcPr>
            <w:tcW w:w="1636" w:type="dxa"/>
          </w:tcPr>
          <w:p w14:paraId="1FBBB1EB" w14:textId="77777777" w:rsidR="00DE35DB" w:rsidRDefault="00DE35DB" w:rsidP="00DE35DB">
            <w:pPr>
              <w:spacing w:line="240" w:lineRule="auto"/>
              <w:rPr>
                <w:lang w:val="en-CA" w:eastAsia="en-CA"/>
              </w:rPr>
            </w:pPr>
          </w:p>
        </w:tc>
        <w:tc>
          <w:tcPr>
            <w:tcW w:w="1636"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36" w:type="dxa"/>
          </w:tcPr>
          <w:p w14:paraId="54861EC2" w14:textId="77777777" w:rsidR="00DE35DB" w:rsidRDefault="00DE35DB" w:rsidP="00DE35DB">
            <w:pPr>
              <w:spacing w:line="240" w:lineRule="auto"/>
              <w:rPr>
                <w:lang w:val="en-CA" w:eastAsia="en-CA"/>
              </w:rPr>
            </w:pPr>
          </w:p>
        </w:tc>
        <w:tc>
          <w:tcPr>
            <w:tcW w:w="1636" w:type="dxa"/>
          </w:tcPr>
          <w:p w14:paraId="3856DBFB" w14:textId="77777777" w:rsidR="00DE35DB" w:rsidRDefault="00DE35DB" w:rsidP="00DE35DB">
            <w:pPr>
              <w:spacing w:line="240" w:lineRule="auto"/>
              <w:rPr>
                <w:lang w:val="en-CA" w:eastAsia="en-CA"/>
              </w:rPr>
            </w:pPr>
          </w:p>
        </w:tc>
      </w:tr>
      <w:tr w:rsidR="009772D6" w14:paraId="13BC3DE1" w14:textId="77777777" w:rsidTr="00DB0DAC">
        <w:trPr>
          <w:trHeight w:val="192"/>
        </w:trPr>
        <w:tc>
          <w:tcPr>
            <w:tcW w:w="2972" w:type="dxa"/>
          </w:tcPr>
          <w:p w14:paraId="761B6EA4" w14:textId="4324B0EA" w:rsidR="009772D6" w:rsidRPr="00DE35DB" w:rsidRDefault="009772D6" w:rsidP="009772D6">
            <w:pPr>
              <w:spacing w:line="240" w:lineRule="auto"/>
              <w:rPr>
                <w:u w:val="single"/>
                <w:lang w:val="en-CA" w:eastAsia="en-CA"/>
              </w:rPr>
            </w:pPr>
            <w:r w:rsidRPr="00DE35DB">
              <w:rPr>
                <w:u w:val="single"/>
                <w:lang w:val="en-CA" w:eastAsia="en-CA"/>
              </w:rPr>
              <w:t>Gene-</w:t>
            </w:r>
            <w:r w:rsidR="00E0450E" w:rsidRPr="00DE35DB">
              <w:rPr>
                <w:u w:val="single"/>
                <w:lang w:val="en-CA" w:eastAsia="en-CA"/>
              </w:rPr>
              <w:t>e</w:t>
            </w:r>
            <w:r w:rsidRPr="00DE35DB">
              <w:rPr>
                <w:u w:val="single"/>
                <w:lang w:val="en-CA" w:eastAsia="en-CA"/>
              </w:rPr>
              <w:t>xpression</w:t>
            </w:r>
          </w:p>
        </w:tc>
        <w:tc>
          <w:tcPr>
            <w:tcW w:w="1635" w:type="dxa"/>
          </w:tcPr>
          <w:p w14:paraId="15708E0E" w14:textId="77777777" w:rsidR="009772D6" w:rsidRDefault="009772D6" w:rsidP="009772D6">
            <w:pPr>
              <w:spacing w:line="240" w:lineRule="auto"/>
              <w:rPr>
                <w:lang w:val="en-CA" w:eastAsia="en-CA"/>
              </w:rPr>
            </w:pPr>
          </w:p>
        </w:tc>
        <w:tc>
          <w:tcPr>
            <w:tcW w:w="1636" w:type="dxa"/>
          </w:tcPr>
          <w:p w14:paraId="1A0667F6" w14:textId="77777777" w:rsidR="009772D6" w:rsidRDefault="009772D6" w:rsidP="009772D6">
            <w:pPr>
              <w:spacing w:line="240" w:lineRule="auto"/>
              <w:rPr>
                <w:lang w:val="en-CA" w:eastAsia="en-CA"/>
              </w:rPr>
            </w:pPr>
          </w:p>
        </w:tc>
        <w:tc>
          <w:tcPr>
            <w:tcW w:w="1636"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36" w:type="dxa"/>
          </w:tcPr>
          <w:p w14:paraId="3F743704" w14:textId="77777777" w:rsidR="009772D6" w:rsidRDefault="009772D6" w:rsidP="009772D6">
            <w:pPr>
              <w:spacing w:line="240" w:lineRule="auto"/>
              <w:rPr>
                <w:lang w:val="en-CA" w:eastAsia="en-CA"/>
              </w:rPr>
            </w:pPr>
          </w:p>
        </w:tc>
        <w:tc>
          <w:tcPr>
            <w:tcW w:w="1636" w:type="dxa"/>
          </w:tcPr>
          <w:p w14:paraId="686F5FD4" w14:textId="77777777" w:rsidR="009772D6" w:rsidRDefault="009772D6" w:rsidP="009772D6">
            <w:pPr>
              <w:spacing w:line="240" w:lineRule="auto"/>
              <w:rPr>
                <w:lang w:val="en-CA" w:eastAsia="en-CA"/>
              </w:rPr>
            </w:pPr>
          </w:p>
        </w:tc>
      </w:tr>
      <w:tr w:rsidR="00DE35DB" w14:paraId="3C3E8E08" w14:textId="77777777" w:rsidTr="00DB0DAC">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636" w:type="dxa"/>
          </w:tcPr>
          <w:p w14:paraId="55EDDB58" w14:textId="77777777" w:rsidR="00DE35DB" w:rsidRDefault="00DE35DB" w:rsidP="00DE35DB">
            <w:pPr>
              <w:spacing w:line="240" w:lineRule="auto"/>
              <w:rPr>
                <w:lang w:val="en-CA" w:eastAsia="en-CA"/>
              </w:rPr>
            </w:pPr>
          </w:p>
        </w:tc>
        <w:tc>
          <w:tcPr>
            <w:tcW w:w="1636"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36" w:type="dxa"/>
          </w:tcPr>
          <w:p w14:paraId="22BA8A15" w14:textId="77777777" w:rsidR="00DE35DB" w:rsidRDefault="00DE35DB" w:rsidP="00DE35DB">
            <w:pPr>
              <w:spacing w:line="240" w:lineRule="auto"/>
              <w:rPr>
                <w:lang w:val="en-CA" w:eastAsia="en-CA"/>
              </w:rPr>
            </w:pPr>
          </w:p>
        </w:tc>
        <w:tc>
          <w:tcPr>
            <w:tcW w:w="1636" w:type="dxa"/>
          </w:tcPr>
          <w:p w14:paraId="694FFA34" w14:textId="77777777" w:rsidR="00DE35DB" w:rsidRDefault="00DE35DB" w:rsidP="00DE35DB">
            <w:pPr>
              <w:spacing w:line="240" w:lineRule="auto"/>
              <w:rPr>
                <w:lang w:val="en-CA" w:eastAsia="en-CA"/>
              </w:rPr>
            </w:pPr>
          </w:p>
        </w:tc>
      </w:tr>
      <w:tr w:rsidR="00DE35DB" w14:paraId="6BA211CC" w14:textId="77777777" w:rsidTr="00DB0DAC">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636" w:type="dxa"/>
          </w:tcPr>
          <w:p w14:paraId="3F966D87" w14:textId="77777777" w:rsidR="00DE35DB" w:rsidRDefault="00DE35DB" w:rsidP="00DE35DB">
            <w:pPr>
              <w:spacing w:line="240" w:lineRule="auto"/>
              <w:rPr>
                <w:lang w:val="en-CA" w:eastAsia="en-CA"/>
              </w:rPr>
            </w:pPr>
          </w:p>
        </w:tc>
        <w:tc>
          <w:tcPr>
            <w:tcW w:w="1636"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36" w:type="dxa"/>
          </w:tcPr>
          <w:p w14:paraId="5B15AE7A" w14:textId="77777777" w:rsidR="00DE35DB" w:rsidRDefault="00DE35DB" w:rsidP="00DE35DB">
            <w:pPr>
              <w:spacing w:line="240" w:lineRule="auto"/>
              <w:rPr>
                <w:lang w:val="en-CA" w:eastAsia="en-CA"/>
              </w:rPr>
            </w:pPr>
          </w:p>
        </w:tc>
        <w:tc>
          <w:tcPr>
            <w:tcW w:w="1636" w:type="dxa"/>
          </w:tcPr>
          <w:p w14:paraId="69D35649" w14:textId="77777777" w:rsidR="00DE35DB" w:rsidRDefault="00DE35DB" w:rsidP="00DE35DB">
            <w:pPr>
              <w:spacing w:line="240" w:lineRule="auto"/>
              <w:rPr>
                <w:lang w:val="en-CA" w:eastAsia="en-CA"/>
              </w:rPr>
            </w:pPr>
          </w:p>
        </w:tc>
      </w:tr>
      <w:tr w:rsidR="00DE35DB" w14:paraId="2B321223" w14:textId="77777777" w:rsidTr="00DB0DAC">
        <w:trPr>
          <w:trHeight w:val="192"/>
        </w:trPr>
        <w:tc>
          <w:tcPr>
            <w:tcW w:w="2972" w:type="dxa"/>
          </w:tcPr>
          <w:p w14:paraId="2E903C8C" w14:textId="56218D27" w:rsidR="00DE35DB" w:rsidRDefault="00DE35DB" w:rsidP="00DE35DB">
            <w:pPr>
              <w:spacing w:line="240" w:lineRule="auto"/>
              <w:rPr>
                <w:lang w:val="en-CA" w:eastAsia="en-CA"/>
              </w:rPr>
            </w:pPr>
            <w:r>
              <w:rPr>
                <w:lang w:val="en-CA" w:eastAsia="en-CA"/>
              </w:rPr>
              <w:t xml:space="preserve">   BART</w:t>
            </w:r>
          </w:p>
        </w:tc>
        <w:tc>
          <w:tcPr>
            <w:tcW w:w="1635" w:type="dxa"/>
          </w:tcPr>
          <w:p w14:paraId="6E6F89D8" w14:textId="77777777" w:rsidR="00DE35DB" w:rsidRDefault="00DE35DB" w:rsidP="00DE35DB">
            <w:pPr>
              <w:spacing w:line="240" w:lineRule="auto"/>
              <w:rPr>
                <w:lang w:val="en-CA" w:eastAsia="en-CA"/>
              </w:rPr>
            </w:pPr>
          </w:p>
        </w:tc>
        <w:tc>
          <w:tcPr>
            <w:tcW w:w="1636" w:type="dxa"/>
          </w:tcPr>
          <w:p w14:paraId="48080C25" w14:textId="77777777" w:rsidR="00DE35DB" w:rsidRDefault="00DE35DB" w:rsidP="00DE35DB">
            <w:pPr>
              <w:spacing w:line="240" w:lineRule="auto"/>
              <w:rPr>
                <w:lang w:val="en-CA" w:eastAsia="en-CA"/>
              </w:rPr>
            </w:pPr>
          </w:p>
        </w:tc>
        <w:tc>
          <w:tcPr>
            <w:tcW w:w="1636"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36" w:type="dxa"/>
          </w:tcPr>
          <w:p w14:paraId="73A4582E" w14:textId="77777777" w:rsidR="00DE35DB" w:rsidRDefault="00DE35DB" w:rsidP="00DE35DB">
            <w:pPr>
              <w:spacing w:line="240" w:lineRule="auto"/>
              <w:rPr>
                <w:lang w:val="en-CA" w:eastAsia="en-CA"/>
              </w:rPr>
            </w:pPr>
          </w:p>
        </w:tc>
        <w:tc>
          <w:tcPr>
            <w:tcW w:w="1636" w:type="dxa"/>
          </w:tcPr>
          <w:p w14:paraId="02D7C876" w14:textId="77777777" w:rsidR="00DE35DB" w:rsidRDefault="00DE35DB" w:rsidP="00DE35DB">
            <w:pPr>
              <w:spacing w:line="240" w:lineRule="auto"/>
              <w:rPr>
                <w:lang w:val="en-CA" w:eastAsia="en-CA"/>
              </w:rPr>
            </w:pPr>
          </w:p>
        </w:tc>
      </w:tr>
      <w:tr w:rsidR="00C1511D" w14:paraId="031F84E0" w14:textId="77777777" w:rsidTr="00DB0DAC">
        <w:trPr>
          <w:trHeight w:val="192"/>
        </w:trPr>
        <w:tc>
          <w:tcPr>
            <w:tcW w:w="2972" w:type="dxa"/>
          </w:tcPr>
          <w:p w14:paraId="3B93DFA4" w14:textId="2DDA32CB" w:rsidR="00EA27B2" w:rsidRPr="00DE35DB" w:rsidRDefault="00FE12E4" w:rsidP="00EA27B2">
            <w:pPr>
              <w:spacing w:line="240" w:lineRule="auto"/>
              <w:rPr>
                <w:u w:val="single"/>
                <w:lang w:val="en-CA" w:eastAsia="en-CA"/>
              </w:rPr>
            </w:pPr>
            <w:r w:rsidRPr="00DE35DB">
              <w:rPr>
                <w:u w:val="single"/>
                <w:lang w:val="en-CA" w:eastAsia="en-CA"/>
              </w:rPr>
              <w:t>Polygenic risk</w:t>
            </w:r>
          </w:p>
        </w:tc>
        <w:tc>
          <w:tcPr>
            <w:tcW w:w="1635" w:type="dxa"/>
          </w:tcPr>
          <w:p w14:paraId="32F77B36" w14:textId="77777777" w:rsidR="00EA27B2" w:rsidRDefault="00EA27B2" w:rsidP="00EA27B2">
            <w:pPr>
              <w:spacing w:line="240" w:lineRule="auto"/>
              <w:rPr>
                <w:lang w:val="en-CA" w:eastAsia="en-CA"/>
              </w:rPr>
            </w:pPr>
          </w:p>
        </w:tc>
        <w:tc>
          <w:tcPr>
            <w:tcW w:w="1636" w:type="dxa"/>
          </w:tcPr>
          <w:p w14:paraId="5B3E8EEC" w14:textId="77777777" w:rsidR="00EA27B2" w:rsidRDefault="00EA27B2" w:rsidP="00EA27B2">
            <w:pPr>
              <w:spacing w:line="240" w:lineRule="auto"/>
              <w:rPr>
                <w:lang w:val="en-CA" w:eastAsia="en-CA"/>
              </w:rPr>
            </w:pPr>
          </w:p>
        </w:tc>
        <w:tc>
          <w:tcPr>
            <w:tcW w:w="1636"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36" w:type="dxa"/>
          </w:tcPr>
          <w:p w14:paraId="2BF84AC9" w14:textId="77777777" w:rsidR="00EA27B2" w:rsidRDefault="00EA27B2" w:rsidP="00EA27B2">
            <w:pPr>
              <w:spacing w:line="240" w:lineRule="auto"/>
              <w:rPr>
                <w:lang w:val="en-CA" w:eastAsia="en-CA"/>
              </w:rPr>
            </w:pPr>
          </w:p>
        </w:tc>
        <w:tc>
          <w:tcPr>
            <w:tcW w:w="1636" w:type="dxa"/>
          </w:tcPr>
          <w:p w14:paraId="446F7670" w14:textId="3C127AA8" w:rsidR="00EA27B2" w:rsidRDefault="00EA27B2" w:rsidP="00EA27B2">
            <w:pPr>
              <w:spacing w:line="240" w:lineRule="auto"/>
              <w:rPr>
                <w:lang w:val="en-CA" w:eastAsia="en-CA"/>
              </w:rPr>
            </w:pPr>
          </w:p>
        </w:tc>
      </w:tr>
      <w:tr w:rsidR="00DE35DB" w14:paraId="02801E12" w14:textId="77777777" w:rsidTr="00DB0DAC">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636" w:type="dxa"/>
          </w:tcPr>
          <w:p w14:paraId="0E7CD401" w14:textId="77777777" w:rsidR="00DE35DB" w:rsidRDefault="00DE35DB" w:rsidP="00DE35DB">
            <w:pPr>
              <w:spacing w:line="240" w:lineRule="auto"/>
              <w:rPr>
                <w:lang w:val="en-CA" w:eastAsia="en-CA"/>
              </w:rPr>
            </w:pPr>
          </w:p>
        </w:tc>
        <w:tc>
          <w:tcPr>
            <w:tcW w:w="1636"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36" w:type="dxa"/>
          </w:tcPr>
          <w:p w14:paraId="38229F82" w14:textId="77777777" w:rsidR="00DE35DB" w:rsidRDefault="00DE35DB" w:rsidP="00DE35DB">
            <w:pPr>
              <w:spacing w:line="240" w:lineRule="auto"/>
              <w:rPr>
                <w:lang w:val="en-CA" w:eastAsia="en-CA"/>
              </w:rPr>
            </w:pPr>
          </w:p>
        </w:tc>
        <w:tc>
          <w:tcPr>
            <w:tcW w:w="1636" w:type="dxa"/>
          </w:tcPr>
          <w:p w14:paraId="234E00C4" w14:textId="77777777" w:rsidR="00DE35DB" w:rsidRDefault="00DE35DB" w:rsidP="00DE35DB">
            <w:pPr>
              <w:spacing w:line="240" w:lineRule="auto"/>
              <w:rPr>
                <w:lang w:val="en-CA" w:eastAsia="en-CA"/>
              </w:rPr>
            </w:pPr>
          </w:p>
        </w:tc>
      </w:tr>
      <w:tr w:rsidR="00DE35DB" w14:paraId="7DCC9832" w14:textId="77777777" w:rsidTr="00DB0DAC">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636" w:type="dxa"/>
          </w:tcPr>
          <w:p w14:paraId="16BABA90" w14:textId="77777777" w:rsidR="00DE35DB" w:rsidRDefault="00DE35DB" w:rsidP="00DE35DB">
            <w:pPr>
              <w:spacing w:line="240" w:lineRule="auto"/>
              <w:rPr>
                <w:lang w:val="en-CA" w:eastAsia="en-CA"/>
              </w:rPr>
            </w:pPr>
          </w:p>
        </w:tc>
        <w:tc>
          <w:tcPr>
            <w:tcW w:w="1636"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36" w:type="dxa"/>
          </w:tcPr>
          <w:p w14:paraId="26C6ED44" w14:textId="77777777" w:rsidR="00DE35DB" w:rsidRDefault="00DE35DB" w:rsidP="00DE35DB">
            <w:pPr>
              <w:spacing w:line="240" w:lineRule="auto"/>
              <w:rPr>
                <w:lang w:val="en-CA" w:eastAsia="en-CA"/>
              </w:rPr>
            </w:pPr>
          </w:p>
        </w:tc>
        <w:tc>
          <w:tcPr>
            <w:tcW w:w="1636" w:type="dxa"/>
          </w:tcPr>
          <w:p w14:paraId="388913E2" w14:textId="77777777" w:rsidR="00DE35DB" w:rsidRDefault="00DE35DB" w:rsidP="00DE35DB">
            <w:pPr>
              <w:spacing w:line="240" w:lineRule="auto"/>
              <w:rPr>
                <w:lang w:val="en-CA" w:eastAsia="en-CA"/>
              </w:rPr>
            </w:pPr>
          </w:p>
        </w:tc>
      </w:tr>
      <w:tr w:rsidR="00DE35DB" w14:paraId="51180DD3" w14:textId="77777777" w:rsidTr="00DB0DAC">
        <w:trPr>
          <w:trHeight w:val="192"/>
        </w:trPr>
        <w:tc>
          <w:tcPr>
            <w:tcW w:w="2972" w:type="dxa"/>
          </w:tcPr>
          <w:p w14:paraId="44DD6BCD" w14:textId="05AF8777" w:rsidR="00DE35DB" w:rsidRDefault="00DE35DB" w:rsidP="00DE35DB">
            <w:pPr>
              <w:spacing w:line="240" w:lineRule="auto"/>
              <w:rPr>
                <w:lang w:val="en-CA" w:eastAsia="en-CA"/>
              </w:rPr>
            </w:pPr>
            <w:r>
              <w:rPr>
                <w:lang w:val="en-CA" w:eastAsia="en-CA"/>
              </w:rPr>
              <w:t xml:space="preserve">   BART</w:t>
            </w:r>
          </w:p>
        </w:tc>
        <w:tc>
          <w:tcPr>
            <w:tcW w:w="1635" w:type="dxa"/>
          </w:tcPr>
          <w:p w14:paraId="7D7D6073" w14:textId="77777777" w:rsidR="00DE35DB" w:rsidRDefault="00DE35DB" w:rsidP="00DE35DB">
            <w:pPr>
              <w:spacing w:line="240" w:lineRule="auto"/>
              <w:rPr>
                <w:lang w:val="en-CA" w:eastAsia="en-CA"/>
              </w:rPr>
            </w:pPr>
          </w:p>
        </w:tc>
        <w:tc>
          <w:tcPr>
            <w:tcW w:w="1636" w:type="dxa"/>
          </w:tcPr>
          <w:p w14:paraId="4DEA18D5" w14:textId="77777777" w:rsidR="00DE35DB" w:rsidRDefault="00DE35DB" w:rsidP="00DE35DB">
            <w:pPr>
              <w:spacing w:line="240" w:lineRule="auto"/>
              <w:rPr>
                <w:lang w:val="en-CA" w:eastAsia="en-CA"/>
              </w:rPr>
            </w:pPr>
          </w:p>
        </w:tc>
        <w:tc>
          <w:tcPr>
            <w:tcW w:w="1636"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36" w:type="dxa"/>
          </w:tcPr>
          <w:p w14:paraId="793E20E0" w14:textId="77777777" w:rsidR="00DE35DB" w:rsidRDefault="00DE35DB" w:rsidP="00DE35DB">
            <w:pPr>
              <w:spacing w:line="240" w:lineRule="auto"/>
              <w:rPr>
                <w:lang w:val="en-CA" w:eastAsia="en-CA"/>
              </w:rPr>
            </w:pPr>
          </w:p>
        </w:tc>
        <w:tc>
          <w:tcPr>
            <w:tcW w:w="1636" w:type="dxa"/>
          </w:tcPr>
          <w:p w14:paraId="5F801E52" w14:textId="77777777" w:rsidR="00DE35DB" w:rsidRDefault="00DE35DB" w:rsidP="00DE35DB">
            <w:pPr>
              <w:spacing w:line="240" w:lineRule="auto"/>
              <w:rPr>
                <w:lang w:val="en-CA" w:eastAsia="en-CA"/>
              </w:rPr>
            </w:pPr>
          </w:p>
        </w:tc>
      </w:tr>
      <w:tr w:rsidR="00DE35DB" w14:paraId="78B005D1" w14:textId="77777777" w:rsidTr="00DB0DAC">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636" w:type="dxa"/>
          </w:tcPr>
          <w:p w14:paraId="673C19D8" w14:textId="77777777" w:rsidR="00DE35DB" w:rsidRDefault="00DE35DB" w:rsidP="00DE35DB">
            <w:pPr>
              <w:spacing w:line="240" w:lineRule="auto"/>
              <w:rPr>
                <w:lang w:val="en-CA" w:eastAsia="en-CA"/>
              </w:rPr>
            </w:pPr>
          </w:p>
        </w:tc>
        <w:tc>
          <w:tcPr>
            <w:tcW w:w="1636"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36" w:type="dxa"/>
          </w:tcPr>
          <w:p w14:paraId="2CEC0033" w14:textId="77777777" w:rsidR="00DE35DB" w:rsidRDefault="00DE35DB" w:rsidP="00DE35DB">
            <w:pPr>
              <w:spacing w:line="240" w:lineRule="auto"/>
              <w:rPr>
                <w:lang w:val="en-CA" w:eastAsia="en-CA"/>
              </w:rPr>
            </w:pPr>
          </w:p>
        </w:tc>
        <w:tc>
          <w:tcPr>
            <w:tcW w:w="1636" w:type="dxa"/>
          </w:tcPr>
          <w:p w14:paraId="74D05DEB" w14:textId="77777777" w:rsidR="00DE35DB" w:rsidRDefault="00DE35DB" w:rsidP="00DE35DB">
            <w:pPr>
              <w:spacing w:line="240" w:lineRule="auto"/>
              <w:rPr>
                <w:lang w:val="en-CA" w:eastAsia="en-CA"/>
              </w:rPr>
            </w:pPr>
          </w:p>
        </w:tc>
      </w:tr>
      <w:tr w:rsidR="00DE35DB" w14:paraId="331A3934" w14:textId="77777777" w:rsidTr="00DB0DAC">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636" w:type="dxa"/>
          </w:tcPr>
          <w:p w14:paraId="2263F092" w14:textId="77777777" w:rsidR="00DE35DB" w:rsidRDefault="00DE35DB" w:rsidP="00DE35DB">
            <w:pPr>
              <w:spacing w:line="240" w:lineRule="auto"/>
              <w:rPr>
                <w:lang w:val="en-CA" w:eastAsia="en-CA"/>
              </w:rPr>
            </w:pPr>
          </w:p>
        </w:tc>
        <w:tc>
          <w:tcPr>
            <w:tcW w:w="1636"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36" w:type="dxa"/>
          </w:tcPr>
          <w:p w14:paraId="30D36F5E" w14:textId="77777777" w:rsidR="00DE35DB" w:rsidRDefault="00DE35DB" w:rsidP="00DE35DB">
            <w:pPr>
              <w:spacing w:line="240" w:lineRule="auto"/>
              <w:rPr>
                <w:lang w:val="en-CA" w:eastAsia="en-CA"/>
              </w:rPr>
            </w:pPr>
          </w:p>
        </w:tc>
        <w:tc>
          <w:tcPr>
            <w:tcW w:w="1636" w:type="dxa"/>
          </w:tcPr>
          <w:p w14:paraId="3A6440E4" w14:textId="77777777" w:rsidR="00DE35DB" w:rsidRDefault="00DE35DB" w:rsidP="00DE35DB">
            <w:pPr>
              <w:spacing w:line="240" w:lineRule="auto"/>
              <w:rPr>
                <w:lang w:val="en-CA" w:eastAsia="en-CA"/>
              </w:rPr>
            </w:pPr>
          </w:p>
        </w:tc>
      </w:tr>
      <w:tr w:rsidR="00DE35DB" w14:paraId="555B6BA0" w14:textId="77777777" w:rsidTr="00DB0DAC">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636" w:type="dxa"/>
          </w:tcPr>
          <w:p w14:paraId="5A200C65" w14:textId="77777777" w:rsidR="00DE35DB" w:rsidRDefault="00DE35DB" w:rsidP="00DE35DB">
            <w:pPr>
              <w:spacing w:line="240" w:lineRule="auto"/>
              <w:rPr>
                <w:lang w:val="en-CA" w:eastAsia="en-CA"/>
              </w:rPr>
            </w:pPr>
          </w:p>
        </w:tc>
        <w:tc>
          <w:tcPr>
            <w:tcW w:w="1636"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36" w:type="dxa"/>
          </w:tcPr>
          <w:p w14:paraId="59C1ED17" w14:textId="77777777" w:rsidR="00DE35DB" w:rsidRDefault="00DE35DB" w:rsidP="00DE35DB">
            <w:pPr>
              <w:spacing w:line="240" w:lineRule="auto"/>
              <w:rPr>
                <w:lang w:val="en-CA" w:eastAsia="en-CA"/>
              </w:rPr>
            </w:pPr>
          </w:p>
        </w:tc>
        <w:tc>
          <w:tcPr>
            <w:tcW w:w="1636" w:type="dxa"/>
          </w:tcPr>
          <w:p w14:paraId="7FB1717B" w14:textId="77777777" w:rsidR="00DE35DB" w:rsidRDefault="00DE35DB" w:rsidP="00DE35DB">
            <w:pPr>
              <w:spacing w:line="240" w:lineRule="auto"/>
              <w:rPr>
                <w:lang w:val="en-CA" w:eastAsia="en-CA"/>
              </w:rPr>
            </w:pPr>
          </w:p>
        </w:tc>
      </w:tr>
      <w:tr w:rsidR="00DE35DB" w14:paraId="5DAF5583" w14:textId="77777777" w:rsidTr="00DE35DB">
        <w:trPr>
          <w:trHeight w:val="68"/>
        </w:trPr>
        <w:tc>
          <w:tcPr>
            <w:tcW w:w="2972" w:type="dxa"/>
            <w:tcBorders>
              <w:bottom w:val="single" w:sz="4" w:space="0" w:color="auto"/>
            </w:tcBorders>
          </w:tcPr>
          <w:p w14:paraId="3B70088E" w14:textId="051508F1" w:rsidR="00DE35DB" w:rsidRDefault="00DE35DB" w:rsidP="00DE35DB">
            <w:pPr>
              <w:spacing w:line="240" w:lineRule="auto"/>
              <w:rPr>
                <w:lang w:val="en-CA" w:eastAsia="en-CA"/>
              </w:rPr>
            </w:pPr>
            <w:r>
              <w:rPr>
                <w:lang w:val="en-CA" w:eastAsia="en-CA"/>
              </w:rPr>
              <w:t xml:space="preserve">   BART</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636" w:type="dxa"/>
            <w:tcBorders>
              <w:bottom w:val="single" w:sz="4" w:space="0" w:color="auto"/>
            </w:tcBorders>
          </w:tcPr>
          <w:p w14:paraId="5F251954" w14:textId="77777777" w:rsidR="00DE35DB" w:rsidRDefault="00DE35DB" w:rsidP="00DE35DB">
            <w:pPr>
              <w:spacing w:line="240" w:lineRule="auto"/>
              <w:rPr>
                <w:lang w:val="en-CA" w:eastAsia="en-CA"/>
              </w:rPr>
            </w:pPr>
          </w:p>
        </w:tc>
        <w:tc>
          <w:tcPr>
            <w:tcW w:w="1636"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36" w:type="dxa"/>
            <w:tcBorders>
              <w:bottom w:val="single" w:sz="4" w:space="0" w:color="auto"/>
            </w:tcBorders>
          </w:tcPr>
          <w:p w14:paraId="631A3384" w14:textId="77777777" w:rsidR="00DE35DB" w:rsidRDefault="00DE35DB" w:rsidP="00DE35DB">
            <w:pPr>
              <w:spacing w:line="240" w:lineRule="auto"/>
              <w:rPr>
                <w:lang w:val="en-CA" w:eastAsia="en-CA"/>
              </w:rPr>
            </w:pPr>
          </w:p>
        </w:tc>
        <w:tc>
          <w:tcPr>
            <w:tcW w:w="1636"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397507F9" w:rsidR="00F720DD" w:rsidRDefault="00EA27B2" w:rsidP="00F655D7">
      <w:pPr>
        <w:rPr>
          <w:lang w:val="en-CA" w:eastAsia="en-CA"/>
        </w:rPr>
      </w:pPr>
      <w:r>
        <w:rPr>
          <w:lang w:val="en-CA" w:eastAsia="en-CA"/>
        </w:rPr>
        <w:t xml:space="preserve">Note: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314A7F">
        <w:rPr>
          <w:lang w:val="en-CA" w:eastAsia="en-CA"/>
        </w:rPr>
        <w:t xml:space="preserve">distribution of </w:t>
      </w:r>
      <w:r>
        <w:rPr>
          <w:lang w:val="en-CA" w:eastAsia="en-CA"/>
        </w:rPr>
        <w:t>1000-fold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7FFF4BE0" w14:textId="21D1C160" w:rsidR="00B019E1" w:rsidRPr="00B019E1" w:rsidRDefault="006B6FB0" w:rsidP="00B019E1">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B019E1" w:rsidRPr="00B019E1">
        <w:rPr>
          <w:rFonts w:cs="Times New Roman"/>
          <w:noProof/>
          <w:szCs w:val="24"/>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00EDA8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Beck, A.T., Steer, R.A., Brown, G., 1996. Beck depression inventory–II. Psychol. Assess. https://doi.org/10.1037/t00742-000</w:t>
      </w:r>
    </w:p>
    <w:p w14:paraId="54E16E57"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6752D38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B019E1">
        <w:rPr>
          <w:rFonts w:cs="Times New Roman"/>
          <w:noProof/>
          <w:szCs w:val="24"/>
        </w:rPr>
        <w:lastRenderedPageBreak/>
        <w:t>020-00874-7</w:t>
      </w:r>
    </w:p>
    <w:p w14:paraId="6F89B3F0"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10C8EC7C"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072512EA"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Dantzer, R., O’Connor, J.C., Freund, G.G., Johnson, R.W., Kelley, K.W., 2008. From inflammation to sickness and depression: when the immune system subjugates the brain. Nat. Rev. Neurosci. 9, 46–56. https://doi.org/10.1038/nrn2297</w:t>
      </w:r>
    </w:p>
    <w:p w14:paraId="3453418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Dwyer, D.B., Falkai, P., Koutsouleris, N., 2018. Machine Learning Approaches for Clinical Psychology and Psychiatry. Annu. Rev. Clin. Psychol. 14, 91–118. https://doi.org/10.1146/annurev-clinpsy-032816-045037</w:t>
      </w:r>
    </w:p>
    <w:p w14:paraId="79057317"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Engebretsen, S., Bohlin, J., 2019. Statistical predictions with glmnet. Clin. Epigenetics 11, 123. https://doi.org/10.1186/s13148-019-0730-1</w:t>
      </w:r>
    </w:p>
    <w:p w14:paraId="611D292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36C070F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 xml:space="preserve">Ge, T., Chen, C.-Y., Ni, Y., Feng, Y.-C.A., Smoller, J.W., 2019. Polygenic prediction via </w:t>
      </w:r>
      <w:r w:rsidRPr="00B019E1">
        <w:rPr>
          <w:rFonts w:cs="Times New Roman"/>
          <w:noProof/>
          <w:szCs w:val="24"/>
        </w:rPr>
        <w:lastRenderedPageBreak/>
        <w:t>Bayesian regression and continuous shrinkage priors. Nat. Commun. 10, 1776. https://doi.org/10.1038/s41467-019-09718-5</w:t>
      </w:r>
    </w:p>
    <w:p w14:paraId="0FB9BB19"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634B76FC"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612097A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https://doi.org/10.1186/s12874-017-0442-1</w:t>
      </w:r>
    </w:p>
    <w:p w14:paraId="3A6605E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Khandaker, G.M., Zammit, S., Burgess, S., Lewis, G., Jones, P.B., 2018. Association between a functional interleukin 6 receptor genetic variant and risk of depression and psychosis in a population-based birth cohort. Brain. Behav. Immun. 69, 264–272. https://doi.org/10.1016/j.bbi.2017.11.020</w:t>
      </w:r>
    </w:p>
    <w:p w14:paraId="76FC756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Kuhn, M., 2008. Building Predictive Models in R Using the caret Package. J. Stat. Softw. 28. https://doi.org/10.18637/jss.v028.i05</w:t>
      </w:r>
    </w:p>
    <w:p w14:paraId="4E3018FA"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Kühner, C., Bürger, C., Keller, F., Hautzinger, M., 2007. Reliabilität und Validität des revidierten Beck-Depressionsinventars (BDI-II). Nervenarzt 78, 651–656. https://doi.org/10.1007/s00115-006-2098-7</w:t>
      </w:r>
    </w:p>
    <w:p w14:paraId="263B09B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 xml:space="preserve">Ligthart, S., Vaez, A., Võsa, U., Stathopoulou, M.G., de Vries, P.S., Prins, B.P., Van der Most, </w:t>
      </w:r>
      <w:r w:rsidRPr="00B019E1">
        <w:rPr>
          <w:rFonts w:cs="Times New Roman"/>
          <w:noProof/>
          <w:szCs w:val="24"/>
        </w:rPr>
        <w:lastRenderedPageBreak/>
        <w:t xml:space="preserve">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w:t>
      </w:r>
      <w:r w:rsidRPr="00B019E1">
        <w:rPr>
          <w:rFonts w:cs="Times New Roman"/>
          <w:noProof/>
          <w:szCs w:val="24"/>
        </w:rPr>
        <w:lastRenderedPageBreak/>
        <w:t xml:space="preserve">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w:t>
      </w:r>
      <w:r w:rsidRPr="00B019E1">
        <w:rPr>
          <w:rFonts w:cs="Times New Roman"/>
          <w:noProof/>
          <w:szCs w:val="24"/>
        </w:rPr>
        <w:lastRenderedPageBreak/>
        <w:t>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41F04B4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3A83E909"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718FD1BD"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356E26D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Montgomery, S.A., Asberg, M., 1979. A new depression scale designed to be sensitive to change. Br. J. psychiatry 134, 382–389. https://doi.org/10.1192/bjp.134.4.382</w:t>
      </w:r>
    </w:p>
    <w:p w14:paraId="5DD4BE3A"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Osimo, E.F., Baxter, L.J., Lewis, G., Jones, P.B., Khandaker, G.M., 2019. Prevalence of low-</w:t>
      </w:r>
      <w:r w:rsidRPr="00B019E1">
        <w:rPr>
          <w:rFonts w:cs="Times New Roman"/>
          <w:noProof/>
          <w:szCs w:val="24"/>
        </w:rPr>
        <w:lastRenderedPageBreak/>
        <w:t>grade inflammation in depression: a systematic review and meta-analysis of CRP levels. Psychol. Med. 1–13. https://doi.org/10.1017/S0033291719001454</w:t>
      </w:r>
    </w:p>
    <w:p w14:paraId="459292C8"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Ozaki, K., Leonard, W.J., 2002. Cytokine and Cytokine Receptor Pleiotropy and Redundancy. J. Biol. Chem. 277, 29355–29358. https://doi.org/10.1074/jbc.R200003200</w:t>
      </w:r>
    </w:p>
    <w:p w14:paraId="2315E91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R Core Team, 2017. R: A language and environment for statistical computing.</w:t>
      </w:r>
    </w:p>
    <w:p w14:paraId="1A9BB016"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61BEED38"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Subramanian, N., Torabi-Parizi, P., Gottschalk, R.A., Germain, R.N., Dutta, B., 2015. Network representations of immune system complexity. Wiley Interdiscip. Rev. Syst. Biol. Med. 7, 13–38. https://doi.org/10.1002/wsbm.1288</w:t>
      </w:r>
    </w:p>
    <w:p w14:paraId="749F6424" w14:textId="77777777" w:rsidR="00B019E1" w:rsidRPr="00B019E1" w:rsidRDefault="00B019E1" w:rsidP="00B019E1">
      <w:pPr>
        <w:widowControl w:val="0"/>
        <w:autoSpaceDE w:val="0"/>
        <w:autoSpaceDN w:val="0"/>
        <w:adjustRightInd w:val="0"/>
        <w:ind w:left="480" w:hanging="480"/>
        <w:rPr>
          <w:rFonts w:cs="Times New Roman"/>
          <w:noProof/>
        </w:rPr>
      </w:pPr>
      <w:r w:rsidRPr="00B019E1">
        <w:rPr>
          <w:rFonts w:cs="Times New Roman"/>
          <w:noProof/>
          <w:szCs w:val="24"/>
        </w:rPr>
        <w:t>Van Dongen, J., Jansen, R., Smit, D., Hottenga, J.J., Mbarek, H., Willemsen, G., Kluft, C., Penninx, B.W.J., Ferreira, M.A., Boomsma, D.I., de Geus, E.J.C., 2014. The contribution of the functional IL6R polymorphism rs2228145, eQTLs and other genome-wide SNPs to the heritability of plasma sIL-6R levels. 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DA4B9" w14:textId="77777777" w:rsidR="00B84361" w:rsidRDefault="00B84361" w:rsidP="00B14F11">
      <w:pPr>
        <w:spacing w:after="0" w:line="240" w:lineRule="auto"/>
      </w:pPr>
      <w:r>
        <w:separator/>
      </w:r>
    </w:p>
  </w:endnote>
  <w:endnote w:type="continuationSeparator" w:id="0">
    <w:p w14:paraId="603834EE" w14:textId="77777777" w:rsidR="00B84361" w:rsidRDefault="00B84361"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Arial"/>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7C2530" w:rsidRPr="00595A6D" w:rsidRDefault="007C2530">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7C2530" w:rsidRDefault="007C25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7C2530" w:rsidRDefault="007C2530">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7C2530" w:rsidRDefault="007C2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1C8543" w14:textId="77777777" w:rsidR="00B84361" w:rsidRDefault="00B84361" w:rsidP="00B14F11">
      <w:pPr>
        <w:spacing w:after="0" w:line="240" w:lineRule="auto"/>
      </w:pPr>
      <w:r>
        <w:separator/>
      </w:r>
    </w:p>
  </w:footnote>
  <w:footnote w:type="continuationSeparator" w:id="0">
    <w:p w14:paraId="1D032C35" w14:textId="77777777" w:rsidR="00B84361" w:rsidRDefault="00B84361"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3268"/>
    <w:rsid w:val="000334D8"/>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C38"/>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FBF"/>
    <w:rsid w:val="001B76F5"/>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5E"/>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102D"/>
    <w:rsid w:val="00312400"/>
    <w:rsid w:val="0031295D"/>
    <w:rsid w:val="00313277"/>
    <w:rsid w:val="0031390E"/>
    <w:rsid w:val="00314A7F"/>
    <w:rsid w:val="00317D92"/>
    <w:rsid w:val="003202DB"/>
    <w:rsid w:val="00322B5D"/>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7D77"/>
    <w:rsid w:val="003503ED"/>
    <w:rsid w:val="0035055E"/>
    <w:rsid w:val="00350927"/>
    <w:rsid w:val="0035092D"/>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07D4"/>
    <w:rsid w:val="004A23FD"/>
    <w:rsid w:val="004A24A8"/>
    <w:rsid w:val="004A2A7C"/>
    <w:rsid w:val="004A35C2"/>
    <w:rsid w:val="004A36AF"/>
    <w:rsid w:val="004A3FBC"/>
    <w:rsid w:val="004A4376"/>
    <w:rsid w:val="004A548D"/>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CE8"/>
    <w:rsid w:val="005E10E4"/>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4BE8"/>
    <w:rsid w:val="006C502D"/>
    <w:rsid w:val="006C5B29"/>
    <w:rsid w:val="006C62FF"/>
    <w:rsid w:val="006C646F"/>
    <w:rsid w:val="006C65E4"/>
    <w:rsid w:val="006D0192"/>
    <w:rsid w:val="006D0536"/>
    <w:rsid w:val="006D056F"/>
    <w:rsid w:val="006D0754"/>
    <w:rsid w:val="006D0A8D"/>
    <w:rsid w:val="006D268B"/>
    <w:rsid w:val="006D2B85"/>
    <w:rsid w:val="006D30A5"/>
    <w:rsid w:val="006D35C0"/>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760"/>
    <w:rsid w:val="00792008"/>
    <w:rsid w:val="0079279C"/>
    <w:rsid w:val="007939F9"/>
    <w:rsid w:val="007953F6"/>
    <w:rsid w:val="0079543A"/>
    <w:rsid w:val="00796F1B"/>
    <w:rsid w:val="007A10FC"/>
    <w:rsid w:val="007A1385"/>
    <w:rsid w:val="007A17EB"/>
    <w:rsid w:val="007A2BBB"/>
    <w:rsid w:val="007A3F13"/>
    <w:rsid w:val="007A40E6"/>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B23"/>
    <w:rsid w:val="007C3541"/>
    <w:rsid w:val="007C63F8"/>
    <w:rsid w:val="007C650D"/>
    <w:rsid w:val="007C6E18"/>
    <w:rsid w:val="007C6F19"/>
    <w:rsid w:val="007C7E59"/>
    <w:rsid w:val="007D0314"/>
    <w:rsid w:val="007D0429"/>
    <w:rsid w:val="007D05E6"/>
    <w:rsid w:val="007D27B1"/>
    <w:rsid w:val="007D4C63"/>
    <w:rsid w:val="007D506B"/>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BBE"/>
    <w:rsid w:val="00806D3D"/>
    <w:rsid w:val="008102B5"/>
    <w:rsid w:val="008131DB"/>
    <w:rsid w:val="0081487A"/>
    <w:rsid w:val="00815086"/>
    <w:rsid w:val="00815C76"/>
    <w:rsid w:val="00816BB2"/>
    <w:rsid w:val="00817729"/>
    <w:rsid w:val="0081776B"/>
    <w:rsid w:val="00817B86"/>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FBF"/>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BDD"/>
    <w:rsid w:val="009B2BF7"/>
    <w:rsid w:val="009B3D89"/>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E1"/>
    <w:rsid w:val="00BA370F"/>
    <w:rsid w:val="00BA3A4B"/>
    <w:rsid w:val="00BA415D"/>
    <w:rsid w:val="00BA5E10"/>
    <w:rsid w:val="00BA716A"/>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F9"/>
    <w:rsid w:val="00C140E1"/>
    <w:rsid w:val="00C14538"/>
    <w:rsid w:val="00C1511D"/>
    <w:rsid w:val="00C152F5"/>
    <w:rsid w:val="00C15990"/>
    <w:rsid w:val="00C16FA6"/>
    <w:rsid w:val="00C1781C"/>
    <w:rsid w:val="00C21342"/>
    <w:rsid w:val="00C26DF0"/>
    <w:rsid w:val="00C27041"/>
    <w:rsid w:val="00C271C1"/>
    <w:rsid w:val="00C30851"/>
    <w:rsid w:val="00C30D5C"/>
    <w:rsid w:val="00C315BC"/>
    <w:rsid w:val="00C32B76"/>
    <w:rsid w:val="00C333E6"/>
    <w:rsid w:val="00C3344F"/>
    <w:rsid w:val="00C35E99"/>
    <w:rsid w:val="00C37A6E"/>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CD2"/>
    <w:rsid w:val="00D04BAE"/>
    <w:rsid w:val="00D055BF"/>
    <w:rsid w:val="00D056CF"/>
    <w:rsid w:val="00D05C9A"/>
    <w:rsid w:val="00D06310"/>
    <w:rsid w:val="00D0643B"/>
    <w:rsid w:val="00D100E3"/>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BB5"/>
    <w:rsid w:val="00D90C46"/>
    <w:rsid w:val="00D94F24"/>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CC0"/>
    <w:rsid w:val="00E25D0B"/>
    <w:rsid w:val="00E25E00"/>
    <w:rsid w:val="00E2614A"/>
    <w:rsid w:val="00E26765"/>
    <w:rsid w:val="00E26814"/>
    <w:rsid w:val="00E27709"/>
    <w:rsid w:val="00E310F7"/>
    <w:rsid w:val="00E33408"/>
    <w:rsid w:val="00E337CC"/>
    <w:rsid w:val="00E33811"/>
    <w:rsid w:val="00E33E46"/>
    <w:rsid w:val="00E33EAA"/>
    <w:rsid w:val="00E35D57"/>
    <w:rsid w:val="00E36CB1"/>
    <w:rsid w:val="00E37787"/>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862"/>
    <w:rsid w:val="00E97E98"/>
    <w:rsid w:val="00EA040F"/>
    <w:rsid w:val="00EA133B"/>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8B"/>
    <w:rsid w:val="00F10B31"/>
    <w:rsid w:val="00F1188F"/>
    <w:rsid w:val="00F119D4"/>
    <w:rsid w:val="00F1245C"/>
    <w:rsid w:val="00F126E2"/>
    <w:rsid w:val="00F13FDF"/>
    <w:rsid w:val="00F14319"/>
    <w:rsid w:val="00F1484B"/>
    <w:rsid w:val="00F14A1B"/>
    <w:rsid w:val="00F15D57"/>
    <w:rsid w:val="00F15F03"/>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72F20-7504-49F0-99A4-2F2AF34F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24313</Words>
  <Characters>138585</Characters>
  <Application>Microsoft Office Word</Application>
  <DocSecurity>0</DocSecurity>
  <Lines>1154</Lines>
  <Paragraphs>325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162573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571</cp:revision>
  <dcterms:created xsi:type="dcterms:W3CDTF">2020-01-31T14:31:00Z</dcterms:created>
  <dcterms:modified xsi:type="dcterms:W3CDTF">2020-07-30T15:42:00Z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http://www.zotero.org/styles/archives-of-general-psychiatry</vt:lpwstr>
  </property>
  <property fmtid="{D5CDD505-2E9C-101B-9397-08002B2CF9AE}" pid="9" name="Mendeley Recent Style Name 3_1">
    <vt:lpwstr>Archives of General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http://www.zotero.org/styles/jama</vt:lpwstr>
  </property>
  <property fmtid="{D5CDD505-2E9C-101B-9397-08002B2CF9AE}" pid="19" name="Mendeley Recent Style Name 8_1">
    <vt:lpwstr>JAMA (The Journal of the American Medical Association)</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