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b/>
          <w:sz w:val="40"/>
        </w:rPr>
        <w:t>Snowflake — 2-Minute Interview Reference</w:t>
      </w:r>
    </w:p>
    <w:p>
      <w:pPr>
        <w:spacing w:before="0" w:after="100"/>
        <w:jc w:val="center"/>
      </w:pPr>
      <w:r>
        <w:rPr>
          <w:b w:val="0"/>
          <w:sz w:val="18"/>
        </w:rPr>
        <w:t>Fast mental model + debugging/optimization flow</w:t>
      </w:r>
    </w:p>
    <w:p>
      <w:pPr>
        <w:pStyle w:val="Heading1"/>
      </w:pPr>
      <w:r>
        <w:t>1. Architecture — say this first</w:t>
      </w:r>
    </w:p>
    <w:tbl>
      <w:tblPr>
        <w:tblStyle w:val="TableGrid"/>
        <w:tblW w:type="auto" w:w="0"/>
        <w:jc w:val="center"/>
        <w:tblLook w:firstColumn="1" w:firstRow="1" w:lastColumn="0" w:lastRow="0" w:noHBand="0" w:noVBand="1" w:val="04A0"/>
      </w:tblPr>
      <w:tblGrid>
        <w:gridCol w:w="3552"/>
        <w:gridCol w:w="3552"/>
        <w:gridCol w:w="3552"/>
      </w:tblGrid>
      <w:tr>
        <w:tc>
          <w:tcPr>
            <w:tcW w:type="dxa" w:w="1440"/>
            <w:vAlign w:val="center"/>
            <w:shd w:fill="D9EAF7"/>
          </w:tcPr>
          <w:p>
            <w:pPr>
              <w:spacing w:after="0"/>
            </w:pPr>
            <w:r/>
            <w:r>
              <w:rPr>
                <w:rFonts w:ascii="Aptos" w:hAnsi="Aptos"/>
                <w:b/>
                <w:sz w:val="15"/>
              </w:rPr>
              <w:t>Layer</w:t>
            </w:r>
          </w:p>
        </w:tc>
        <w:tc>
          <w:tcPr>
            <w:tcW w:type="dxa" w:w="4608"/>
            <w:vAlign w:val="center"/>
            <w:shd w:fill="D9EAF7"/>
          </w:tcPr>
          <w:p>
            <w:pPr>
              <w:spacing w:after="0"/>
            </w:pPr>
            <w:r/>
            <w:r>
              <w:rPr>
                <w:rFonts w:ascii="Aptos" w:hAnsi="Aptos"/>
                <w:b/>
                <w:sz w:val="15"/>
              </w:rPr>
              <w:t>What it does</w:t>
            </w:r>
          </w:p>
        </w:tc>
        <w:tc>
          <w:tcPr>
            <w:tcW w:type="dxa" w:w="4320"/>
            <w:vAlign w:val="center"/>
            <w:shd w:fill="D9EAF7"/>
          </w:tcPr>
          <w:p>
            <w:pPr>
              <w:spacing w:after="0"/>
            </w:pPr>
            <w:r/>
            <w:r>
              <w:rPr>
                <w:rFonts w:ascii="Aptos" w:hAnsi="Aptos"/>
                <w:b/>
                <w:sz w:val="15"/>
              </w:rPr>
              <w:t>Interview phrase</w:t>
            </w:r>
          </w:p>
        </w:tc>
      </w:tr>
      <w:tr>
        <w:tc>
          <w:tcPr>
            <w:tcW w:type="dxa" w:w="1440"/>
            <w:vAlign w:val="center"/>
          </w:tcPr>
          <w:p>
            <w:pPr>
              <w:spacing w:after="0"/>
            </w:pPr>
            <w:r/>
            <w:r>
              <w:rPr>
                <w:rFonts w:ascii="Aptos" w:hAnsi="Aptos"/>
                <w:b w:val="0"/>
                <w:sz w:val="14"/>
              </w:rPr>
              <w:t>Storage</w:t>
            </w:r>
          </w:p>
        </w:tc>
        <w:tc>
          <w:tcPr>
            <w:tcW w:type="dxa" w:w="4608"/>
            <w:vAlign w:val="center"/>
          </w:tcPr>
          <w:p>
            <w:pPr>
              <w:spacing w:after="0"/>
            </w:pPr>
            <w:r/>
            <w:r>
              <w:rPr>
                <w:rFonts w:ascii="Aptos" w:hAnsi="Aptos"/>
                <w:b w:val="0"/>
                <w:sz w:val="14"/>
              </w:rPr>
              <w:t>Central cloud storage; compressed columnar micro-partitions; independent of compute.</w:t>
            </w:r>
          </w:p>
        </w:tc>
        <w:tc>
          <w:tcPr>
            <w:tcW w:type="dxa" w:w="4320"/>
            <w:vAlign w:val="center"/>
          </w:tcPr>
          <w:p>
            <w:pPr>
              <w:spacing w:after="0"/>
            </w:pPr>
            <w:r/>
            <w:r>
              <w:rPr>
                <w:rFonts w:ascii="Aptos" w:hAnsi="Aptos"/>
                <w:b w:val="0"/>
                <w:sz w:val="14"/>
              </w:rPr>
              <w:t>“Storage and compute are decoupled.”</w:t>
            </w:r>
          </w:p>
        </w:tc>
      </w:tr>
      <w:tr>
        <w:tc>
          <w:tcPr>
            <w:tcW w:type="dxa" w:w="1440"/>
            <w:vAlign w:val="center"/>
          </w:tcPr>
          <w:p>
            <w:pPr>
              <w:spacing w:after="0"/>
            </w:pPr>
            <w:r/>
            <w:r>
              <w:rPr>
                <w:rFonts w:ascii="Aptos" w:hAnsi="Aptos"/>
                <w:b w:val="0"/>
                <w:sz w:val="14"/>
              </w:rPr>
              <w:t>Compute</w:t>
            </w:r>
          </w:p>
        </w:tc>
        <w:tc>
          <w:tcPr>
            <w:tcW w:type="dxa" w:w="4608"/>
            <w:vAlign w:val="center"/>
          </w:tcPr>
          <w:p>
            <w:pPr>
              <w:spacing w:after="0"/>
            </w:pPr>
            <w:r/>
            <w:r>
              <w:rPr>
                <w:rFonts w:ascii="Aptos" w:hAnsi="Aptos"/>
                <w:b w:val="0"/>
                <w:sz w:val="14"/>
              </w:rPr>
              <w:t>Virtual Warehouses execute SQL/DML. Warehouses are isolated from each other.</w:t>
            </w:r>
          </w:p>
        </w:tc>
        <w:tc>
          <w:tcPr>
            <w:tcW w:type="dxa" w:w="4320"/>
            <w:vAlign w:val="center"/>
          </w:tcPr>
          <w:p>
            <w:pPr>
              <w:spacing w:after="0"/>
            </w:pPr>
            <w:r/>
            <w:r>
              <w:rPr>
                <w:rFonts w:ascii="Aptos" w:hAnsi="Aptos"/>
                <w:b w:val="0"/>
                <w:sz w:val="14"/>
              </w:rPr>
              <w:t>“Scale compute independently per workload.”</w:t>
            </w:r>
          </w:p>
        </w:tc>
      </w:tr>
      <w:tr>
        <w:tc>
          <w:tcPr>
            <w:tcW w:type="dxa" w:w="1440"/>
            <w:vAlign w:val="center"/>
          </w:tcPr>
          <w:p>
            <w:pPr>
              <w:spacing w:after="0"/>
            </w:pPr>
            <w:r/>
            <w:r>
              <w:rPr>
                <w:rFonts w:ascii="Aptos" w:hAnsi="Aptos"/>
                <w:b w:val="0"/>
                <w:sz w:val="14"/>
              </w:rPr>
              <w:t>Cloud Services</w:t>
            </w:r>
          </w:p>
        </w:tc>
        <w:tc>
          <w:tcPr>
            <w:tcW w:type="dxa" w:w="4608"/>
            <w:vAlign w:val="center"/>
          </w:tcPr>
          <w:p>
            <w:pPr>
              <w:spacing w:after="0"/>
            </w:pPr>
            <w:r/>
            <w:r>
              <w:rPr>
                <w:rFonts w:ascii="Aptos" w:hAnsi="Aptos"/>
                <w:b w:val="0"/>
                <w:sz w:val="14"/>
              </w:rPr>
              <w:t>Auth, metadata, optimizer, query parsing, orchestration, infrastructure coordination.</w:t>
            </w:r>
          </w:p>
        </w:tc>
        <w:tc>
          <w:tcPr>
            <w:tcW w:type="dxa" w:w="4320"/>
            <w:vAlign w:val="center"/>
          </w:tcPr>
          <w:p>
            <w:pPr>
              <w:spacing w:after="0"/>
            </w:pPr>
            <w:r/>
            <w:r>
              <w:rPr>
                <w:rFonts w:ascii="Aptos" w:hAnsi="Aptos"/>
                <w:b w:val="0"/>
                <w:sz w:val="14"/>
              </w:rPr>
              <w:t>“Control plane / brain of Snowflake.”</w:t>
            </w:r>
          </w:p>
        </w:tc>
      </w:tr>
    </w:tbl>
    <w:p>
      <w:pPr>
        <w:spacing w:before="0" w:after="40"/>
      </w:pPr>
      <w:r>
        <w:rPr>
          <w:b/>
          <w:sz w:val="17"/>
        </w:rPr>
        <w:t>Mental model:</w:t>
      </w:r>
    </w:p>
    <w:p>
      <w:pPr>
        <w:pStyle w:val="Code"/>
      </w:pPr>
      <w:r>
        <w:t>Cloud Services (brain)</w:t>
      </w:r>
    </w:p>
    <w:p>
      <w:pPr>
        <w:pStyle w:val="Code"/>
      </w:pPr>
      <w:r>
        <w:t xml:space="preserve">        ↓</w:t>
      </w:r>
    </w:p>
    <w:p>
      <w:pPr>
        <w:pStyle w:val="Code"/>
      </w:pPr>
      <w:r>
        <w:t>Virtual Warehouse(s) (compute)  ⇄  Central Storage</w:t>
      </w:r>
    </w:p>
    <w:p>
      <w:pPr>
        <w:pStyle w:val="Heading1"/>
      </w:pPr>
      <w:r>
        <w:t>2. Table / pipeline choice</w:t>
      </w:r>
    </w:p>
    <w:tbl>
      <w:tblPr>
        <w:tblStyle w:val="TableGrid"/>
        <w:tblW w:type="auto" w:w="0"/>
        <w:jc w:val="center"/>
        <w:tblLook w:firstColumn="1" w:firstRow="1" w:lastColumn="0" w:lastRow="0" w:noHBand="0" w:noVBand="1" w:val="04A0"/>
      </w:tblPr>
      <w:tblGrid>
        <w:gridCol w:w="3552"/>
        <w:gridCol w:w="3552"/>
        <w:gridCol w:w="3552"/>
      </w:tblGrid>
      <w:tr>
        <w:tc>
          <w:tcPr>
            <w:tcW w:type="dxa" w:w="2232"/>
            <w:vAlign w:val="center"/>
            <w:shd w:fill="D9EAF7"/>
          </w:tcPr>
          <w:p>
            <w:pPr>
              <w:spacing w:after="0"/>
            </w:pPr>
            <w:r/>
            <w:r>
              <w:rPr>
                <w:rFonts w:ascii="Aptos" w:hAnsi="Aptos"/>
                <w:b/>
                <w:sz w:val="15"/>
              </w:rPr>
              <w:t>Need</w:t>
            </w:r>
          </w:p>
        </w:tc>
        <w:tc>
          <w:tcPr>
            <w:tcW w:type="dxa" w:w="1944"/>
            <w:vAlign w:val="center"/>
            <w:shd w:fill="D9EAF7"/>
          </w:tcPr>
          <w:p>
            <w:pPr>
              <w:spacing w:after="0"/>
            </w:pPr>
            <w:r/>
            <w:r>
              <w:rPr>
                <w:rFonts w:ascii="Aptos" w:hAnsi="Aptos"/>
                <w:b/>
                <w:sz w:val="15"/>
              </w:rPr>
              <w:t>Use</w:t>
            </w:r>
          </w:p>
        </w:tc>
        <w:tc>
          <w:tcPr>
            <w:tcW w:type="dxa" w:w="6192"/>
            <w:vAlign w:val="center"/>
            <w:shd w:fill="D9EAF7"/>
          </w:tcPr>
          <w:p>
            <w:pPr>
              <w:spacing w:after="0"/>
            </w:pPr>
            <w:r/>
            <w:r>
              <w:rPr>
                <w:rFonts w:ascii="Aptos" w:hAnsi="Aptos"/>
                <w:b/>
                <w:sz w:val="15"/>
              </w:rPr>
              <w:t>Why</w:t>
            </w:r>
          </w:p>
        </w:tc>
      </w:tr>
      <w:tr>
        <w:tc>
          <w:tcPr>
            <w:tcW w:type="dxa" w:w="2232"/>
            <w:vAlign w:val="center"/>
          </w:tcPr>
          <w:p>
            <w:pPr>
              <w:spacing w:after="0"/>
            </w:pPr>
            <w:r/>
            <w:r>
              <w:rPr>
                <w:rFonts w:ascii="Aptos" w:hAnsi="Aptos"/>
                <w:b w:val="0"/>
                <w:sz w:val="14"/>
              </w:rPr>
              <w:t>Normal analytics / warehouse data</w:t>
            </w:r>
          </w:p>
        </w:tc>
        <w:tc>
          <w:tcPr>
            <w:tcW w:type="dxa" w:w="1944"/>
            <w:vAlign w:val="center"/>
          </w:tcPr>
          <w:p>
            <w:pPr>
              <w:spacing w:after="0"/>
            </w:pPr>
            <w:r/>
            <w:r>
              <w:rPr>
                <w:rFonts w:ascii="Aptos" w:hAnsi="Aptos"/>
                <w:b w:val="0"/>
                <w:sz w:val="14"/>
              </w:rPr>
              <w:t>Permanent table</w:t>
            </w:r>
          </w:p>
        </w:tc>
        <w:tc>
          <w:tcPr>
            <w:tcW w:type="dxa" w:w="6192"/>
            <w:vAlign w:val="center"/>
          </w:tcPr>
          <w:p>
            <w:pPr>
              <w:spacing w:after="0"/>
            </w:pPr>
            <w:r/>
            <w:r>
              <w:rPr>
                <w:rFonts w:ascii="Aptos" w:hAnsi="Aptos"/>
                <w:b w:val="0"/>
                <w:sz w:val="14"/>
              </w:rPr>
              <w:t>Default durable table; Time Travel + Fail-safe.</w:t>
            </w:r>
          </w:p>
        </w:tc>
      </w:tr>
      <w:tr>
        <w:tc>
          <w:tcPr>
            <w:tcW w:type="dxa" w:w="2232"/>
            <w:vAlign w:val="center"/>
          </w:tcPr>
          <w:p>
            <w:pPr>
              <w:spacing w:after="0"/>
            </w:pPr>
            <w:r/>
            <w:r>
              <w:rPr>
                <w:rFonts w:ascii="Aptos" w:hAnsi="Aptos"/>
                <w:b w:val="0"/>
                <w:sz w:val="14"/>
              </w:rPr>
              <w:t>Session scratch data</w:t>
            </w:r>
          </w:p>
        </w:tc>
        <w:tc>
          <w:tcPr>
            <w:tcW w:type="dxa" w:w="1944"/>
            <w:vAlign w:val="center"/>
          </w:tcPr>
          <w:p>
            <w:pPr>
              <w:spacing w:after="0"/>
            </w:pPr>
            <w:r/>
            <w:r>
              <w:rPr>
                <w:rFonts w:ascii="Aptos" w:hAnsi="Aptos"/>
                <w:b w:val="0"/>
                <w:sz w:val="14"/>
              </w:rPr>
              <w:t>Temporary table</w:t>
            </w:r>
          </w:p>
        </w:tc>
        <w:tc>
          <w:tcPr>
            <w:tcW w:type="dxa" w:w="6192"/>
            <w:vAlign w:val="center"/>
          </w:tcPr>
          <w:p>
            <w:pPr>
              <w:spacing w:after="0"/>
            </w:pPr>
            <w:r/>
            <w:r>
              <w:rPr>
                <w:rFonts w:ascii="Aptos" w:hAnsi="Aptos"/>
                <w:b w:val="0"/>
                <w:sz w:val="14"/>
              </w:rPr>
              <w:t>Session-scoped; disappears at session end.</w:t>
            </w:r>
          </w:p>
        </w:tc>
      </w:tr>
      <w:tr>
        <w:tc>
          <w:tcPr>
            <w:tcW w:type="dxa" w:w="2232"/>
            <w:vAlign w:val="center"/>
          </w:tcPr>
          <w:p>
            <w:pPr>
              <w:spacing w:after="0"/>
            </w:pPr>
            <w:r/>
            <w:r>
              <w:rPr>
                <w:rFonts w:ascii="Aptos" w:hAnsi="Aptos"/>
                <w:b w:val="0"/>
                <w:sz w:val="14"/>
              </w:rPr>
              <w:t>ETL intermediate / reproducible data</w:t>
            </w:r>
          </w:p>
        </w:tc>
        <w:tc>
          <w:tcPr>
            <w:tcW w:type="dxa" w:w="1944"/>
            <w:vAlign w:val="center"/>
          </w:tcPr>
          <w:p>
            <w:pPr>
              <w:spacing w:after="0"/>
            </w:pPr>
            <w:r/>
            <w:r>
              <w:rPr>
                <w:rFonts w:ascii="Aptos" w:hAnsi="Aptos"/>
                <w:b w:val="0"/>
                <w:sz w:val="14"/>
              </w:rPr>
              <w:t>Transient table</w:t>
            </w:r>
          </w:p>
        </w:tc>
        <w:tc>
          <w:tcPr>
            <w:tcW w:type="dxa" w:w="6192"/>
            <w:vAlign w:val="center"/>
          </w:tcPr>
          <w:p>
            <w:pPr>
              <w:spacing w:after="0"/>
            </w:pPr>
            <w:r/>
            <w:r>
              <w:rPr>
                <w:rFonts w:ascii="Aptos" w:hAnsi="Aptos"/>
                <w:b w:val="0"/>
                <w:sz w:val="14"/>
              </w:rPr>
              <w:t>Persists, but no Fail-safe; lower historical-storage overhead.</w:t>
            </w:r>
          </w:p>
        </w:tc>
      </w:tr>
      <w:tr>
        <w:tc>
          <w:tcPr>
            <w:tcW w:type="dxa" w:w="2232"/>
            <w:vAlign w:val="center"/>
          </w:tcPr>
          <w:p>
            <w:pPr>
              <w:spacing w:after="0"/>
            </w:pPr>
            <w:r/>
            <w:r>
              <w:rPr>
                <w:rFonts w:ascii="Aptos" w:hAnsi="Aptos"/>
                <w:b w:val="0"/>
                <w:sz w:val="14"/>
              </w:rPr>
              <w:t>Declarative SQL pipeline that should stay fresh</w:t>
            </w:r>
          </w:p>
        </w:tc>
        <w:tc>
          <w:tcPr>
            <w:tcW w:type="dxa" w:w="1944"/>
            <w:vAlign w:val="center"/>
          </w:tcPr>
          <w:p>
            <w:pPr>
              <w:spacing w:after="0"/>
            </w:pPr>
            <w:r/>
            <w:r>
              <w:rPr>
                <w:rFonts w:ascii="Aptos" w:hAnsi="Aptos"/>
                <w:b w:val="0"/>
                <w:sz w:val="14"/>
              </w:rPr>
              <w:t>Dynamic table</w:t>
            </w:r>
          </w:p>
        </w:tc>
        <w:tc>
          <w:tcPr>
            <w:tcW w:type="dxa" w:w="6192"/>
            <w:vAlign w:val="center"/>
          </w:tcPr>
          <w:p>
            <w:pPr>
              <w:spacing w:after="0"/>
            </w:pPr>
            <w:r/>
            <w:r>
              <w:rPr>
                <w:rFonts w:ascii="Aptos" w:hAnsi="Aptos"/>
                <w:b w:val="0"/>
                <w:sz w:val="14"/>
              </w:rPr>
              <w:t>Define SELECT + TARGET_LAG; Snowflake refreshes it.</w:t>
            </w:r>
          </w:p>
        </w:tc>
      </w:tr>
      <w:tr>
        <w:tc>
          <w:tcPr>
            <w:tcW w:type="dxa" w:w="2232"/>
            <w:vAlign w:val="center"/>
          </w:tcPr>
          <w:p>
            <w:pPr>
              <w:spacing w:after="0"/>
            </w:pPr>
            <w:r/>
            <w:r>
              <w:rPr>
                <w:rFonts w:ascii="Aptos" w:hAnsi="Aptos"/>
                <w:b w:val="0"/>
                <w:sz w:val="14"/>
              </w:rPr>
              <w:t>Procedural CDC / MERGE / custom workflow</w:t>
            </w:r>
          </w:p>
        </w:tc>
        <w:tc>
          <w:tcPr>
            <w:tcW w:type="dxa" w:w="1944"/>
            <w:vAlign w:val="center"/>
          </w:tcPr>
          <w:p>
            <w:pPr>
              <w:spacing w:after="0"/>
            </w:pPr>
            <w:r/>
            <w:r>
              <w:rPr>
                <w:rFonts w:ascii="Aptos" w:hAnsi="Aptos"/>
                <w:b w:val="0"/>
                <w:sz w:val="14"/>
              </w:rPr>
              <w:t>Stream + Task</w:t>
            </w:r>
          </w:p>
        </w:tc>
        <w:tc>
          <w:tcPr>
            <w:tcW w:type="dxa" w:w="6192"/>
            <w:vAlign w:val="center"/>
          </w:tcPr>
          <w:p>
            <w:pPr>
              <w:spacing w:after="0"/>
            </w:pPr>
            <w:r/>
            <w:r>
              <w:rPr>
                <w:rFonts w:ascii="Aptos" w:hAnsi="Aptos"/>
                <w:b w:val="0"/>
                <w:sz w:val="14"/>
              </w:rPr>
              <w:t>Stream tracks changes; task schedules/executes logic.</w:t>
            </w:r>
          </w:p>
        </w:tc>
      </w:tr>
      <w:tr>
        <w:tc>
          <w:tcPr>
            <w:tcW w:type="dxa" w:w="2232"/>
            <w:vAlign w:val="center"/>
          </w:tcPr>
          <w:p>
            <w:pPr>
              <w:spacing w:after="0"/>
            </w:pPr>
            <w:r/>
            <w:r>
              <w:rPr>
                <w:rFonts w:ascii="Aptos" w:hAnsi="Aptos"/>
                <w:b w:val="0"/>
                <w:sz w:val="14"/>
              </w:rPr>
              <w:t>Low-latency transactional workload</w:t>
            </w:r>
          </w:p>
        </w:tc>
        <w:tc>
          <w:tcPr>
            <w:tcW w:type="dxa" w:w="1944"/>
            <w:vAlign w:val="center"/>
          </w:tcPr>
          <w:p>
            <w:pPr>
              <w:spacing w:after="0"/>
            </w:pPr>
            <w:r/>
            <w:r>
              <w:rPr>
                <w:rFonts w:ascii="Aptos" w:hAnsi="Aptos"/>
                <w:b w:val="0"/>
                <w:sz w:val="14"/>
              </w:rPr>
              <w:t>Hybrid table</w:t>
            </w:r>
          </w:p>
        </w:tc>
        <w:tc>
          <w:tcPr>
            <w:tcW w:type="dxa" w:w="6192"/>
            <w:vAlign w:val="center"/>
          </w:tcPr>
          <w:p>
            <w:pPr>
              <w:spacing w:after="0"/>
            </w:pPr>
            <w:r/>
            <w:r>
              <w:rPr>
                <w:rFonts w:ascii="Aptos" w:hAnsi="Aptos"/>
                <w:b w:val="0"/>
                <w:sz w:val="14"/>
              </w:rPr>
              <w:t>Row-oriented transactional capabilities; indexes/constraints.</w:t>
            </w:r>
          </w:p>
        </w:tc>
      </w:tr>
    </w:tbl>
    <w:p>
      <w:pPr>
        <w:pStyle w:val="Heading1"/>
      </w:pPr>
      <w:r>
        <w:t>3. 60-second performance/cost debugging</w:t>
      </w:r>
    </w:p>
    <w:p>
      <w:pPr>
        <w:pStyle w:val="Code"/>
      </w:pPr>
      <w:r>
        <w:t>Slow / expensive query</w:t>
      </w:r>
    </w:p>
    <w:p>
      <w:pPr>
        <w:pStyle w:val="Code"/>
      </w:pPr>
      <w:r>
        <w:t xml:space="preserve">  ↓</w:t>
      </w:r>
    </w:p>
    <w:p>
      <w:pPr>
        <w:pStyle w:val="Code"/>
      </w:pPr>
      <w:r>
        <w:t>Query Profile: where is time? scan / join / aggregate / spill / queue?</w:t>
      </w:r>
    </w:p>
    <w:p>
      <w:pPr>
        <w:pStyle w:val="Code"/>
      </w:pPr>
      <w:r>
        <w:t xml:space="preserve">  ↓</w:t>
      </w:r>
    </w:p>
    <w:p>
      <w:pPr>
        <w:pStyle w:val="Code"/>
      </w:pPr>
      <w:r>
        <w:t>Bytes scanned too high? → pruning / clustering / filters / SELECT fewer cols</w:t>
      </w:r>
    </w:p>
    <w:p>
      <w:pPr>
        <w:pStyle w:val="Code"/>
      </w:pPr>
      <w:r>
        <w:t>Warehouse overloaded? → queueing / concurrency → multi-cluster or workload separation</w:t>
      </w:r>
    </w:p>
    <w:p>
      <w:pPr>
        <w:pStyle w:val="Code"/>
      </w:pPr>
      <w:r>
        <w:t>One query slow but warehouse idle? → query shape / data pruning / join explosion</w:t>
      </w:r>
    </w:p>
    <w:p>
      <w:pPr>
        <w:pStyle w:val="Code"/>
      </w:pPr>
      <w:r>
        <w:t>Spill to remote storage? → memory pressure → warehouse sizing or query rewrite</w:t>
      </w:r>
    </w:p>
    <w:p>
      <w:pPr>
        <w:pStyle w:val="Code"/>
      </w:pPr>
      <w:r>
        <w:t>Warehouse running while idle? → auto-suspend / auto-resume</w:t>
      </w:r>
    </w:p>
    <w:p>
      <w:pPr>
        <w:pStyle w:val="Code"/>
      </w:pPr>
      <w:r>
        <w:t>Repeated transforms? → dynamic table / materialized strategy where appropriate</w:t>
      </w:r>
    </w:p>
    <w:p>
      <w:pPr>
        <w:pStyle w:val="Heading1"/>
      </w:pPr>
      <w:r>
        <w:t>4. High-value one-liners</w:t>
      </w:r>
    </w:p>
    <w:p>
      <w:pPr>
        <w:pStyle w:val="ListBullet"/>
        <w:spacing w:after="0"/>
        <w:ind w:left="259" w:hanging="115"/>
      </w:pPr>
      <w:r>
        <w:t>Scale UP = make an individual query faster (more compute/memory). Scale OUT / multi-cluster = handle more concurrent queries.</w:t>
      </w:r>
    </w:p>
    <w:p>
      <w:pPr>
        <w:pStyle w:val="ListBullet"/>
        <w:spacing w:after="0"/>
        <w:ind w:left="259" w:hanging="115"/>
      </w:pPr>
      <w:r>
        <w:t>Bigger warehouse is not automatically more expensive if it finishes proportionally faster; test runtime × credits.</w:t>
      </w:r>
    </w:p>
    <w:p>
      <w:pPr>
        <w:pStyle w:val="ListBullet"/>
        <w:spacing w:after="0"/>
        <w:ind w:left="259" w:hanging="115"/>
      </w:pPr>
      <w:r>
        <w:t>Micro-partition pruning matters: avoid scanning data you do not need.</w:t>
      </w:r>
    </w:p>
    <w:p>
      <w:pPr>
        <w:pStyle w:val="ListBullet"/>
        <w:spacing w:after="0"/>
        <w:ind w:left="259" w:hanging="115"/>
      </w:pPr>
      <w:r>
        <w:t>Streams store change-tracking metadata/offset semantics, not a second full copy of your table.</w:t>
      </w:r>
    </w:p>
    <w:p>
      <w:pPr>
        <w:pStyle w:val="ListBullet"/>
        <w:spacing w:after="0"/>
        <w:ind w:left="259" w:hanging="115"/>
      </w:pPr>
      <w:r>
        <w:t>Zero-copy clone initially shares underlying storage; extra storage grows as source/clone diverge.</w:t>
      </w:r>
    </w:p>
    <w:p>
      <w:r>
        <w:br w:type="page"/>
      </w:r>
    </w:p>
    <w:p>
      <w:pPr>
        <w:pStyle w:val="Heading1"/>
      </w:pPr>
      <w:r>
        <w:t>Tables, Dynamic Tables, Streams &amp; Tasks</w:t>
      </w:r>
    </w:p>
    <w:p>
      <w:pPr>
        <w:pStyle w:val="Heading2"/>
      </w:pPr>
      <w:r>
        <w:t>Permanent vs Transient vs Temporary</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1584"/>
            <w:vAlign w:val="center"/>
            <w:shd w:fill="D9EAF7"/>
          </w:tcPr>
          <w:p>
            <w:pPr>
              <w:spacing w:after="0"/>
            </w:pPr>
            <w:r/>
            <w:r>
              <w:rPr>
                <w:rFonts w:ascii="Aptos" w:hAnsi="Aptos"/>
                <w:b/>
                <w:sz w:val="15"/>
              </w:rPr>
              <w:t>Type</w:t>
            </w:r>
          </w:p>
        </w:tc>
        <w:tc>
          <w:tcPr>
            <w:tcW w:type="dxa" w:w="1584"/>
            <w:vAlign w:val="center"/>
            <w:shd w:fill="D9EAF7"/>
          </w:tcPr>
          <w:p>
            <w:pPr>
              <w:spacing w:after="0"/>
            </w:pPr>
            <w:r/>
            <w:r>
              <w:rPr>
                <w:rFonts w:ascii="Aptos" w:hAnsi="Aptos"/>
                <w:b/>
                <w:sz w:val="15"/>
              </w:rPr>
              <w:t>Lifetime</w:t>
            </w:r>
          </w:p>
        </w:tc>
        <w:tc>
          <w:tcPr>
            <w:tcW w:type="dxa" w:w="1224"/>
            <w:vAlign w:val="center"/>
            <w:shd w:fill="D9EAF7"/>
          </w:tcPr>
          <w:p>
            <w:pPr>
              <w:spacing w:after="0"/>
            </w:pPr>
            <w:r/>
            <w:r>
              <w:rPr>
                <w:rFonts w:ascii="Aptos" w:hAnsi="Aptos"/>
                <w:b/>
                <w:sz w:val="15"/>
              </w:rPr>
              <w:t>Fail-safe</w:t>
            </w:r>
          </w:p>
        </w:tc>
        <w:tc>
          <w:tcPr>
            <w:tcW w:type="dxa" w:w="1800"/>
            <w:vAlign w:val="center"/>
            <w:shd w:fill="D9EAF7"/>
          </w:tcPr>
          <w:p>
            <w:pPr>
              <w:spacing w:after="0"/>
            </w:pPr>
            <w:r/>
            <w:r>
              <w:rPr>
                <w:rFonts w:ascii="Aptos" w:hAnsi="Aptos"/>
                <w:b/>
                <w:sz w:val="15"/>
              </w:rPr>
              <w:t>Time Travel</w:t>
            </w:r>
          </w:p>
        </w:tc>
        <w:tc>
          <w:tcPr>
            <w:tcW w:type="dxa" w:w="4320"/>
            <w:vAlign w:val="center"/>
            <w:shd w:fill="D9EAF7"/>
          </w:tcPr>
          <w:p>
            <w:pPr>
              <w:spacing w:after="0"/>
            </w:pPr>
            <w:r/>
            <w:r>
              <w:rPr>
                <w:rFonts w:ascii="Aptos" w:hAnsi="Aptos"/>
                <w:b/>
                <w:sz w:val="15"/>
              </w:rPr>
              <w:t>Use</w:t>
            </w:r>
          </w:p>
        </w:tc>
      </w:tr>
      <w:tr>
        <w:tc>
          <w:tcPr>
            <w:tcW w:type="dxa" w:w="1584"/>
            <w:vAlign w:val="center"/>
          </w:tcPr>
          <w:p>
            <w:pPr>
              <w:spacing w:after="0"/>
            </w:pPr>
            <w:r/>
            <w:r>
              <w:rPr>
                <w:rFonts w:ascii="Aptos" w:hAnsi="Aptos"/>
                <w:b w:val="0"/>
                <w:sz w:val="14"/>
              </w:rPr>
              <w:t>Permanent</w:t>
            </w:r>
          </w:p>
        </w:tc>
        <w:tc>
          <w:tcPr>
            <w:tcW w:type="dxa" w:w="1584"/>
            <w:vAlign w:val="center"/>
          </w:tcPr>
          <w:p>
            <w:pPr>
              <w:spacing w:after="0"/>
            </w:pPr>
            <w:r/>
            <w:r>
              <w:rPr>
                <w:rFonts w:ascii="Aptos" w:hAnsi="Aptos"/>
                <w:b w:val="0"/>
                <w:sz w:val="14"/>
              </w:rPr>
              <w:t>Until dropped</w:t>
            </w:r>
          </w:p>
        </w:tc>
        <w:tc>
          <w:tcPr>
            <w:tcW w:type="dxa" w:w="1224"/>
            <w:vAlign w:val="center"/>
          </w:tcPr>
          <w:p>
            <w:pPr>
              <w:spacing w:after="0"/>
            </w:pPr>
            <w:r/>
            <w:r>
              <w:rPr>
                <w:rFonts w:ascii="Aptos" w:hAnsi="Aptos"/>
                <w:b w:val="0"/>
                <w:sz w:val="14"/>
              </w:rPr>
              <w:t>Yes</w:t>
            </w:r>
          </w:p>
        </w:tc>
        <w:tc>
          <w:tcPr>
            <w:tcW w:type="dxa" w:w="1800"/>
            <w:vAlign w:val="center"/>
          </w:tcPr>
          <w:p>
            <w:pPr>
              <w:spacing w:after="0"/>
            </w:pPr>
            <w:r/>
            <w:r>
              <w:rPr>
                <w:rFonts w:ascii="Aptos" w:hAnsi="Aptos"/>
                <w:b w:val="0"/>
                <w:sz w:val="14"/>
              </w:rPr>
              <w:t>Edition/config dependent</w:t>
            </w:r>
          </w:p>
        </w:tc>
        <w:tc>
          <w:tcPr>
            <w:tcW w:type="dxa" w:w="4320"/>
            <w:vAlign w:val="center"/>
          </w:tcPr>
          <w:p>
            <w:pPr>
              <w:spacing w:after="0"/>
            </w:pPr>
            <w:r/>
            <w:r>
              <w:rPr>
                <w:rFonts w:ascii="Aptos" w:hAnsi="Aptos"/>
                <w:b w:val="0"/>
                <w:sz w:val="14"/>
              </w:rPr>
              <w:t>Core business data, recovery important</w:t>
            </w:r>
          </w:p>
        </w:tc>
      </w:tr>
      <w:tr>
        <w:tc>
          <w:tcPr>
            <w:tcW w:type="dxa" w:w="1584"/>
            <w:vAlign w:val="center"/>
          </w:tcPr>
          <w:p>
            <w:pPr>
              <w:spacing w:after="0"/>
            </w:pPr>
            <w:r/>
            <w:r>
              <w:rPr>
                <w:rFonts w:ascii="Aptos" w:hAnsi="Aptos"/>
                <w:b w:val="0"/>
                <w:sz w:val="14"/>
              </w:rPr>
              <w:t>Transient</w:t>
            </w:r>
          </w:p>
        </w:tc>
        <w:tc>
          <w:tcPr>
            <w:tcW w:type="dxa" w:w="1584"/>
            <w:vAlign w:val="center"/>
          </w:tcPr>
          <w:p>
            <w:pPr>
              <w:spacing w:after="0"/>
            </w:pPr>
            <w:r/>
            <w:r>
              <w:rPr>
                <w:rFonts w:ascii="Aptos" w:hAnsi="Aptos"/>
                <w:b w:val="0"/>
                <w:sz w:val="14"/>
              </w:rPr>
              <w:t>Until dropped</w:t>
            </w:r>
          </w:p>
        </w:tc>
        <w:tc>
          <w:tcPr>
            <w:tcW w:type="dxa" w:w="1224"/>
            <w:vAlign w:val="center"/>
          </w:tcPr>
          <w:p>
            <w:pPr>
              <w:spacing w:after="0"/>
            </w:pPr>
            <w:r/>
            <w:r>
              <w:rPr>
                <w:rFonts w:ascii="Aptos" w:hAnsi="Aptos"/>
                <w:b w:val="0"/>
                <w:sz w:val="14"/>
              </w:rPr>
              <w:t>No</w:t>
            </w:r>
          </w:p>
        </w:tc>
        <w:tc>
          <w:tcPr>
            <w:tcW w:type="dxa" w:w="1800"/>
            <w:vAlign w:val="center"/>
          </w:tcPr>
          <w:p>
            <w:pPr>
              <w:spacing w:after="0"/>
            </w:pPr>
            <w:r/>
            <w:r>
              <w:rPr>
                <w:rFonts w:ascii="Aptos" w:hAnsi="Aptos"/>
                <w:b w:val="0"/>
                <w:sz w:val="14"/>
              </w:rPr>
              <w:t>0–1 day</w:t>
            </w:r>
          </w:p>
        </w:tc>
        <w:tc>
          <w:tcPr>
            <w:tcW w:type="dxa" w:w="4320"/>
            <w:vAlign w:val="center"/>
          </w:tcPr>
          <w:p>
            <w:pPr>
              <w:spacing w:after="0"/>
            </w:pPr>
            <w:r/>
            <w:r>
              <w:rPr>
                <w:rFonts w:ascii="Aptos" w:hAnsi="Aptos"/>
                <w:b w:val="0"/>
                <w:sz w:val="14"/>
              </w:rPr>
              <w:t>ETL/intermediate/rebuildable data</w:t>
            </w:r>
          </w:p>
        </w:tc>
      </w:tr>
      <w:tr>
        <w:tc>
          <w:tcPr>
            <w:tcW w:type="dxa" w:w="1584"/>
            <w:vAlign w:val="center"/>
          </w:tcPr>
          <w:p>
            <w:pPr>
              <w:spacing w:after="0"/>
            </w:pPr>
            <w:r/>
            <w:r>
              <w:rPr>
                <w:rFonts w:ascii="Aptos" w:hAnsi="Aptos"/>
                <w:b w:val="0"/>
                <w:sz w:val="14"/>
              </w:rPr>
              <w:t>Temporary</w:t>
            </w:r>
          </w:p>
        </w:tc>
        <w:tc>
          <w:tcPr>
            <w:tcW w:type="dxa" w:w="1584"/>
            <w:vAlign w:val="center"/>
          </w:tcPr>
          <w:p>
            <w:pPr>
              <w:spacing w:after="0"/>
            </w:pPr>
            <w:r/>
            <w:r>
              <w:rPr>
                <w:rFonts w:ascii="Aptos" w:hAnsi="Aptos"/>
                <w:b w:val="0"/>
                <w:sz w:val="14"/>
              </w:rPr>
              <w:t>Session only</w:t>
            </w:r>
          </w:p>
        </w:tc>
        <w:tc>
          <w:tcPr>
            <w:tcW w:type="dxa" w:w="1224"/>
            <w:vAlign w:val="center"/>
          </w:tcPr>
          <w:p>
            <w:pPr>
              <w:spacing w:after="0"/>
            </w:pPr>
            <w:r/>
            <w:r>
              <w:rPr>
                <w:rFonts w:ascii="Aptos" w:hAnsi="Aptos"/>
                <w:b w:val="0"/>
                <w:sz w:val="14"/>
              </w:rPr>
              <w:t>No</w:t>
            </w:r>
          </w:p>
        </w:tc>
        <w:tc>
          <w:tcPr>
            <w:tcW w:type="dxa" w:w="1800"/>
            <w:vAlign w:val="center"/>
          </w:tcPr>
          <w:p>
            <w:pPr>
              <w:spacing w:after="0"/>
            </w:pPr>
            <w:r/>
            <w:r>
              <w:rPr>
                <w:rFonts w:ascii="Aptos" w:hAnsi="Aptos"/>
                <w:b w:val="0"/>
                <w:sz w:val="14"/>
              </w:rPr>
              <w:t>0–1 day</w:t>
            </w:r>
          </w:p>
        </w:tc>
        <w:tc>
          <w:tcPr>
            <w:tcW w:type="dxa" w:w="4320"/>
            <w:vAlign w:val="center"/>
          </w:tcPr>
          <w:p>
            <w:pPr>
              <w:spacing w:after="0"/>
            </w:pPr>
            <w:r/>
            <w:r>
              <w:rPr>
                <w:rFonts w:ascii="Aptos" w:hAnsi="Aptos"/>
                <w:b w:val="0"/>
                <w:sz w:val="14"/>
              </w:rPr>
              <w:t>Scratch/session-specific work</w:t>
            </w:r>
          </w:p>
        </w:tc>
      </w:tr>
    </w:tbl>
    <w:p>
      <w:pPr>
        <w:pStyle w:val="Heading2"/>
      </w:pPr>
      <w:r>
        <w:t>Traditional table vs Dynamic table</w:t>
      </w:r>
    </w:p>
    <w:tbl>
      <w:tblPr>
        <w:tblStyle w:val="TableGrid"/>
        <w:tblW w:type="auto" w:w="0"/>
        <w:jc w:val="center"/>
        <w:tblLook w:firstColumn="1" w:firstRow="1" w:lastColumn="0" w:lastRow="0" w:noHBand="0" w:noVBand="1" w:val="04A0"/>
      </w:tblPr>
      <w:tblGrid>
        <w:gridCol w:w="5328"/>
        <w:gridCol w:w="5328"/>
      </w:tblGrid>
      <w:tr>
        <w:tc>
          <w:tcPr>
            <w:tcW w:type="dxa" w:w="5184"/>
            <w:vAlign w:val="center"/>
            <w:shd w:fill="D9EAF7"/>
          </w:tcPr>
          <w:p>
            <w:pPr>
              <w:spacing w:after="0"/>
            </w:pPr>
            <w:r/>
            <w:r>
              <w:rPr>
                <w:rFonts w:ascii="Aptos" w:hAnsi="Aptos"/>
                <w:b/>
                <w:sz w:val="15"/>
              </w:rPr>
              <w:t>Traditional table</w:t>
            </w:r>
          </w:p>
        </w:tc>
        <w:tc>
          <w:tcPr>
            <w:tcW w:type="dxa" w:w="5184"/>
            <w:vAlign w:val="center"/>
            <w:shd w:fill="D9EAF7"/>
          </w:tcPr>
          <w:p>
            <w:pPr>
              <w:spacing w:after="0"/>
            </w:pPr>
            <w:r/>
            <w:r>
              <w:rPr>
                <w:rFonts w:ascii="Aptos" w:hAnsi="Aptos"/>
                <w:b/>
                <w:sz w:val="15"/>
              </w:rPr>
              <w:t>Dynamic table</w:t>
            </w:r>
          </w:p>
        </w:tc>
      </w:tr>
      <w:tr>
        <w:tc>
          <w:tcPr>
            <w:tcW w:type="dxa" w:w="5184"/>
            <w:vAlign w:val="center"/>
          </w:tcPr>
          <w:p>
            <w:pPr>
              <w:spacing w:after="0"/>
            </w:pPr>
            <w:r/>
            <w:r>
              <w:rPr>
                <w:rFonts w:ascii="Aptos" w:hAnsi="Aptos"/>
                <w:b w:val="0"/>
                <w:sz w:val="14"/>
              </w:rPr>
              <w:t>You control INSERT/MERGE/CTAS logic.</w:t>
            </w:r>
          </w:p>
        </w:tc>
        <w:tc>
          <w:tcPr>
            <w:tcW w:type="dxa" w:w="5184"/>
            <w:vAlign w:val="center"/>
          </w:tcPr>
          <w:p>
            <w:pPr>
              <w:spacing w:after="0"/>
            </w:pPr>
            <w:r/>
            <w:r>
              <w:rPr>
                <w:rFonts w:ascii="Aptos" w:hAnsi="Aptos"/>
                <w:b w:val="0"/>
                <w:sz w:val="14"/>
              </w:rPr>
              <w:t>You define a query; Snowflake refreshes the result.</w:t>
            </w:r>
          </w:p>
        </w:tc>
      </w:tr>
      <w:tr>
        <w:tc>
          <w:tcPr>
            <w:tcW w:type="dxa" w:w="5184"/>
            <w:vAlign w:val="center"/>
          </w:tcPr>
          <w:p>
            <w:pPr>
              <w:spacing w:after="0"/>
            </w:pPr>
            <w:r/>
            <w:r>
              <w:rPr>
                <w:rFonts w:ascii="Aptos" w:hAnsi="Aptos"/>
                <w:b w:val="0"/>
                <w:sz w:val="14"/>
              </w:rPr>
              <w:t>Best when load semantics are procedural/custom.</w:t>
            </w:r>
          </w:p>
        </w:tc>
        <w:tc>
          <w:tcPr>
            <w:tcW w:type="dxa" w:w="5184"/>
            <w:vAlign w:val="center"/>
          </w:tcPr>
          <w:p>
            <w:pPr>
              <w:spacing w:after="0"/>
            </w:pPr>
            <w:r/>
            <w:r>
              <w:rPr>
                <w:rFonts w:ascii="Aptos" w:hAnsi="Aptos"/>
                <w:b w:val="0"/>
                <w:sz w:val="14"/>
              </w:rPr>
              <w:t>Best for declarative SQL transformations/pipelines.</w:t>
            </w:r>
          </w:p>
        </w:tc>
      </w:tr>
      <w:tr>
        <w:tc>
          <w:tcPr>
            <w:tcW w:type="dxa" w:w="5184"/>
            <w:vAlign w:val="center"/>
          </w:tcPr>
          <w:p>
            <w:pPr>
              <w:spacing w:after="0"/>
            </w:pPr>
            <w:r/>
            <w:r>
              <w:rPr>
                <w:rFonts w:ascii="Aptos" w:hAnsi="Aptos"/>
                <w:b w:val="0"/>
                <w:sz w:val="14"/>
              </w:rPr>
              <w:t>Freshness controlled by your jobs/tasks.</w:t>
            </w:r>
          </w:p>
        </w:tc>
        <w:tc>
          <w:tcPr>
            <w:tcW w:type="dxa" w:w="5184"/>
            <w:vAlign w:val="center"/>
          </w:tcPr>
          <w:p>
            <w:pPr>
              <w:spacing w:after="0"/>
            </w:pPr>
            <w:r/>
            <w:r>
              <w:rPr>
                <w:rFonts w:ascii="Aptos" w:hAnsi="Aptos"/>
                <w:b w:val="0"/>
                <w:sz w:val="14"/>
              </w:rPr>
              <w:t>Freshness controlled using TARGET_LAG.</w:t>
            </w:r>
          </w:p>
        </w:tc>
      </w:tr>
      <w:tr>
        <w:tc>
          <w:tcPr>
            <w:tcW w:type="dxa" w:w="5184"/>
            <w:vAlign w:val="center"/>
          </w:tcPr>
          <w:p>
            <w:pPr>
              <w:spacing w:after="0"/>
            </w:pPr>
            <w:r/>
            <w:r>
              <w:rPr>
                <w:rFonts w:ascii="Aptos" w:hAnsi="Aptos"/>
                <w:b w:val="0"/>
                <w:sz w:val="14"/>
              </w:rPr>
              <w:t>Great for explicit MERGE/SCD logic.</w:t>
            </w:r>
          </w:p>
        </w:tc>
        <w:tc>
          <w:tcPr>
            <w:tcW w:type="dxa" w:w="5184"/>
            <w:vAlign w:val="center"/>
          </w:tcPr>
          <w:p>
            <w:pPr>
              <w:spacing w:after="0"/>
            </w:pPr>
            <w:r/>
            <w:r>
              <w:rPr>
                <w:rFonts w:ascii="Aptos" w:hAnsi="Aptos"/>
                <w:b w:val="0"/>
                <w:sz w:val="14"/>
              </w:rPr>
              <w:t>Great for joins/aggregations across bronze→silver→gold.</w:t>
            </w:r>
          </w:p>
        </w:tc>
      </w:tr>
    </w:tbl>
    <w:p>
      <w:pPr>
        <w:pStyle w:val="Code"/>
      </w:pPr>
      <w:r>
        <w:t>CREATE DYNAMIC TABLE dt_orders</w:t>
      </w:r>
    </w:p>
    <w:p>
      <w:pPr>
        <w:pStyle w:val="Code"/>
      </w:pPr>
      <w:r>
        <w:t xml:space="preserve">  TARGET_LAG = '5 minutes'</w:t>
      </w:r>
    </w:p>
    <w:p>
      <w:pPr>
        <w:pStyle w:val="Code"/>
      </w:pPr>
      <w:r>
        <w:t xml:space="preserve">  WAREHOUSE = ETL_WH</w:t>
      </w:r>
    </w:p>
    <w:p>
      <w:pPr>
        <w:pStyle w:val="Code"/>
      </w:pPr>
      <w:r>
        <w:t>AS</w:t>
      </w:r>
    </w:p>
    <w:p>
      <w:pPr>
        <w:pStyle w:val="Code"/>
      </w:pPr>
      <w:r>
        <w:t>SELECT customer_id, SUM(amount) revenue</w:t>
      </w:r>
    </w:p>
    <w:p>
      <w:pPr>
        <w:pStyle w:val="Code"/>
      </w:pPr>
      <w:r>
        <w:t>FROM orders</w:t>
      </w:r>
    </w:p>
    <w:p>
      <w:pPr>
        <w:pStyle w:val="Code"/>
      </w:pPr>
      <w:r>
        <w:t>GROUP BY customer_id;</w:t>
      </w:r>
    </w:p>
    <w:p>
      <w:pPr>
        <w:spacing w:before="0" w:after="40"/>
      </w:pPr>
      <w:r>
        <w:rPr>
          <w:b/>
          <w:sz w:val="16"/>
        </w:rPr>
        <w:t>Use Dynamic Tables when you want “what should the result look like?”; use Streams + Tasks when you need “exactly what procedural steps should happen?”</w:t>
      </w:r>
    </w:p>
    <w:p>
      <w:pPr>
        <w:pStyle w:val="Heading2"/>
      </w:pPr>
      <w:r>
        <w:t>Streams — CDC/change tracking</w:t>
      </w:r>
    </w:p>
    <w:p>
      <w:pPr>
        <w:spacing w:before="0" w:after="40"/>
      </w:pPr>
      <w:r>
        <w:rPr>
          <w:b w:val="0"/>
        </w:rPr>
        <w:t>A stream records change-tracking information relative to a source object and lets you consume INSERT/DELETE/update-related changes incrementally.</w:t>
      </w:r>
    </w:p>
    <w:p>
      <w:pPr>
        <w:pStyle w:val="Code"/>
      </w:pPr>
      <w:r>
        <w:t>CREATE STREAM orders_stream ON TABLE orders;</w:t>
      </w:r>
    </w:p>
    <w:p>
      <w:pPr>
        <w:pStyle w:val="Code"/>
      </w:pPr>
      <w:r/>
    </w:p>
    <w:p>
      <w:pPr>
        <w:pStyle w:val="Code"/>
      </w:pPr>
      <w:r>
        <w:t>SELECT * FROM orders_stream;</w:t>
      </w:r>
    </w:p>
    <w:p>
      <w:pPr>
        <w:pStyle w:val="ListBullet"/>
        <w:spacing w:after="0"/>
        <w:ind w:left="259" w:hanging="115"/>
      </w:pPr>
      <w:r>
        <w:t>Typical use: incremental MERGE from staging into a target.</w:t>
      </w:r>
    </w:p>
    <w:p>
      <w:pPr>
        <w:pStyle w:val="ListBullet"/>
        <w:spacing w:after="0"/>
        <w:ind w:left="259" w:hanging="115"/>
      </w:pPr>
      <w:r>
        <w:t>Think: “what changed since my consumer offset?”</w:t>
      </w:r>
    </w:p>
    <w:p>
      <w:pPr>
        <w:pStyle w:val="Heading2"/>
      </w:pPr>
      <w:r>
        <w:t>Tasks — scheduling/orchestration</w:t>
      </w:r>
    </w:p>
    <w:p>
      <w:pPr>
        <w:pStyle w:val="Code"/>
      </w:pPr>
      <w:r>
        <w:t>CREATE TASK merge_orders</w:t>
      </w:r>
    </w:p>
    <w:p>
      <w:pPr>
        <w:pStyle w:val="Code"/>
      </w:pPr>
      <w:r>
        <w:t xml:space="preserve">  WAREHOUSE = ETL_WH</w:t>
      </w:r>
    </w:p>
    <w:p>
      <w:pPr>
        <w:pStyle w:val="Code"/>
      </w:pPr>
      <w:r>
        <w:t xml:space="preserve">  SCHEDULE = '5 MINUTE'</w:t>
      </w:r>
    </w:p>
    <w:p>
      <w:pPr>
        <w:pStyle w:val="Code"/>
      </w:pPr>
      <w:r>
        <w:t xml:space="preserve">  WHEN SYSTEM$STREAM_HAS_DATA('orders_stream')</w:t>
      </w:r>
    </w:p>
    <w:p>
      <w:pPr>
        <w:pStyle w:val="Code"/>
      </w:pPr>
      <w:r>
        <w:t>AS</w:t>
      </w:r>
    </w:p>
    <w:p>
      <w:pPr>
        <w:pStyle w:val="Code"/>
      </w:pPr>
      <w:r>
        <w:t>MERGE INTO target t USING orders_stream s ...;</w:t>
      </w:r>
    </w:p>
    <w:p>
      <w:pPr>
        <w:pStyle w:val="ListBullet"/>
        <w:spacing w:after="0"/>
        <w:ind w:left="259" w:hanging="115"/>
      </w:pPr>
      <w:r>
        <w:t>Tasks can be scheduled or chained into task graphs.</w:t>
      </w:r>
    </w:p>
    <w:p>
      <w:pPr>
        <w:pStyle w:val="ListBullet"/>
        <w:spacing w:after="0"/>
        <w:ind w:left="259" w:hanging="115"/>
      </w:pPr>
      <w:r>
        <w:t>Use WHEN/stream checks to avoid waking compute unnecessarily.</w:t>
      </w:r>
    </w:p>
    <w:p>
      <w:r>
        <w:br w:type="page"/>
      </w:r>
    </w:p>
    <w:p>
      <w:pPr>
        <w:pStyle w:val="Heading1"/>
      </w:pPr>
      <w:r>
        <w:t>Cost Optimization + Query Investigation</w:t>
      </w:r>
    </w:p>
    <w:p>
      <w:pPr>
        <w:pStyle w:val="Heading2"/>
      </w:pPr>
      <w:r>
        <w:t>Where Snowflake cost comes from</w:t>
      </w:r>
    </w:p>
    <w:tbl>
      <w:tblPr>
        <w:tblStyle w:val="TableGrid"/>
        <w:tblW w:type="auto" w:w="0"/>
        <w:jc w:val="center"/>
        <w:tblLook w:firstColumn="1" w:firstRow="1" w:lastColumn="0" w:lastRow="0" w:noHBand="0" w:noVBand="1" w:val="04A0"/>
      </w:tblPr>
      <w:tblGrid>
        <w:gridCol w:w="3552"/>
        <w:gridCol w:w="3552"/>
        <w:gridCol w:w="3552"/>
      </w:tblGrid>
      <w:tr>
        <w:tc>
          <w:tcPr>
            <w:tcW w:type="dxa" w:w="1872"/>
            <w:vAlign w:val="center"/>
            <w:shd w:fill="D9EAF7"/>
          </w:tcPr>
          <w:p>
            <w:pPr>
              <w:spacing w:after="0"/>
            </w:pPr>
            <w:r/>
            <w:r>
              <w:rPr>
                <w:rFonts w:ascii="Aptos" w:hAnsi="Aptos"/>
                <w:b/>
                <w:sz w:val="15"/>
              </w:rPr>
              <w:t>Cost bucket</w:t>
            </w:r>
          </w:p>
        </w:tc>
        <w:tc>
          <w:tcPr>
            <w:tcW w:type="dxa" w:w="3744"/>
            <w:vAlign w:val="center"/>
            <w:shd w:fill="D9EAF7"/>
          </w:tcPr>
          <w:p>
            <w:pPr>
              <w:spacing w:after="0"/>
            </w:pPr>
            <w:r/>
            <w:r>
              <w:rPr>
                <w:rFonts w:ascii="Aptos" w:hAnsi="Aptos"/>
                <w:b/>
                <w:sz w:val="15"/>
              </w:rPr>
              <w:t>Driven by</w:t>
            </w:r>
          </w:p>
        </w:tc>
        <w:tc>
          <w:tcPr>
            <w:tcW w:type="dxa" w:w="5040"/>
            <w:vAlign w:val="center"/>
            <w:shd w:fill="D9EAF7"/>
          </w:tcPr>
          <w:p>
            <w:pPr>
              <w:spacing w:after="0"/>
            </w:pPr>
            <w:r/>
            <w:r>
              <w:rPr>
                <w:rFonts w:ascii="Aptos" w:hAnsi="Aptos"/>
                <w:b/>
                <w:sz w:val="15"/>
              </w:rPr>
              <w:t>What to inspect</w:t>
            </w:r>
          </w:p>
        </w:tc>
      </w:tr>
      <w:tr>
        <w:tc>
          <w:tcPr>
            <w:tcW w:type="dxa" w:w="1872"/>
            <w:vAlign w:val="center"/>
          </w:tcPr>
          <w:p>
            <w:pPr>
              <w:spacing w:after="0"/>
            </w:pPr>
            <w:r/>
            <w:r>
              <w:rPr>
                <w:rFonts w:ascii="Aptos" w:hAnsi="Aptos"/>
                <w:b w:val="0"/>
                <w:sz w:val="14"/>
              </w:rPr>
              <w:t>Warehouse compute</w:t>
            </w:r>
          </w:p>
        </w:tc>
        <w:tc>
          <w:tcPr>
            <w:tcW w:type="dxa" w:w="3744"/>
            <w:vAlign w:val="center"/>
          </w:tcPr>
          <w:p>
            <w:pPr>
              <w:spacing w:after="0"/>
            </w:pPr>
            <w:r/>
            <w:r>
              <w:rPr>
                <w:rFonts w:ascii="Aptos" w:hAnsi="Aptos"/>
                <w:b w:val="0"/>
                <w:sz w:val="14"/>
              </w:rPr>
              <w:t>Warehouse size × running time</w:t>
            </w:r>
          </w:p>
        </w:tc>
        <w:tc>
          <w:tcPr>
            <w:tcW w:type="dxa" w:w="5040"/>
            <w:vAlign w:val="center"/>
          </w:tcPr>
          <w:p>
            <w:pPr>
              <w:spacing w:after="0"/>
            </w:pPr>
            <w:r/>
            <w:r>
              <w:rPr>
                <w:rFonts w:ascii="Aptos" w:hAnsi="Aptos"/>
                <w:b w:val="0"/>
                <w:sz w:val="14"/>
              </w:rPr>
              <w:t>QUERY_HISTORY, warehouse load, auto-suspend</w:t>
            </w:r>
          </w:p>
        </w:tc>
      </w:tr>
      <w:tr>
        <w:tc>
          <w:tcPr>
            <w:tcW w:type="dxa" w:w="1872"/>
            <w:vAlign w:val="center"/>
          </w:tcPr>
          <w:p>
            <w:pPr>
              <w:spacing w:after="0"/>
            </w:pPr>
            <w:r/>
            <w:r>
              <w:rPr>
                <w:rFonts w:ascii="Aptos" w:hAnsi="Aptos"/>
                <w:b w:val="0"/>
                <w:sz w:val="14"/>
              </w:rPr>
              <w:t>Cloud Services</w:t>
            </w:r>
          </w:p>
        </w:tc>
        <w:tc>
          <w:tcPr>
            <w:tcW w:type="dxa" w:w="3744"/>
            <w:vAlign w:val="center"/>
          </w:tcPr>
          <w:p>
            <w:pPr>
              <w:spacing w:after="0"/>
            </w:pPr>
            <w:r/>
            <w:r>
              <w:rPr>
                <w:rFonts w:ascii="Aptos" w:hAnsi="Aptos"/>
                <w:b w:val="0"/>
                <w:sz w:val="14"/>
              </w:rPr>
              <w:t>Optimization/metadata/orchestration activities</w:t>
            </w:r>
          </w:p>
        </w:tc>
        <w:tc>
          <w:tcPr>
            <w:tcW w:type="dxa" w:w="5040"/>
            <w:vAlign w:val="center"/>
          </w:tcPr>
          <w:p>
            <w:pPr>
              <w:spacing w:after="0"/>
            </w:pPr>
            <w:r/>
            <w:r>
              <w:rPr>
                <w:rFonts w:ascii="Aptos" w:hAnsi="Aptos"/>
                <w:b w:val="0"/>
                <w:sz w:val="14"/>
              </w:rPr>
              <w:t>High-frequency metadata/DDL/simple-query patterns</w:t>
            </w:r>
          </w:p>
        </w:tc>
      </w:tr>
      <w:tr>
        <w:tc>
          <w:tcPr>
            <w:tcW w:type="dxa" w:w="1872"/>
            <w:vAlign w:val="center"/>
          </w:tcPr>
          <w:p>
            <w:pPr>
              <w:spacing w:after="0"/>
            </w:pPr>
            <w:r/>
            <w:r>
              <w:rPr>
                <w:rFonts w:ascii="Aptos" w:hAnsi="Aptos"/>
                <w:b w:val="0"/>
                <w:sz w:val="14"/>
              </w:rPr>
              <w:t>Storage</w:t>
            </w:r>
          </w:p>
        </w:tc>
        <w:tc>
          <w:tcPr>
            <w:tcW w:type="dxa" w:w="3744"/>
            <w:vAlign w:val="center"/>
          </w:tcPr>
          <w:p>
            <w:pPr>
              <w:spacing w:after="0"/>
            </w:pPr>
            <w:r/>
            <w:r>
              <w:rPr>
                <w:rFonts w:ascii="Aptos" w:hAnsi="Aptos"/>
                <w:b w:val="0"/>
                <w:sz w:val="14"/>
              </w:rPr>
              <w:t>Active data + Time Travel + Fail-safe + clone divergence</w:t>
            </w:r>
          </w:p>
        </w:tc>
        <w:tc>
          <w:tcPr>
            <w:tcW w:type="dxa" w:w="5040"/>
            <w:vAlign w:val="center"/>
          </w:tcPr>
          <w:p>
            <w:pPr>
              <w:spacing w:after="0"/>
            </w:pPr>
            <w:r/>
            <w:r>
              <w:rPr>
                <w:rFonts w:ascii="Aptos" w:hAnsi="Aptos"/>
                <w:b w:val="0"/>
                <w:sz w:val="14"/>
              </w:rPr>
              <w:t>TABLE_STORAGE_METRICS, retention, high-churn tables</w:t>
            </w:r>
          </w:p>
        </w:tc>
      </w:tr>
      <w:tr>
        <w:tc>
          <w:tcPr>
            <w:tcW w:type="dxa" w:w="1872"/>
            <w:vAlign w:val="center"/>
          </w:tcPr>
          <w:p>
            <w:pPr>
              <w:spacing w:after="0"/>
            </w:pPr>
            <w:r/>
            <w:r>
              <w:rPr>
                <w:rFonts w:ascii="Aptos" w:hAnsi="Aptos"/>
                <w:b w:val="0"/>
                <w:sz w:val="14"/>
              </w:rPr>
              <w:t>Serverless/features</w:t>
            </w:r>
          </w:p>
        </w:tc>
        <w:tc>
          <w:tcPr>
            <w:tcW w:type="dxa" w:w="3744"/>
            <w:vAlign w:val="center"/>
          </w:tcPr>
          <w:p>
            <w:pPr>
              <w:spacing w:after="0"/>
            </w:pPr>
            <w:r/>
            <w:r>
              <w:rPr>
                <w:rFonts w:ascii="Aptos" w:hAnsi="Aptos"/>
                <w:b w:val="0"/>
                <w:sz w:val="14"/>
              </w:rPr>
              <w:t>Feature-specific managed compute</w:t>
            </w:r>
          </w:p>
        </w:tc>
        <w:tc>
          <w:tcPr>
            <w:tcW w:type="dxa" w:w="5040"/>
            <w:vAlign w:val="center"/>
          </w:tcPr>
          <w:p>
            <w:pPr>
              <w:spacing w:after="0"/>
            </w:pPr>
            <w:r/>
            <w:r>
              <w:rPr>
                <w:rFonts w:ascii="Aptos" w:hAnsi="Aptos"/>
                <w:b w:val="0"/>
                <w:sz w:val="14"/>
              </w:rPr>
              <w:t>Feature usage/history views</w:t>
            </w:r>
          </w:p>
        </w:tc>
      </w:tr>
    </w:tbl>
    <w:p>
      <w:pPr>
        <w:pStyle w:val="Heading2"/>
      </w:pPr>
      <w:r>
        <w:t>Debug a slow query — order of operations</w:t>
      </w:r>
    </w:p>
    <w:p>
      <w:pPr>
        <w:pStyle w:val="Code"/>
      </w:pPr>
      <w:r>
        <w:t>1) Query Profile → identify expensive operator</w:t>
      </w:r>
    </w:p>
    <w:p>
      <w:pPr>
        <w:pStyle w:val="Code"/>
      </w:pPr>
      <w:r>
        <w:t>2) Check bytes/partitions scanned vs total → pruning quality</w:t>
      </w:r>
    </w:p>
    <w:p>
      <w:pPr>
        <w:pStyle w:val="Code"/>
      </w:pPr>
      <w:r>
        <w:t>3) Check joins → exploding rows? bad cardinality? unnecessary cross join?</w:t>
      </w:r>
    </w:p>
    <w:p>
      <w:pPr>
        <w:pStyle w:val="Code"/>
      </w:pPr>
      <w:r>
        <w:t>4) Check spill → local / remote spill indicates memory pressure</w:t>
      </w:r>
    </w:p>
    <w:p>
      <w:pPr>
        <w:pStyle w:val="Code"/>
      </w:pPr>
      <w:r>
        <w:t>5) Check queueing → warehouse concurrency issue, not SQL execution</w:t>
      </w:r>
    </w:p>
    <w:p>
      <w:pPr>
        <w:pStyle w:val="Code"/>
      </w:pPr>
      <w:r>
        <w:t>6) Compare same query on normal day / different warehouse</w:t>
      </w:r>
    </w:p>
    <w:p>
      <w:pPr>
        <w:pStyle w:val="Code"/>
      </w:pPr>
      <w:r>
        <w:t>7) Then tune warehouse, SQL, clustering, workload isolation</w:t>
      </w:r>
    </w:p>
    <w:p>
      <w:pPr>
        <w:pStyle w:val="Heading2"/>
      </w:pPr>
      <w:r>
        <w:t>Fast symptom → action map</w:t>
      </w:r>
    </w:p>
    <w:tbl>
      <w:tblPr>
        <w:tblStyle w:val="TableGrid"/>
        <w:tblW w:type="auto" w:w="0"/>
        <w:jc w:val="center"/>
        <w:tblLook w:firstColumn="1" w:firstRow="1" w:lastColumn="0" w:lastRow="0" w:noHBand="0" w:noVBand="1" w:val="04A0"/>
      </w:tblPr>
      <w:tblGrid>
        <w:gridCol w:w="3552"/>
        <w:gridCol w:w="3552"/>
        <w:gridCol w:w="3552"/>
      </w:tblGrid>
      <w:tr>
        <w:tc>
          <w:tcPr>
            <w:tcW w:type="dxa" w:w="2448"/>
            <w:vAlign w:val="center"/>
            <w:shd w:fill="D9EAF7"/>
          </w:tcPr>
          <w:p>
            <w:pPr>
              <w:spacing w:after="0"/>
            </w:pPr>
            <w:r/>
            <w:r>
              <w:rPr>
                <w:rFonts w:ascii="Aptos" w:hAnsi="Aptos"/>
                <w:b/>
                <w:sz w:val="15"/>
              </w:rPr>
              <w:t>Symptom</w:t>
            </w:r>
          </w:p>
        </w:tc>
        <w:tc>
          <w:tcPr>
            <w:tcW w:type="dxa" w:w="3168"/>
            <w:vAlign w:val="center"/>
            <w:shd w:fill="D9EAF7"/>
          </w:tcPr>
          <w:p>
            <w:pPr>
              <w:spacing w:after="0"/>
            </w:pPr>
            <w:r/>
            <w:r>
              <w:rPr>
                <w:rFonts w:ascii="Aptos" w:hAnsi="Aptos"/>
                <w:b/>
                <w:sz w:val="15"/>
              </w:rPr>
              <w:t>Likely issue</w:t>
            </w:r>
          </w:p>
        </w:tc>
        <w:tc>
          <w:tcPr>
            <w:tcW w:type="dxa" w:w="4896"/>
            <w:vAlign w:val="center"/>
            <w:shd w:fill="D9EAF7"/>
          </w:tcPr>
          <w:p>
            <w:pPr>
              <w:spacing w:after="0"/>
            </w:pPr>
            <w:r/>
            <w:r>
              <w:rPr>
                <w:rFonts w:ascii="Aptos" w:hAnsi="Aptos"/>
                <w:b/>
                <w:sz w:val="15"/>
              </w:rPr>
              <w:t>Action</w:t>
            </w:r>
          </w:p>
        </w:tc>
      </w:tr>
      <w:tr>
        <w:tc>
          <w:tcPr>
            <w:tcW w:type="dxa" w:w="2448"/>
            <w:vAlign w:val="center"/>
          </w:tcPr>
          <w:p>
            <w:pPr>
              <w:spacing w:after="0"/>
            </w:pPr>
            <w:r/>
            <w:r>
              <w:rPr>
                <w:rFonts w:ascii="Aptos" w:hAnsi="Aptos"/>
                <w:b w:val="0"/>
                <w:sz w:val="14"/>
              </w:rPr>
              <w:t>Large % partitions scanned</w:t>
            </w:r>
          </w:p>
        </w:tc>
        <w:tc>
          <w:tcPr>
            <w:tcW w:type="dxa" w:w="3168"/>
            <w:vAlign w:val="center"/>
          </w:tcPr>
          <w:p>
            <w:pPr>
              <w:spacing w:after="0"/>
            </w:pPr>
            <w:r/>
            <w:r>
              <w:rPr>
                <w:rFonts w:ascii="Aptos" w:hAnsi="Aptos"/>
                <w:b w:val="0"/>
                <w:sz w:val="14"/>
              </w:rPr>
              <w:t>Poor pruning</w:t>
            </w:r>
          </w:p>
        </w:tc>
        <w:tc>
          <w:tcPr>
            <w:tcW w:type="dxa" w:w="4896"/>
            <w:vAlign w:val="center"/>
          </w:tcPr>
          <w:p>
            <w:pPr>
              <w:spacing w:after="0"/>
            </w:pPr>
            <w:r/>
            <w:r>
              <w:rPr>
                <w:rFonts w:ascii="Aptos" w:hAnsi="Aptos"/>
                <w:b w:val="0"/>
                <w:sz w:val="14"/>
              </w:rPr>
              <w:t>Filter on selective columns; review clustering/search optimization when justified</w:t>
            </w:r>
          </w:p>
        </w:tc>
      </w:tr>
      <w:tr>
        <w:tc>
          <w:tcPr>
            <w:tcW w:type="dxa" w:w="2448"/>
            <w:vAlign w:val="center"/>
          </w:tcPr>
          <w:p>
            <w:pPr>
              <w:spacing w:after="0"/>
            </w:pPr>
            <w:r/>
            <w:r>
              <w:rPr>
                <w:rFonts w:ascii="Aptos" w:hAnsi="Aptos"/>
                <w:b w:val="0"/>
                <w:sz w:val="14"/>
              </w:rPr>
              <w:t>Remote spill</w:t>
            </w:r>
          </w:p>
        </w:tc>
        <w:tc>
          <w:tcPr>
            <w:tcW w:type="dxa" w:w="3168"/>
            <w:vAlign w:val="center"/>
          </w:tcPr>
          <w:p>
            <w:pPr>
              <w:spacing w:after="0"/>
            </w:pPr>
            <w:r/>
            <w:r>
              <w:rPr>
                <w:rFonts w:ascii="Aptos" w:hAnsi="Aptos"/>
                <w:b w:val="0"/>
                <w:sz w:val="14"/>
              </w:rPr>
              <w:t>Working set exceeds memory</w:t>
            </w:r>
          </w:p>
        </w:tc>
        <w:tc>
          <w:tcPr>
            <w:tcW w:type="dxa" w:w="4896"/>
            <w:vAlign w:val="center"/>
          </w:tcPr>
          <w:p>
            <w:pPr>
              <w:spacing w:after="0"/>
            </w:pPr>
            <w:r/>
            <w:r>
              <w:rPr>
                <w:rFonts w:ascii="Aptos" w:hAnsi="Aptos"/>
                <w:b w:val="0"/>
                <w:sz w:val="14"/>
              </w:rPr>
              <w:t>Rewrite/reduce intermediate data or test larger warehouse</w:t>
            </w:r>
          </w:p>
        </w:tc>
      </w:tr>
      <w:tr>
        <w:tc>
          <w:tcPr>
            <w:tcW w:type="dxa" w:w="2448"/>
            <w:vAlign w:val="center"/>
          </w:tcPr>
          <w:p>
            <w:pPr>
              <w:spacing w:after="0"/>
            </w:pPr>
            <w:r/>
            <w:r>
              <w:rPr>
                <w:rFonts w:ascii="Aptos" w:hAnsi="Aptos"/>
                <w:b w:val="0"/>
                <w:sz w:val="14"/>
              </w:rPr>
              <w:t>Long queued time</w:t>
            </w:r>
          </w:p>
        </w:tc>
        <w:tc>
          <w:tcPr>
            <w:tcW w:type="dxa" w:w="3168"/>
            <w:vAlign w:val="center"/>
          </w:tcPr>
          <w:p>
            <w:pPr>
              <w:spacing w:after="0"/>
            </w:pPr>
            <w:r/>
            <w:r>
              <w:rPr>
                <w:rFonts w:ascii="Aptos" w:hAnsi="Aptos"/>
                <w:b w:val="0"/>
                <w:sz w:val="14"/>
              </w:rPr>
              <w:t>Concurrency pressure</w:t>
            </w:r>
          </w:p>
        </w:tc>
        <w:tc>
          <w:tcPr>
            <w:tcW w:type="dxa" w:w="4896"/>
            <w:vAlign w:val="center"/>
          </w:tcPr>
          <w:p>
            <w:pPr>
              <w:spacing w:after="0"/>
            </w:pPr>
            <w:r/>
            <w:r>
              <w:rPr>
                <w:rFonts w:ascii="Aptos" w:hAnsi="Aptos"/>
                <w:b w:val="0"/>
                <w:sz w:val="14"/>
              </w:rPr>
              <w:t>Separate workloads / multi-cluster / scheduling</w:t>
            </w:r>
          </w:p>
        </w:tc>
      </w:tr>
      <w:tr>
        <w:tc>
          <w:tcPr>
            <w:tcW w:type="dxa" w:w="2448"/>
            <w:vAlign w:val="center"/>
          </w:tcPr>
          <w:p>
            <w:pPr>
              <w:spacing w:after="0"/>
            </w:pPr>
            <w:r/>
            <w:r>
              <w:rPr>
                <w:rFonts w:ascii="Aptos" w:hAnsi="Aptos"/>
                <w:b w:val="0"/>
                <w:sz w:val="14"/>
              </w:rPr>
              <w:t>Warehouse idle but still billed</w:t>
            </w:r>
          </w:p>
        </w:tc>
        <w:tc>
          <w:tcPr>
            <w:tcW w:type="dxa" w:w="3168"/>
            <w:vAlign w:val="center"/>
          </w:tcPr>
          <w:p>
            <w:pPr>
              <w:spacing w:after="0"/>
            </w:pPr>
            <w:r/>
            <w:r>
              <w:rPr>
                <w:rFonts w:ascii="Aptos" w:hAnsi="Aptos"/>
                <w:b w:val="0"/>
                <w:sz w:val="14"/>
              </w:rPr>
              <w:t>Suspend settings</w:t>
            </w:r>
          </w:p>
        </w:tc>
        <w:tc>
          <w:tcPr>
            <w:tcW w:type="dxa" w:w="4896"/>
            <w:vAlign w:val="center"/>
          </w:tcPr>
          <w:p>
            <w:pPr>
              <w:spacing w:after="0"/>
            </w:pPr>
            <w:r/>
            <w:r>
              <w:rPr>
                <w:rFonts w:ascii="Aptos" w:hAnsi="Aptos"/>
                <w:b w:val="0"/>
                <w:sz w:val="14"/>
              </w:rPr>
              <w:t>Aggressive AUTO_SUSPEND + AUTO_RESUME</w:t>
            </w:r>
          </w:p>
        </w:tc>
      </w:tr>
      <w:tr>
        <w:tc>
          <w:tcPr>
            <w:tcW w:type="dxa" w:w="2448"/>
            <w:vAlign w:val="center"/>
          </w:tcPr>
          <w:p>
            <w:pPr>
              <w:spacing w:after="0"/>
            </w:pPr>
            <w:r/>
            <w:r>
              <w:rPr>
                <w:rFonts w:ascii="Aptos" w:hAnsi="Aptos"/>
                <w:b w:val="0"/>
                <w:sz w:val="14"/>
              </w:rPr>
              <w:t>Same transformations repeatedly computed</w:t>
            </w:r>
          </w:p>
        </w:tc>
        <w:tc>
          <w:tcPr>
            <w:tcW w:type="dxa" w:w="3168"/>
            <w:vAlign w:val="center"/>
          </w:tcPr>
          <w:p>
            <w:pPr>
              <w:spacing w:after="0"/>
            </w:pPr>
            <w:r/>
            <w:r>
              <w:rPr>
                <w:rFonts w:ascii="Aptos" w:hAnsi="Aptos"/>
                <w:b w:val="0"/>
                <w:sz w:val="14"/>
              </w:rPr>
              <w:t>Repeated compute</w:t>
            </w:r>
          </w:p>
        </w:tc>
        <w:tc>
          <w:tcPr>
            <w:tcW w:type="dxa" w:w="4896"/>
            <w:vAlign w:val="center"/>
          </w:tcPr>
          <w:p>
            <w:pPr>
              <w:spacing w:after="0"/>
            </w:pPr>
            <w:r/>
            <w:r>
              <w:rPr>
                <w:rFonts w:ascii="Aptos" w:hAnsi="Aptos"/>
                <w:b w:val="0"/>
                <w:sz w:val="14"/>
              </w:rPr>
              <w:t>Consider dynamic/materialized precomputation</w:t>
            </w:r>
          </w:p>
        </w:tc>
      </w:tr>
      <w:tr>
        <w:tc>
          <w:tcPr>
            <w:tcW w:type="dxa" w:w="2448"/>
            <w:vAlign w:val="center"/>
          </w:tcPr>
          <w:p>
            <w:pPr>
              <w:spacing w:after="0"/>
            </w:pPr>
            <w:r/>
            <w:r>
              <w:rPr>
                <w:rFonts w:ascii="Aptos" w:hAnsi="Aptos"/>
                <w:b w:val="0"/>
                <w:sz w:val="14"/>
              </w:rPr>
              <w:t>Large Time Travel/Fail-safe bytes</w:t>
            </w:r>
          </w:p>
        </w:tc>
        <w:tc>
          <w:tcPr>
            <w:tcW w:type="dxa" w:w="3168"/>
            <w:vAlign w:val="center"/>
          </w:tcPr>
          <w:p>
            <w:pPr>
              <w:spacing w:after="0"/>
            </w:pPr>
            <w:r/>
            <w:r>
              <w:rPr>
                <w:rFonts w:ascii="Aptos" w:hAnsi="Aptos"/>
                <w:b w:val="0"/>
                <w:sz w:val="14"/>
              </w:rPr>
              <w:t>High churn / long retention</w:t>
            </w:r>
          </w:p>
        </w:tc>
        <w:tc>
          <w:tcPr>
            <w:tcW w:type="dxa" w:w="4896"/>
            <w:vAlign w:val="center"/>
          </w:tcPr>
          <w:p>
            <w:pPr>
              <w:spacing w:after="0"/>
            </w:pPr>
            <w:r/>
            <w:r>
              <w:rPr>
                <w:rFonts w:ascii="Aptos" w:hAnsi="Aptos"/>
                <w:b w:val="0"/>
                <w:sz w:val="14"/>
              </w:rPr>
              <w:t>Review retention/table type; do not sacrifice recovery blindly</w:t>
            </w:r>
          </w:p>
        </w:tc>
      </w:tr>
    </w:tbl>
    <w:p>
      <w:pPr>
        <w:pStyle w:val="Heading2"/>
      </w:pPr>
      <w:r>
        <w:t>Useful SQL</w:t>
      </w:r>
    </w:p>
    <w:p>
      <w:pPr>
        <w:pStyle w:val="Code"/>
      </w:pPr>
      <w:r>
        <w:t>-- Recent expensive queries</w:t>
      </w:r>
    </w:p>
    <w:p>
      <w:pPr>
        <w:pStyle w:val="Code"/>
      </w:pPr>
      <w:r>
        <w:t>SELECT query_id, total_elapsed_time, bytes_scanned, credits_used_cloud_services</w:t>
      </w:r>
    </w:p>
    <w:p>
      <w:pPr>
        <w:pStyle w:val="Code"/>
      </w:pPr>
      <w:r>
        <w:t>FROM snowflake.account_usage.query_history</w:t>
      </w:r>
    </w:p>
    <w:p>
      <w:pPr>
        <w:pStyle w:val="Code"/>
      </w:pPr>
      <w:r>
        <w:t>WHERE start_time &gt;= DATEADD('day',-1,CURRENT_TIMESTAMP())</w:t>
      </w:r>
    </w:p>
    <w:p>
      <w:pPr>
        <w:pStyle w:val="Code"/>
      </w:pPr>
      <w:r>
        <w:t>ORDER BY total_elapsed_time DESC;</w:t>
      </w:r>
    </w:p>
    <w:p>
      <w:pPr>
        <w:pStyle w:val="Code"/>
      </w:pPr>
      <w:r/>
    </w:p>
    <w:p>
      <w:pPr>
        <w:pStyle w:val="Code"/>
      </w:pPr>
      <w:r>
        <w:t>-- Storage footprint</w:t>
      </w:r>
    </w:p>
    <w:p>
      <w:pPr>
        <w:pStyle w:val="Code"/>
      </w:pPr>
      <w:r>
        <w:t>SELECT table_name, active_bytes, time_travel_bytes, failsafe_bytes</w:t>
      </w:r>
    </w:p>
    <w:p>
      <w:pPr>
        <w:pStyle w:val="Code"/>
      </w:pPr>
      <w:r>
        <w:t>FROM snowflake.account_usage.table_storage_metrics</w:t>
      </w:r>
    </w:p>
    <w:p>
      <w:pPr>
        <w:pStyle w:val="Code"/>
      </w:pPr>
      <w:r>
        <w:t>ORDER BY active_bytes DESC;</w:t>
      </w:r>
    </w:p>
    <w:p>
      <w:pPr>
        <w:spacing w:before="0" w:after="40"/>
      </w:pPr>
      <w:r>
        <w:rPr>
          <w:b/>
          <w:sz w:val="16"/>
        </w:rPr>
        <w:t>Interview note: Query Profile is usually the fastest route to the bottleneck; warehouse resize should come after identifying what the query is doing.</w:t>
      </w:r>
    </w:p>
    <w:p>
      <w:r>
        <w:br w:type="page"/>
      </w:r>
    </w:p>
    <w:p>
      <w:pPr>
        <w:pStyle w:val="Heading1"/>
      </w:pPr>
      <w:r>
        <w:t>Clone, Time Travel, FLATTEN, PIVOT / UNPIVOT</w:t>
      </w:r>
    </w:p>
    <w:p>
      <w:pPr>
        <w:pStyle w:val="Heading2"/>
      </w:pPr>
      <w:r>
        <w:t>Zero-copy Clone</w:t>
      </w:r>
    </w:p>
    <w:p>
      <w:pPr>
        <w:spacing w:before="0" w:after="40"/>
      </w:pPr>
      <w:r>
        <w:rPr>
          <w:b w:val="0"/>
        </w:rPr>
        <w:t>Creates a fast metadata-based clone that initially shares existing micro-partitions. Source and clone can then change independently; additional storage is incurred as data diverges.</w:t>
      </w:r>
    </w:p>
    <w:p>
      <w:pPr>
        <w:pStyle w:val="Code"/>
      </w:pPr>
      <w:r>
        <w:t>CREATE TABLE orders_dev CLONE orders_prod;</w:t>
      </w:r>
    </w:p>
    <w:p>
      <w:pPr>
        <w:pStyle w:val="Code"/>
      </w:pPr>
      <w:r>
        <w:t>CREATE SCHEMA dev CLONE prod;</w:t>
      </w:r>
    </w:p>
    <w:p>
      <w:pPr>
        <w:pStyle w:val="ListBullet"/>
        <w:spacing w:after="0"/>
        <w:ind w:left="259" w:hanging="115"/>
      </w:pPr>
      <w:r>
        <w:t>Use: dev/test environments, fast snapshots, experiments, recovery workflows.</w:t>
      </w:r>
    </w:p>
    <w:p>
      <w:pPr>
        <w:pStyle w:val="ListBullet"/>
        <w:spacing w:after="0"/>
        <w:ind w:left="259" w:hanging="115"/>
      </w:pPr>
      <w:r>
        <w:t>Gotcha: “zero-copy” does not mean “zero storage forever.”</w:t>
      </w:r>
    </w:p>
    <w:p>
      <w:pPr>
        <w:pStyle w:val="Heading2"/>
      </w:pPr>
      <w:r>
        <w:t>Time Travel</w:t>
      </w:r>
    </w:p>
    <w:p>
      <w:pPr>
        <w:spacing w:before="0" w:after="40"/>
      </w:pPr>
      <w:r>
        <w:rPr>
          <w:b w:val="0"/>
        </w:rPr>
        <w:t>Access or restore historical data within the configured retention window.</w:t>
      </w:r>
    </w:p>
    <w:p>
      <w:pPr>
        <w:pStyle w:val="Code"/>
      </w:pPr>
      <w:r>
        <w:t>SELECT * FROM orders AT (TIMESTAMP =&gt; '2026-09-24 10:00:00'::TIMESTAMP);</w:t>
      </w:r>
    </w:p>
    <w:p>
      <w:pPr>
        <w:pStyle w:val="Code"/>
      </w:pPr>
      <w:r>
        <w:t>SELECT * FROM orders BEFORE (STATEMENT =&gt; '&lt;query-id&gt;');</w:t>
      </w:r>
    </w:p>
    <w:p>
      <w:pPr>
        <w:pStyle w:val="Code"/>
      </w:pPr>
      <w:r>
        <w:t>UNDROP TABLE orders;</w:t>
      </w:r>
    </w:p>
    <w:p>
      <w:pPr>
        <w:pStyle w:val="ListBullet"/>
        <w:spacing w:after="0"/>
        <w:ind w:left="259" w:hanging="115"/>
      </w:pPr>
      <w:r>
        <w:t>Use: accidental UPDATE/DELETE recovery, historical comparison, cloning from a point in time.</w:t>
      </w:r>
    </w:p>
    <w:p>
      <w:pPr>
        <w:pStyle w:val="ListBullet"/>
        <w:spacing w:after="0"/>
        <w:ind w:left="259" w:hanging="115"/>
      </w:pPr>
      <w:r>
        <w:t>Longer retention and high-churn data increase historical storage.</w:t>
      </w:r>
    </w:p>
    <w:p>
      <w:pPr>
        <w:pStyle w:val="Heading2"/>
      </w:pPr>
      <w:r>
        <w:t>LATERAL FLATTEN — JSON/arrays → rows</w:t>
      </w:r>
    </w:p>
    <w:p>
      <w:pPr>
        <w:pStyle w:val="Code"/>
      </w:pPr>
      <w:r>
        <w:t>SELECT o.order_id, f.value:item::STRING AS item</w:t>
      </w:r>
    </w:p>
    <w:p>
      <w:pPr>
        <w:pStyle w:val="Code"/>
      </w:pPr>
      <w:r>
        <w:t>FROM orders o,</w:t>
      </w:r>
    </w:p>
    <w:p>
      <w:pPr>
        <w:pStyle w:val="Code"/>
      </w:pPr>
      <w:r>
        <w:t>LATERAL FLATTEN(input =&gt; o.payload:items) f;</w:t>
      </w:r>
    </w:p>
    <w:p>
      <w:pPr>
        <w:spacing w:before="0" w:after="40"/>
      </w:pPr>
      <w:r>
        <w:rPr>
          <w:b w:val="0"/>
        </w:rPr>
        <w:t>Think: one row contains an array → FLATTEN expands array elements into multiple rows. LATERAL lets the table function reference columns from the row on its left.</w:t>
      </w:r>
    </w:p>
    <w:p>
      <w:pPr>
        <w:pStyle w:val="Heading2"/>
      </w:pPr>
      <w:r>
        <w:t>PIVOT — rows → columns</w:t>
      </w:r>
    </w:p>
    <w:p>
      <w:pPr>
        <w:pStyle w:val="Code"/>
      </w:pPr>
      <w:r>
        <w:t>SELECT *</w:t>
      </w:r>
    </w:p>
    <w:p>
      <w:pPr>
        <w:pStyle w:val="Code"/>
      </w:pPr>
      <w:r>
        <w:t>FROM sales</w:t>
      </w:r>
    </w:p>
    <w:p>
      <w:pPr>
        <w:pStyle w:val="Code"/>
      </w:pPr>
      <w:r>
        <w:t>PIVOT(SUM(amount) FOR quarter IN ('Q1','Q2','Q3','Q4'));</w:t>
      </w:r>
    </w:p>
    <w:p>
      <w:pPr>
        <w:spacing w:before="0" w:after="40"/>
      </w:pPr>
      <w:r>
        <w:rPr>
          <w:b w:val="0"/>
        </w:rPr>
        <w:t>Use when reporting wants category values turned into columns.</w:t>
      </w:r>
    </w:p>
    <w:p>
      <w:pPr>
        <w:pStyle w:val="Heading2"/>
      </w:pPr>
      <w:r>
        <w:t>UNPIVOT — columns → rows</w:t>
      </w:r>
    </w:p>
    <w:p>
      <w:pPr>
        <w:pStyle w:val="Code"/>
      </w:pPr>
      <w:r>
        <w:t>SELECT *</w:t>
      </w:r>
    </w:p>
    <w:p>
      <w:pPr>
        <w:pStyle w:val="Code"/>
      </w:pPr>
      <w:r>
        <w:t>FROM quarterly_sales</w:t>
      </w:r>
    </w:p>
    <w:p>
      <w:pPr>
        <w:pStyle w:val="Code"/>
      </w:pPr>
      <w:r>
        <w:t>UNPIVOT(amount FOR quarter IN (q1, q2, q3, q4));</w:t>
      </w:r>
    </w:p>
    <w:p>
      <w:pPr>
        <w:spacing w:before="0" w:after="40"/>
      </w:pPr>
      <w:r>
        <w:rPr>
          <w:b w:val="0"/>
        </w:rPr>
        <w:t>Use when wide report-style columns must become normalized row values.</w:t>
      </w:r>
    </w:p>
    <w:p>
      <w:r>
        <w:br w:type="page"/>
      </w:r>
    </w:p>
    <w:p>
      <w:pPr>
        <w:pStyle w:val="Heading1"/>
      </w:pPr>
      <w:r>
        <w:t>Interview Patterns &amp; Gotchas</w:t>
      </w:r>
    </w:p>
    <w:p>
      <w:pPr>
        <w:pStyle w:val="Heading2"/>
      </w:pPr>
      <w:r>
        <w:t>Architecture answer in 20 seconds</w:t>
      </w:r>
    </w:p>
    <w:p>
      <w:pPr>
        <w:spacing w:before="0" w:after="40"/>
      </w:pPr>
      <w:r>
        <w:rPr>
          <w:b w:val="0"/>
        </w:rPr>
        <w:t>“Snowflake separates central cloud storage from independent virtual warehouses. Warehouses provide isolated compute and can scale per workload, while the Cloud Services layer handles metadata, security, optimization and orchestration. That separation lets multiple compute clusters operate on the same governed data without sharing compute resources.”</w:t>
      </w:r>
    </w:p>
    <w:p>
      <w:pPr>
        <w:pStyle w:val="Heading2"/>
      </w:pPr>
      <w:r>
        <w:t>Dynamic Table vs Stream + Task — answer in 20 seconds</w:t>
      </w:r>
    </w:p>
    <w:p>
      <w:pPr>
        <w:spacing w:before="0" w:after="40"/>
      </w:pPr>
      <w:r>
        <w:rPr>
          <w:b w:val="0"/>
        </w:rPr>
        <w:t>“If the pipeline is SQL/declarative and I mainly care about the result staying within a freshness SLA, I prefer a Dynamic Table. If I need procedural control — MERGE logic, branching, stored procedures, API/external actions or explicit CDC handling — I use Streams and Tasks.”</w:t>
      </w:r>
    </w:p>
    <w:p>
      <w:pPr>
        <w:pStyle w:val="Heading2"/>
      </w:pPr>
      <w:r>
        <w:t>Cost optimization — answer in 30 seconds</w:t>
      </w:r>
    </w:p>
    <w:p>
      <w:pPr>
        <w:spacing w:before="0" w:after="40"/>
      </w:pPr>
      <w:r>
        <w:rPr>
          <w:b w:val="0"/>
        </w:rPr>
        <w:t>“I separate compute, storage and cloud-services cost. For compute I look at query history, warehouse utilization, queueing, auto-suspend and Query Profile. For query efficiency I look at pruning, scan volume, join cardinality and spill. For storage I check Time Travel/Fail-safe and clone divergence. I resize warehouses only after I know whether the bottleneck is execution, concurrency or bad query shape.”</w:t>
      </w:r>
    </w:p>
    <w:p>
      <w:pPr>
        <w:pStyle w:val="Heading2"/>
      </w:pPr>
      <w:r>
        <w:t>Do not say these</w:t>
      </w:r>
    </w:p>
    <w:tbl>
      <w:tblPr>
        <w:tblStyle w:val="TableGrid"/>
        <w:tblW w:type="auto" w:w="0"/>
        <w:jc w:val="center"/>
        <w:tblLook w:firstColumn="1" w:firstRow="1" w:lastColumn="0" w:lastRow="0" w:noHBand="0" w:noVBand="1" w:val="04A0"/>
      </w:tblPr>
      <w:tblGrid>
        <w:gridCol w:w="5328"/>
        <w:gridCol w:w="5328"/>
      </w:tblGrid>
      <w:tr>
        <w:tc>
          <w:tcPr>
            <w:tcW w:type="dxa" w:w="3312"/>
            <w:vAlign w:val="center"/>
            <w:shd w:fill="D9EAF7"/>
          </w:tcPr>
          <w:p>
            <w:pPr>
              <w:spacing w:after="0"/>
            </w:pPr>
            <w:r/>
            <w:r>
              <w:rPr>
                <w:rFonts w:ascii="Aptos" w:hAnsi="Aptos"/>
                <w:b/>
                <w:sz w:val="15"/>
              </w:rPr>
              <w:t>Weak answer</w:t>
            </w:r>
          </w:p>
        </w:tc>
        <w:tc>
          <w:tcPr>
            <w:tcW w:type="dxa" w:w="7056"/>
            <w:vAlign w:val="center"/>
            <w:shd w:fill="D9EAF7"/>
          </w:tcPr>
          <w:p>
            <w:pPr>
              <w:spacing w:after="0"/>
            </w:pPr>
            <w:r/>
            <w:r>
              <w:rPr>
                <w:rFonts w:ascii="Aptos" w:hAnsi="Aptos"/>
                <w:b/>
                <w:sz w:val="15"/>
              </w:rPr>
              <w:t>Better answer</w:t>
            </w:r>
          </w:p>
        </w:tc>
      </w:tr>
      <w:tr>
        <w:tc>
          <w:tcPr>
            <w:tcW w:type="dxa" w:w="3312"/>
            <w:vAlign w:val="center"/>
          </w:tcPr>
          <w:p>
            <w:pPr>
              <w:spacing w:after="0"/>
            </w:pPr>
            <w:r/>
            <w:r>
              <w:rPr>
                <w:rFonts w:ascii="Aptos" w:hAnsi="Aptos"/>
                <w:b w:val="0"/>
                <w:sz w:val="14"/>
              </w:rPr>
              <w:t>“Just increase warehouse size.”</w:t>
            </w:r>
          </w:p>
        </w:tc>
        <w:tc>
          <w:tcPr>
            <w:tcW w:type="dxa" w:w="7056"/>
            <w:vAlign w:val="center"/>
          </w:tcPr>
          <w:p>
            <w:pPr>
              <w:spacing w:after="0"/>
            </w:pPr>
            <w:r/>
            <w:r>
              <w:rPr>
                <w:rFonts w:ascii="Aptos" w:hAnsi="Aptos"/>
                <w:b w:val="0"/>
                <w:sz w:val="14"/>
              </w:rPr>
              <w:t>“First identify scan/join/spill/queue bottleneck; then test warehouse sizing.”</w:t>
            </w:r>
          </w:p>
        </w:tc>
      </w:tr>
      <w:tr>
        <w:tc>
          <w:tcPr>
            <w:tcW w:type="dxa" w:w="3312"/>
            <w:vAlign w:val="center"/>
          </w:tcPr>
          <w:p>
            <w:pPr>
              <w:spacing w:after="0"/>
            </w:pPr>
            <w:r/>
            <w:r>
              <w:rPr>
                <w:rFonts w:ascii="Aptos" w:hAnsi="Aptos"/>
                <w:b w:val="0"/>
                <w:sz w:val="14"/>
              </w:rPr>
              <w:t>“Clone copies all data.”</w:t>
            </w:r>
          </w:p>
        </w:tc>
        <w:tc>
          <w:tcPr>
            <w:tcW w:type="dxa" w:w="7056"/>
            <w:vAlign w:val="center"/>
          </w:tcPr>
          <w:p>
            <w:pPr>
              <w:spacing w:after="0"/>
            </w:pPr>
            <w:r/>
            <w:r>
              <w:rPr>
                <w:rFonts w:ascii="Aptos" w:hAnsi="Aptos"/>
                <w:b w:val="0"/>
                <w:sz w:val="14"/>
              </w:rPr>
              <w:t>“Clone initially shares storage; changed micro-partitions create incremental storage.”</w:t>
            </w:r>
          </w:p>
        </w:tc>
      </w:tr>
      <w:tr>
        <w:tc>
          <w:tcPr>
            <w:tcW w:type="dxa" w:w="3312"/>
            <w:vAlign w:val="center"/>
          </w:tcPr>
          <w:p>
            <w:pPr>
              <w:spacing w:after="0"/>
            </w:pPr>
            <w:r/>
            <w:r>
              <w:rPr>
                <w:rFonts w:ascii="Aptos" w:hAnsi="Aptos"/>
                <w:b w:val="0"/>
                <w:sz w:val="14"/>
              </w:rPr>
              <w:t>“Stream is a table of changed rows.”</w:t>
            </w:r>
          </w:p>
        </w:tc>
        <w:tc>
          <w:tcPr>
            <w:tcW w:type="dxa" w:w="7056"/>
            <w:vAlign w:val="center"/>
          </w:tcPr>
          <w:p>
            <w:pPr>
              <w:spacing w:after="0"/>
            </w:pPr>
            <w:r/>
            <w:r>
              <w:rPr>
                <w:rFonts w:ascii="Aptos" w:hAnsi="Aptos"/>
                <w:b w:val="0"/>
                <w:sz w:val="14"/>
              </w:rPr>
              <w:t>“Stream is change-tracking state that exposes changes from its offset.”</w:t>
            </w:r>
          </w:p>
        </w:tc>
      </w:tr>
      <w:tr>
        <w:tc>
          <w:tcPr>
            <w:tcW w:type="dxa" w:w="3312"/>
            <w:vAlign w:val="center"/>
          </w:tcPr>
          <w:p>
            <w:pPr>
              <w:spacing w:after="0"/>
            </w:pPr>
            <w:r/>
            <w:r>
              <w:rPr>
                <w:rFonts w:ascii="Aptos" w:hAnsi="Aptos"/>
                <w:b w:val="0"/>
                <w:sz w:val="14"/>
              </w:rPr>
              <w:t>“Dynamic table is just a materialized view.”</w:t>
            </w:r>
          </w:p>
        </w:tc>
        <w:tc>
          <w:tcPr>
            <w:tcW w:type="dxa" w:w="7056"/>
            <w:vAlign w:val="center"/>
          </w:tcPr>
          <w:p>
            <w:pPr>
              <w:spacing w:after="0"/>
            </w:pPr>
            <w:r/>
            <w:r>
              <w:rPr>
                <w:rFonts w:ascii="Aptos" w:hAnsi="Aptos"/>
                <w:b w:val="0"/>
                <w:sz w:val="14"/>
              </w:rPr>
              <w:t>“Dynamic table is a refreshed table for declarative pipelines; materialized views target transparent query acceleration and have different constraints.”</w:t>
            </w:r>
          </w:p>
        </w:tc>
      </w:tr>
      <w:tr>
        <w:tc>
          <w:tcPr>
            <w:tcW w:type="dxa" w:w="3312"/>
            <w:vAlign w:val="center"/>
          </w:tcPr>
          <w:p>
            <w:pPr>
              <w:spacing w:after="0"/>
            </w:pPr>
            <w:r/>
            <w:r>
              <w:rPr>
                <w:rFonts w:ascii="Aptos" w:hAnsi="Aptos"/>
                <w:b w:val="0"/>
                <w:sz w:val="14"/>
              </w:rPr>
              <w:t>“Temporary and transient are the same.”</w:t>
            </w:r>
          </w:p>
        </w:tc>
        <w:tc>
          <w:tcPr>
            <w:tcW w:type="dxa" w:w="7056"/>
            <w:vAlign w:val="center"/>
          </w:tcPr>
          <w:p>
            <w:pPr>
              <w:spacing w:after="0"/>
            </w:pPr>
            <w:r/>
            <w:r>
              <w:rPr>
                <w:rFonts w:ascii="Aptos" w:hAnsi="Aptos"/>
                <w:b w:val="0"/>
                <w:sz w:val="14"/>
              </w:rPr>
              <w:t>“Temporary is session-scoped; transient persists until dropped; both avoid Fail-safe.”</w:t>
            </w:r>
          </w:p>
        </w:tc>
      </w:tr>
    </w:tbl>
    <w:p>
      <w:pPr>
        <w:pStyle w:val="Heading2"/>
      </w:pPr>
      <w:r>
        <w:t>Final 10-second checklist</w:t>
      </w:r>
    </w:p>
    <w:p>
      <w:pPr>
        <w:pStyle w:val="Code"/>
      </w:pPr>
      <w:r>
        <w:t>ARCHITECTURE → Storage | Compute | Cloud Services</w:t>
      </w:r>
    </w:p>
    <w:p>
      <w:pPr>
        <w:pStyle w:val="Code"/>
      </w:pPr>
      <w:r>
        <w:t>TABLE TYPE → Permanent | Transient | Temporary | Dynamic | Hybrid</w:t>
      </w:r>
    </w:p>
    <w:p>
      <w:pPr>
        <w:pStyle w:val="Code"/>
      </w:pPr>
      <w:r>
        <w:t>PIPELINE → Dynamic Table OR Stream + Task</w:t>
      </w:r>
    </w:p>
    <w:p>
      <w:pPr>
        <w:pStyle w:val="Code"/>
      </w:pPr>
      <w:r>
        <w:t>PERFORMANCE → Profile | pruning | joins | spill | queueing</w:t>
      </w:r>
    </w:p>
    <w:p>
      <w:pPr>
        <w:pStyle w:val="Code"/>
      </w:pPr>
      <w:r>
        <w:t>COST → compute | storage | cloud services | auto-suspend</w:t>
      </w:r>
    </w:p>
    <w:p>
      <w:pPr>
        <w:pStyle w:val="Code"/>
      </w:pPr>
      <w:r>
        <w:t>FEATURES → Clone | Time Travel | FLATTEN | PIVOT | UNPIVOT</w:t>
      </w:r>
    </w:p>
    <w:p>
      <w:pPr>
        <w:spacing w:before="80" w:after="0"/>
        <w:jc w:val="center"/>
      </w:pPr>
      <w:r>
        <w:rPr>
          <w:b w:val="0"/>
          <w:sz w:val="13"/>
        </w:rPr>
        <w:t>Reference basis: Snowflake official documentation; reviewed September 2026.</w:t>
      </w:r>
    </w:p>
    <w:sectPr w:rsidR="00FC693F" w:rsidRPr="0006063C" w:rsidSect="00034616">
      <w:headerReference w:type="default" r:id="rId9"/>
      <w:footerReference w:type="default" r:id="rId10"/>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3"/>
      </w:rPr>
      <w:t>Architecture • Tables • Dynamic Tables • Streams/Tasks • Cost • Clone • Time Travel • FLATTEN • PIVOT/UNPIVOT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4"/>
      </w:rPr>
      <w:t>SNOWFLAKE • INTERVIEW QUICK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20"/>
      <w:ind w:left="173"/>
    </w:pPr>
    <w:rPr>
      <w:rFonts w:ascii="Consolas" w:hAnsi="Consolas"/>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