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ОКАЗАНИЯ ЛОГИСТИЧЕСКИХ УСЛУГ</w:t>
      </w:r>
    </w:p>
    <w:p>
      <w:r>
        <w:t xml:space="preserve">1.1 Исполнитель обязуется организовать перевозку груза в пункт назначения, указанный Клиентом, а Клиент обязуется оплатить услуги Исполнителя.</w:t>
      </w:r>
    </w:p>
    <w:p>
      <w:r>
        <w:t xml:space="preserve">1.2 Исполнитель вправе привлекать третьих лиц, оставаясь ответственным за их действия.</w:t>
      </w:r>
    </w:p>
    <w:p>
      <w:r>
        <w:t xml:space="preserve">1.3 Стороны составляют Акт об оказании услуг в течение 5 рабочих дней.</w:t>
      </w:r>
    </w:p>
    <w:p>
      <w:r>
        <w:t xml:space="preserve">1.4 Документы могут подписываться в электронной форме через ЭДО.</w:t>
      </w:r>
    </w:p>
    <w:p>
      <w:r>
        <w:t xml:space="preserve">2.1.1 Клиент предоставляет заявку не позднее чем за 3 рабочих дня до даты перевозки.</w:t>
      </w:r>
    </w:p>
    <w:p>
      <w:r>
        <w:t xml:space="preserve">2.1.2 Исполнитель рассматривает Заявку Клиента в течение 48 часов и уведомляет Клиента о принятии или отказе.</w:t>
      </w:r>
    </w:p>
    <w:p>
      <w:r>
        <w:t xml:space="preserve">3.2 Ответственность Исполнителя ограничена реальным ущербом.</w:t>
      </w:r>
    </w:p>
    <w:p>
      <w:r>
        <w:t xml:space="preserve">4.1 Споры разрешаются путем переговоров, затем в арбитражном суде по месту Исполнителя.</w:t>
      </w:r>
    </w:p>
    <w:sectPr/>
  </w:body>
</w:document>
</file>