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55C7" w:rsidRDefault="002F55C7">
      <w:pPr>
        <w:jc w:val="center"/>
      </w:pPr>
      <w:r>
        <w:t>IRoot</w:t>
      </w:r>
      <w:r w:rsidR="00D36CEF">
        <w:t>Lab</w:t>
      </w:r>
      <w:r>
        <w:rPr>
          <w:rFonts w:eastAsia="Times New Roman"/>
        </w:rPr>
        <w:t xml:space="preserve"> </w:t>
      </w:r>
      <w:r>
        <w:t>Tutorial</w:t>
      </w:r>
      <w:r w:rsidR="004547C8">
        <w:t>s</w:t>
      </w:r>
    </w:p>
    <w:p w:rsidR="002F55C7" w:rsidRDefault="009F5781" w:rsidP="004547C8">
      <w:pPr>
        <w:pStyle w:val="Title0"/>
      </w:pPr>
      <w:r>
        <w:t>Feature histograms</w:t>
      </w:r>
    </w:p>
    <w:p w:rsidR="002F55C7" w:rsidRPr="004629C7" w:rsidRDefault="002F55C7">
      <w:pPr>
        <w:jc w:val="center"/>
      </w:pPr>
      <w:r w:rsidRPr="004629C7">
        <w:t>Julio</w:t>
      </w:r>
      <w:r w:rsidRPr="004629C7">
        <w:rPr>
          <w:rFonts w:eastAsia="Times New Roman"/>
        </w:rPr>
        <w:t xml:space="preserve"> </w:t>
      </w:r>
      <w:proofErr w:type="spellStart"/>
      <w:r w:rsidRPr="004629C7">
        <w:t>Trevisan</w:t>
      </w:r>
      <w:proofErr w:type="spellEnd"/>
      <w:r w:rsidRPr="004629C7">
        <w:t xml:space="preserve"> – juliotrevisan@gmail.com</w:t>
      </w:r>
    </w:p>
    <w:p w:rsidR="002F55C7" w:rsidRPr="004629C7" w:rsidRDefault="00946843">
      <w:pPr>
        <w:jc w:val="center"/>
      </w:pPr>
      <w:r>
        <w:t>31</w:t>
      </w:r>
      <w:r w:rsidR="00D73367" w:rsidRPr="004629C7">
        <w:rPr>
          <w:vertAlign w:val="superscript"/>
        </w:rPr>
        <w:t>t</w:t>
      </w:r>
      <w:r w:rsidR="00DF53F7" w:rsidRPr="004629C7">
        <w:rPr>
          <w:vertAlign w:val="superscript"/>
        </w:rPr>
        <w:t>h</w:t>
      </w:r>
      <w:r w:rsidR="00D73367" w:rsidRPr="004629C7">
        <w:t>/</w:t>
      </w:r>
      <w:r w:rsidR="00DF53F7" w:rsidRPr="004629C7">
        <w:t>July/2013</w:t>
      </w:r>
    </w:p>
    <w:p w:rsidR="002F55C7" w:rsidRPr="004629C7" w:rsidRDefault="002F55C7">
      <w:pPr>
        <w:jc w:val="center"/>
      </w:pPr>
    </w:p>
    <w:p w:rsidR="002F55C7" w:rsidRDefault="00D73367">
      <w:pPr>
        <w:jc w:val="center"/>
        <w:rPr>
          <w:rFonts w:ascii="Helvetica" w:hAnsi="Helvetica" w:cs="Helvetica"/>
          <w:color w:val="808080"/>
          <w:sz w:val="16"/>
          <w:szCs w:val="16"/>
          <w:shd w:val="clear" w:color="auto" w:fill="FFFFFF"/>
        </w:rPr>
      </w:pPr>
      <w:r>
        <w:rPr>
          <w:rFonts w:ascii="Helvetica" w:hAnsi="Helvetica" w:cs="Helvetica"/>
          <w:noProof/>
          <w:color w:val="4374B7"/>
          <w:sz w:val="16"/>
          <w:szCs w:val="16"/>
          <w:shd w:val="clear" w:color="auto" w:fill="FFFFFF"/>
        </w:rPr>
        <w:drawing>
          <wp:inline distT="0" distB="0" distL="0" distR="0">
            <wp:extent cx="600075" cy="1905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0075" cy="190500"/>
                    </a:xfrm>
                    <a:prstGeom prst="rect">
                      <a:avLst/>
                    </a:prstGeom>
                    <a:solidFill>
                      <a:srgbClr val="FFFFFF">
                        <a:alpha val="0"/>
                      </a:srgbClr>
                    </a:solidFill>
                    <a:ln w="0" cmpd="sng">
                      <a:solidFill>
                        <a:srgbClr val="000000"/>
                      </a:solidFill>
                      <a:miter lim="800000"/>
                      <a:headEnd/>
                      <a:tailEnd/>
                    </a:ln>
                    <a:effectLst/>
                  </pic:spPr>
                </pic:pic>
              </a:graphicData>
            </a:graphic>
          </wp:inline>
        </w:drawing>
      </w:r>
      <w:r w:rsidR="002F55C7">
        <w:rPr>
          <w:rFonts w:ascii="Helvetica" w:hAnsi="Helvetica" w:cs="Helvetica"/>
          <w:color w:val="808080"/>
          <w:sz w:val="16"/>
          <w:szCs w:val="16"/>
        </w:rPr>
        <w:br/>
      </w:r>
      <w:r w:rsidR="002F55C7" w:rsidRPr="00CE66A9">
        <w:rPr>
          <w:rFonts w:ascii="Helvetica" w:hAnsi="Helvetica" w:cs="Helvetica"/>
          <w:color w:val="808080"/>
          <w:sz w:val="16"/>
          <w:szCs w:val="16"/>
        </w:rPr>
        <w:t>This</w:t>
      </w:r>
      <w:r w:rsidR="002F55C7" w:rsidRPr="00CE66A9">
        <w:rPr>
          <w:rFonts w:ascii="Helvetica" w:eastAsia="Helvetica" w:hAnsi="Helvetica" w:cs="Helvetica"/>
          <w:color w:val="808080"/>
          <w:sz w:val="16"/>
          <w:szCs w:val="16"/>
        </w:rPr>
        <w:t xml:space="preserve"> </w:t>
      </w:r>
      <w:r w:rsidR="002F55C7" w:rsidRPr="00CE66A9">
        <w:rPr>
          <w:rFonts w:ascii="Helvetica" w:hAnsi="Helvetica" w:cs="Helvetica"/>
          <w:color w:val="808080"/>
          <w:sz w:val="16"/>
          <w:szCs w:val="16"/>
        </w:rPr>
        <w:t>document</w:t>
      </w:r>
      <w:r w:rsidR="002F55C7" w:rsidRPr="00CE66A9">
        <w:rPr>
          <w:rFonts w:ascii="Helvetica" w:eastAsia="Helvetica" w:hAnsi="Helvetica" w:cs="Helvetica"/>
          <w:color w:val="808080"/>
          <w:sz w:val="16"/>
          <w:szCs w:val="16"/>
        </w:rPr>
        <w:t xml:space="preserve"> </w:t>
      </w:r>
      <w:r w:rsidR="002F55C7" w:rsidRPr="00CE66A9">
        <w:rPr>
          <w:rFonts w:ascii="Helvetica" w:hAnsi="Helvetica" w:cs="Helvetica"/>
          <w:color w:val="808080"/>
          <w:sz w:val="16"/>
          <w:szCs w:val="16"/>
        </w:rPr>
        <w:t>is</w:t>
      </w:r>
      <w:r w:rsidR="002F55C7" w:rsidRPr="00CE66A9">
        <w:rPr>
          <w:rFonts w:ascii="Helvetica" w:eastAsia="Helvetica" w:hAnsi="Helvetica" w:cs="Helvetica"/>
          <w:color w:val="808080"/>
          <w:sz w:val="16"/>
          <w:szCs w:val="16"/>
          <w:shd w:val="clear" w:color="auto" w:fill="FFFFFF"/>
        </w:rPr>
        <w:t xml:space="preserve"> </w:t>
      </w:r>
      <w:r w:rsidR="002F55C7" w:rsidRPr="00CE66A9">
        <w:rPr>
          <w:rFonts w:ascii="Helvetica" w:hAnsi="Helvetica" w:cs="Helvetica"/>
          <w:color w:val="808080"/>
          <w:sz w:val="16"/>
          <w:szCs w:val="16"/>
          <w:shd w:val="clear" w:color="auto" w:fill="FFFFFF"/>
        </w:rPr>
        <w:t>licensed</w:t>
      </w:r>
      <w:r w:rsidR="002F55C7" w:rsidRPr="00CE66A9">
        <w:rPr>
          <w:rFonts w:ascii="Helvetica" w:eastAsia="Helvetica" w:hAnsi="Helvetica" w:cs="Helvetica"/>
          <w:color w:val="808080"/>
          <w:sz w:val="16"/>
          <w:szCs w:val="16"/>
          <w:shd w:val="clear" w:color="auto" w:fill="FFFFFF"/>
        </w:rPr>
        <w:t xml:space="preserve"> </w:t>
      </w:r>
      <w:r w:rsidR="002F55C7" w:rsidRPr="00CE66A9">
        <w:rPr>
          <w:rFonts w:ascii="Helvetica" w:hAnsi="Helvetica" w:cs="Helvetica"/>
          <w:color w:val="808080"/>
          <w:sz w:val="16"/>
          <w:szCs w:val="16"/>
          <w:shd w:val="clear" w:color="auto" w:fill="FFFFFF"/>
        </w:rPr>
        <w:t>under</w:t>
      </w:r>
      <w:r w:rsidR="002F55C7" w:rsidRPr="00CE66A9">
        <w:rPr>
          <w:rFonts w:ascii="Helvetica" w:eastAsia="Helvetica" w:hAnsi="Helvetica" w:cs="Helvetica"/>
          <w:color w:val="808080"/>
          <w:sz w:val="16"/>
          <w:szCs w:val="16"/>
          <w:shd w:val="clear" w:color="auto" w:fill="FFFFFF"/>
        </w:rPr>
        <w:t xml:space="preserve"> </w:t>
      </w:r>
      <w:r w:rsidR="002F55C7" w:rsidRPr="00CE66A9">
        <w:rPr>
          <w:rFonts w:ascii="Helvetica" w:hAnsi="Helvetica" w:cs="Helvetica"/>
          <w:color w:val="808080"/>
          <w:sz w:val="16"/>
          <w:szCs w:val="16"/>
          <w:shd w:val="clear" w:color="auto" w:fill="FFFFFF"/>
        </w:rPr>
        <w:t>a</w:t>
      </w:r>
      <w:r w:rsidR="002F55C7" w:rsidRPr="00CE66A9">
        <w:rPr>
          <w:rStyle w:val="apple-converted-space"/>
          <w:rFonts w:ascii="Helvetica" w:hAnsi="Helvetica" w:cs="Helvetica"/>
          <w:color w:val="808080"/>
          <w:sz w:val="16"/>
          <w:szCs w:val="16"/>
          <w:shd w:val="clear" w:color="auto" w:fill="FFFFFF"/>
        </w:rPr>
        <w:t> </w:t>
      </w:r>
      <w:hyperlink r:id="rId6" w:history="1">
        <w:r w:rsidR="002F55C7" w:rsidRPr="00CE66A9">
          <w:rPr>
            <w:rStyle w:val="Hyperlink"/>
            <w:rFonts w:ascii="Helvetica" w:hAnsi="Helvetica"/>
            <w:sz w:val="16"/>
            <w:szCs w:val="16"/>
          </w:rPr>
          <w:t>Creative Commons Attribution-</w:t>
        </w:r>
        <w:proofErr w:type="spellStart"/>
        <w:r w:rsidR="002F55C7" w:rsidRPr="00CE66A9">
          <w:rPr>
            <w:rStyle w:val="Hyperlink"/>
            <w:rFonts w:ascii="Helvetica" w:hAnsi="Helvetica"/>
            <w:sz w:val="16"/>
            <w:szCs w:val="16"/>
          </w:rPr>
          <w:t>NonCommercial</w:t>
        </w:r>
        <w:proofErr w:type="spellEnd"/>
        <w:r w:rsidR="002F55C7" w:rsidRPr="00CE66A9">
          <w:rPr>
            <w:rStyle w:val="Hyperlink"/>
            <w:rFonts w:ascii="Helvetica" w:hAnsi="Helvetica"/>
            <w:sz w:val="16"/>
            <w:szCs w:val="16"/>
          </w:rPr>
          <w:t>-</w:t>
        </w:r>
        <w:proofErr w:type="spellStart"/>
        <w:r w:rsidR="002F55C7" w:rsidRPr="00CE66A9">
          <w:rPr>
            <w:rStyle w:val="Hyperlink"/>
            <w:rFonts w:ascii="Helvetica" w:hAnsi="Helvetica"/>
            <w:sz w:val="16"/>
            <w:szCs w:val="16"/>
          </w:rPr>
          <w:t>ShareAlike</w:t>
        </w:r>
        <w:proofErr w:type="spellEnd"/>
        <w:r w:rsidR="002F55C7" w:rsidRPr="00CE66A9">
          <w:rPr>
            <w:rStyle w:val="Hyperlink"/>
            <w:rFonts w:ascii="Helvetica" w:hAnsi="Helvetica"/>
            <w:sz w:val="16"/>
            <w:szCs w:val="16"/>
          </w:rPr>
          <w:t xml:space="preserve"> 3.0 </w:t>
        </w:r>
        <w:proofErr w:type="spellStart"/>
        <w:r w:rsidR="002F55C7" w:rsidRPr="00CE66A9">
          <w:rPr>
            <w:rStyle w:val="Hyperlink"/>
            <w:rFonts w:ascii="Helvetica" w:hAnsi="Helvetica"/>
            <w:sz w:val="16"/>
            <w:szCs w:val="16"/>
          </w:rPr>
          <w:t>Unported</w:t>
        </w:r>
        <w:proofErr w:type="spellEnd"/>
        <w:r w:rsidR="002F55C7" w:rsidRPr="00CE66A9">
          <w:rPr>
            <w:rStyle w:val="Hyperlink"/>
            <w:rFonts w:ascii="Helvetica" w:hAnsi="Helvetica"/>
            <w:sz w:val="16"/>
            <w:szCs w:val="16"/>
          </w:rPr>
          <w:t xml:space="preserve"> License</w:t>
        </w:r>
      </w:hyperlink>
      <w:r w:rsidR="002F55C7" w:rsidRPr="00CE66A9">
        <w:rPr>
          <w:rFonts w:ascii="Helvetica" w:hAnsi="Helvetica" w:cs="Helvetica"/>
          <w:color w:val="808080"/>
          <w:sz w:val="16"/>
          <w:szCs w:val="16"/>
          <w:shd w:val="clear" w:color="auto" w:fill="FFFFFF"/>
        </w:rPr>
        <w:t>.</w:t>
      </w:r>
    </w:p>
    <w:p w:rsidR="002F55C7" w:rsidRDefault="002F55C7">
      <w:pPr>
        <w:jc w:val="center"/>
      </w:pPr>
    </w:p>
    <w:p w:rsidR="002F55C7" w:rsidRDefault="002F55C7" w:rsidP="00946843"/>
    <w:p w:rsidR="002F55C7" w:rsidRDefault="002F55C7">
      <w:pPr>
        <w:sectPr w:rsidR="002F55C7">
          <w:pgSz w:w="11906" w:h="16838"/>
          <w:pgMar w:top="1134" w:right="1134" w:bottom="1134" w:left="1134" w:header="720" w:footer="720" w:gutter="0"/>
          <w:cols w:space="720"/>
          <w:docGrid w:linePitch="360"/>
        </w:sectPr>
      </w:pPr>
    </w:p>
    <w:p w:rsidR="00AA6B9F" w:rsidRDefault="000E50EA">
      <w:pPr>
        <w:pStyle w:val="TOC1"/>
        <w:tabs>
          <w:tab w:val="right" w:leader="dot" w:pos="9628"/>
        </w:tabs>
        <w:rPr>
          <w:rFonts w:eastAsiaTheme="minorEastAsia"/>
          <w:noProof/>
        </w:rPr>
      </w:pPr>
      <w:r>
        <w:lastRenderedPageBreak/>
        <w:fldChar w:fldCharType="begin"/>
      </w:r>
      <w:r w:rsidR="002F55C7">
        <w:instrText xml:space="preserve"> TOC </w:instrText>
      </w:r>
      <w:r>
        <w:fldChar w:fldCharType="separate"/>
      </w:r>
      <w:r w:rsidR="00AA6B9F">
        <w:rPr>
          <w:noProof/>
        </w:rPr>
        <w:t>Introduction</w:t>
      </w:r>
      <w:r w:rsidR="00AA6B9F">
        <w:rPr>
          <w:noProof/>
        </w:rPr>
        <w:tab/>
      </w:r>
      <w:r w:rsidR="00AA6B9F">
        <w:rPr>
          <w:noProof/>
        </w:rPr>
        <w:fldChar w:fldCharType="begin"/>
      </w:r>
      <w:r w:rsidR="00AA6B9F">
        <w:rPr>
          <w:noProof/>
        </w:rPr>
        <w:instrText xml:space="preserve"> PAGEREF _Toc363034176 \h </w:instrText>
      </w:r>
      <w:r w:rsidR="00AA6B9F">
        <w:rPr>
          <w:noProof/>
        </w:rPr>
      </w:r>
      <w:r w:rsidR="00AA6B9F">
        <w:rPr>
          <w:noProof/>
        </w:rPr>
        <w:fldChar w:fldCharType="separate"/>
      </w:r>
      <w:r w:rsidR="00AA6B9F">
        <w:rPr>
          <w:noProof/>
        </w:rPr>
        <w:t>1</w:t>
      </w:r>
      <w:r w:rsidR="00AA6B9F">
        <w:rPr>
          <w:noProof/>
        </w:rPr>
        <w:fldChar w:fldCharType="end"/>
      </w:r>
    </w:p>
    <w:p w:rsidR="00AA6B9F" w:rsidRDefault="00AA6B9F">
      <w:pPr>
        <w:pStyle w:val="TOC1"/>
        <w:tabs>
          <w:tab w:val="right" w:leader="dot" w:pos="9628"/>
        </w:tabs>
        <w:rPr>
          <w:rFonts w:eastAsiaTheme="minorEastAsia"/>
          <w:noProof/>
        </w:rPr>
      </w:pPr>
      <w:r>
        <w:rPr>
          <w:noProof/>
        </w:rPr>
        <w:t>Creating objects</w:t>
      </w:r>
      <w:r>
        <w:rPr>
          <w:noProof/>
        </w:rPr>
        <w:tab/>
      </w:r>
      <w:r>
        <w:rPr>
          <w:noProof/>
        </w:rPr>
        <w:fldChar w:fldCharType="begin"/>
      </w:r>
      <w:r>
        <w:rPr>
          <w:noProof/>
        </w:rPr>
        <w:instrText xml:space="preserve"> PAGEREF _Toc363034177 \h </w:instrText>
      </w:r>
      <w:r>
        <w:rPr>
          <w:noProof/>
        </w:rPr>
      </w:r>
      <w:r>
        <w:rPr>
          <w:noProof/>
        </w:rPr>
        <w:fldChar w:fldCharType="separate"/>
      </w:r>
      <w:r>
        <w:rPr>
          <w:noProof/>
        </w:rPr>
        <w:t>1</w:t>
      </w:r>
      <w:r>
        <w:rPr>
          <w:noProof/>
        </w:rPr>
        <w:fldChar w:fldCharType="end"/>
      </w:r>
    </w:p>
    <w:p w:rsidR="00AA6B9F" w:rsidRDefault="00AA6B9F">
      <w:pPr>
        <w:pStyle w:val="TOC2"/>
        <w:tabs>
          <w:tab w:val="right" w:leader="dot" w:pos="9628"/>
        </w:tabs>
        <w:rPr>
          <w:rFonts w:eastAsiaTheme="minorEastAsia"/>
          <w:noProof/>
        </w:rPr>
      </w:pPr>
      <w:r>
        <w:rPr>
          <w:noProof/>
        </w:rPr>
        <w:t>Saving the procedure so far for another occasion (optional)</w:t>
      </w:r>
      <w:r>
        <w:rPr>
          <w:noProof/>
        </w:rPr>
        <w:tab/>
      </w:r>
      <w:r>
        <w:rPr>
          <w:noProof/>
        </w:rPr>
        <w:fldChar w:fldCharType="begin"/>
      </w:r>
      <w:r>
        <w:rPr>
          <w:noProof/>
        </w:rPr>
        <w:instrText xml:space="preserve"> PAGEREF _Toc363034178 \h </w:instrText>
      </w:r>
      <w:r>
        <w:rPr>
          <w:noProof/>
        </w:rPr>
      </w:r>
      <w:r>
        <w:rPr>
          <w:noProof/>
        </w:rPr>
        <w:fldChar w:fldCharType="separate"/>
      </w:r>
      <w:r>
        <w:rPr>
          <w:noProof/>
        </w:rPr>
        <w:t>7</w:t>
      </w:r>
      <w:r>
        <w:rPr>
          <w:noProof/>
        </w:rPr>
        <w:fldChar w:fldCharType="end"/>
      </w:r>
    </w:p>
    <w:p w:rsidR="00AA6B9F" w:rsidRDefault="00AA6B9F">
      <w:pPr>
        <w:pStyle w:val="TOC1"/>
        <w:tabs>
          <w:tab w:val="right" w:leader="dot" w:pos="9628"/>
        </w:tabs>
        <w:rPr>
          <w:rFonts w:eastAsiaTheme="minorEastAsia"/>
          <w:noProof/>
        </w:rPr>
      </w:pPr>
      <w:r>
        <w:rPr>
          <w:noProof/>
        </w:rPr>
        <w:t>Loading and preparing dataset</w:t>
      </w:r>
      <w:r>
        <w:rPr>
          <w:noProof/>
        </w:rPr>
        <w:tab/>
      </w:r>
      <w:r>
        <w:rPr>
          <w:noProof/>
        </w:rPr>
        <w:fldChar w:fldCharType="begin"/>
      </w:r>
      <w:r>
        <w:rPr>
          <w:noProof/>
        </w:rPr>
        <w:instrText xml:space="preserve"> PAGEREF _Toc363034179 \h </w:instrText>
      </w:r>
      <w:r>
        <w:rPr>
          <w:noProof/>
        </w:rPr>
      </w:r>
      <w:r>
        <w:rPr>
          <w:noProof/>
        </w:rPr>
        <w:fldChar w:fldCharType="separate"/>
      </w:r>
      <w:r>
        <w:rPr>
          <w:noProof/>
        </w:rPr>
        <w:t>7</w:t>
      </w:r>
      <w:r>
        <w:rPr>
          <w:noProof/>
        </w:rPr>
        <w:fldChar w:fldCharType="end"/>
      </w:r>
    </w:p>
    <w:p w:rsidR="00AA6B9F" w:rsidRDefault="00AA6B9F">
      <w:pPr>
        <w:pStyle w:val="TOC1"/>
        <w:tabs>
          <w:tab w:val="right" w:leader="dot" w:pos="9628"/>
        </w:tabs>
        <w:rPr>
          <w:rFonts w:eastAsiaTheme="minorEastAsia"/>
          <w:noProof/>
        </w:rPr>
      </w:pPr>
      <w:r>
        <w:rPr>
          <w:noProof/>
        </w:rPr>
        <w:t>Applying Repeated feature selection (RFS)</w:t>
      </w:r>
      <w:r>
        <w:rPr>
          <w:noProof/>
        </w:rPr>
        <w:tab/>
      </w:r>
      <w:r>
        <w:rPr>
          <w:noProof/>
        </w:rPr>
        <w:fldChar w:fldCharType="begin"/>
      </w:r>
      <w:r>
        <w:rPr>
          <w:noProof/>
        </w:rPr>
        <w:instrText xml:space="preserve"> PAGEREF _Toc363034180 \h </w:instrText>
      </w:r>
      <w:r>
        <w:rPr>
          <w:noProof/>
        </w:rPr>
      </w:r>
      <w:r>
        <w:rPr>
          <w:noProof/>
        </w:rPr>
        <w:fldChar w:fldCharType="separate"/>
      </w:r>
      <w:r>
        <w:rPr>
          <w:noProof/>
        </w:rPr>
        <w:t>10</w:t>
      </w:r>
      <w:r>
        <w:rPr>
          <w:noProof/>
        </w:rPr>
        <w:fldChar w:fldCharType="end"/>
      </w:r>
    </w:p>
    <w:p w:rsidR="00AA6B9F" w:rsidRDefault="00AA6B9F">
      <w:pPr>
        <w:pStyle w:val="TOC1"/>
        <w:tabs>
          <w:tab w:val="right" w:leader="dot" w:pos="9628"/>
        </w:tabs>
        <w:rPr>
          <w:rFonts w:eastAsiaTheme="minorEastAsia"/>
          <w:noProof/>
        </w:rPr>
      </w:pPr>
      <w:r>
        <w:rPr>
          <w:noProof/>
        </w:rPr>
        <w:t>Generating the histogram</w:t>
      </w:r>
      <w:r>
        <w:rPr>
          <w:noProof/>
        </w:rPr>
        <w:tab/>
      </w:r>
      <w:r>
        <w:rPr>
          <w:noProof/>
        </w:rPr>
        <w:fldChar w:fldCharType="begin"/>
      </w:r>
      <w:r>
        <w:rPr>
          <w:noProof/>
        </w:rPr>
        <w:instrText xml:space="preserve"> PAGEREF _Toc363034181 \h </w:instrText>
      </w:r>
      <w:r>
        <w:rPr>
          <w:noProof/>
        </w:rPr>
      </w:r>
      <w:r>
        <w:rPr>
          <w:noProof/>
        </w:rPr>
        <w:fldChar w:fldCharType="separate"/>
      </w:r>
      <w:r>
        <w:rPr>
          <w:noProof/>
        </w:rPr>
        <w:t>11</w:t>
      </w:r>
      <w:r>
        <w:rPr>
          <w:noProof/>
        </w:rPr>
        <w:fldChar w:fldCharType="end"/>
      </w:r>
    </w:p>
    <w:p w:rsidR="002F55C7" w:rsidRDefault="000E50EA">
      <w:pPr>
        <w:pStyle w:val="TOC2"/>
        <w:tabs>
          <w:tab w:val="right" w:leader="dot" w:pos="9638"/>
        </w:tabs>
        <w:sectPr w:rsidR="002F55C7">
          <w:type w:val="continuous"/>
          <w:pgSz w:w="11906" w:h="16838"/>
          <w:pgMar w:top="1134" w:right="1134" w:bottom="1134" w:left="1134" w:header="720" w:footer="720" w:gutter="0"/>
          <w:cols w:space="720"/>
          <w:docGrid w:linePitch="360"/>
        </w:sectPr>
      </w:pPr>
      <w:r>
        <w:fldChar w:fldCharType="end"/>
      </w:r>
    </w:p>
    <w:p w:rsidR="002F55C7" w:rsidRDefault="004629C7" w:rsidP="002D430D">
      <w:pPr>
        <w:pStyle w:val="Heading1"/>
      </w:pPr>
      <w:bookmarkStart w:id="0" w:name="_Toc363034176"/>
      <w:r>
        <w:lastRenderedPageBreak/>
        <w:t>Introduction</w:t>
      </w:r>
      <w:bookmarkEnd w:id="0"/>
    </w:p>
    <w:p w:rsidR="00D8453B" w:rsidRDefault="00624245">
      <w:pPr>
        <w:tabs>
          <w:tab w:val="right" w:leader="dot" w:pos="9628"/>
        </w:tabs>
      </w:pPr>
      <w:r>
        <w:t>Feature histograms are obtained through repeating feature selection several times (</w:t>
      </w:r>
      <w:r>
        <w:rPr>
          <w:i/>
        </w:rPr>
        <w:t>e.g.</w:t>
      </w:r>
      <w:r>
        <w:t>, 100) and counting how much each feature (</w:t>
      </w:r>
      <w:r>
        <w:rPr>
          <w:i/>
        </w:rPr>
        <w:t>i.e.</w:t>
      </w:r>
      <w:r>
        <w:t>, wavenumber) was selected. The procedure is applied to 2-class dataset to discover which features are most important for distinguishing between a condition and a reference class (</w:t>
      </w:r>
      <w:r>
        <w:rPr>
          <w:i/>
        </w:rPr>
        <w:t>e.g.</w:t>
      </w:r>
      <w:r>
        <w:t xml:space="preserve">, “treated” </w:t>
      </w:r>
      <w:r>
        <w:rPr>
          <w:i/>
        </w:rPr>
        <w:t>vs.</w:t>
      </w:r>
      <w:r>
        <w:t xml:space="preserve"> “control”).</w:t>
      </w:r>
    </w:p>
    <w:p w:rsidR="00983FA8" w:rsidRPr="00624245" w:rsidRDefault="00983FA8">
      <w:pPr>
        <w:tabs>
          <w:tab w:val="right" w:leader="dot" w:pos="9628"/>
        </w:tabs>
      </w:pPr>
      <w:r>
        <w:t xml:space="preserve">The feature selection method employed is called Forward feature selection (FFS). It uses a classifier to guide the addition of new features </w:t>
      </w:r>
      <w:r>
        <w:fldChar w:fldCharType="begin" w:fldLock="1"/>
      </w:r>
      <w:r>
        <w:instrText>ADDIN CSL_CITATION { "citationItems" : [ { "id" : "ITEM-1", "itemData" : { "DOI" : "10.1162/153244303322753616", "author" : [ { "family" : "Guyon", "given" : "Isabelle" }, { "family" : "Elisseeff", "given" : "Andre" } ], "container-title" : "Journal of Machine Learning Research", "editor" : [ { "family" : "Kaelbling", "given" : "Leslie Pack" } ], "id" : "ITEM-1", "issue" : "7-8", "issued" : { "date-parts" : [ [ "2003", "10" ] ] }, "note" : "Benefits of feature selection: facilitate data visualization and understanding, reduce the measurement and storage requirements, reduce training and\nutilization times, defy the curse of dimensionality to improve prediction performance. \n        \nObjectives of feature selection: \n  constructing and selecting subsets of features that are useful to build a good predictor: a subset of useful variables may exclude many redundant, but relevant, variables\nvs. \n  finding or ranking all potentially relevant variables: usually suboptimal for building a predictor, particularly if the variables are redundant. \n        \nFor a discussion of relevance vs. usefulness and definitions of the various notions of relevance, see the review articles of Kohavi and John (1997) and Blum and Langley (1997).\n        \n------------------\n        \nEnd of introduction has a checklist that shows that the task is hard because of the number of possible combinations.\n        \n------------------\n        \nOne common criticism of variable ranking is that it leads to the selection of a redundant subset. The same performance could possibly be achieved with a smaller subset of complementary variables. Still, one may wonder \"is there any gain in selecting redundant variables?\"\n        \n[...] selecting subsets of variables that together have good predictive power, as opposed to ranking variables according to their individual predictive power [...]\n        \nWrapper methods use the chosen learning machine as a black box.\n        \nIn practice, one needs to define: \n (i) how to search the space of all possible variable subsets; \n (ii) how to assess the prediction performance of a learning machine to guide the search and halt it; and \n (iii) which predictor to use. An exhaustive search can conceivably be performed, if the number of variables is not too large. But, the problem is known to be NP-hard (Amaldi and Kann, 1998) and the search becomes quickly computationally intractable. \n        \n        \nWrappers are criticized by using brute force, but what? \n        \nforward and backward elimination are greedy\n        \nEmbedded methods perform without need for retraining, so they finish much faster. But the paper says they work only forwards and backwards\n        \n/*\nWhat about the lasso tool?\n*/\n        \nThe art of machine learning starts with the design of appropriate data representations. Better performance is often achieved using features derived from the original input. Building a feature representation is an opportunity to incorporate domain knowledge into the data and can be very ap- plication specific.\n      ", "page" : "1157-1182", "title" : "An Introduction to Variable and Feature Selection", "type" : "article-journal", "volume" : "3" }, "uris" : [ "http://www.mendeley.com/documents/?uuid=d629303b-caa1-4ac0-8dd4-d31ecb25da38" ] } ], "mendeley" : { "previouslyFormattedCitation" : "[1]" }, "properties" : { "noteIndex" : 0 }, "schema" : "https://github.com/citation-style-language/schema/raw/master/csl-citation.json" }</w:instrText>
      </w:r>
      <w:r>
        <w:fldChar w:fldCharType="separate"/>
      </w:r>
      <w:r w:rsidRPr="00983FA8">
        <w:rPr>
          <w:noProof/>
        </w:rPr>
        <w:t>[1]</w:t>
      </w:r>
      <w:r>
        <w:fldChar w:fldCharType="end"/>
      </w:r>
      <w:r>
        <w:t>. Starting with an empty feature set, the feature that gives best classification is chosen. Then, it chooses the feature that gives best classification together with the already chosen one, and so on. Training is done using a random 90% portion of the data and testing is done using the remaining 10% of the data.</w:t>
      </w:r>
    </w:p>
    <w:p w:rsidR="00EC1479" w:rsidRDefault="00624245" w:rsidP="00624245">
      <w:pPr>
        <w:pStyle w:val="Heading1"/>
      </w:pPr>
      <w:bookmarkStart w:id="1" w:name="_Toc363034177"/>
      <w:r>
        <w:t>Creating objects</w:t>
      </w:r>
      <w:bookmarkEnd w:id="1"/>
    </w:p>
    <w:p w:rsidR="00624245" w:rsidRDefault="00624245" w:rsidP="001302C7">
      <w:pPr>
        <w:pStyle w:val="ListParagraph"/>
        <w:numPr>
          <w:ilvl w:val="0"/>
          <w:numId w:val="2"/>
        </w:numPr>
      </w:pPr>
      <w:r>
        <w:t>Start MATLAB and IRootLab as indicated in IRootLab manual (</w:t>
      </w:r>
      <w:hyperlink r:id="rId7" w:history="1">
        <w:r w:rsidRPr="00B14373">
          <w:rPr>
            <w:rStyle w:val="Hyperlink"/>
          </w:rPr>
          <w:t>http://irootlab.googlecode.com</w:t>
        </w:r>
      </w:hyperlink>
      <w:r>
        <w:t>).</w:t>
      </w:r>
    </w:p>
    <w:p w:rsidR="00624245" w:rsidRDefault="00624245" w:rsidP="001302C7">
      <w:pPr>
        <w:pStyle w:val="ListParagraph"/>
        <w:numPr>
          <w:ilvl w:val="0"/>
          <w:numId w:val="2"/>
        </w:numPr>
      </w:pPr>
      <w:r>
        <w:t>In MATLAB command prompt, type “</w:t>
      </w:r>
      <w:proofErr w:type="spellStart"/>
      <w:r>
        <w:t>objtool</w:t>
      </w:r>
      <w:proofErr w:type="spellEnd"/>
      <w:r>
        <w:t>”.</w:t>
      </w:r>
    </w:p>
    <w:p w:rsidR="00624245" w:rsidRDefault="00624245" w:rsidP="001302C7">
      <w:pPr>
        <w:pStyle w:val="ListParagraph"/>
        <w:numPr>
          <w:ilvl w:val="0"/>
          <w:numId w:val="2"/>
        </w:numPr>
        <w:tabs>
          <w:tab w:val="right" w:leader="dot" w:pos="9628"/>
        </w:tabs>
      </w:pPr>
      <w:r>
        <w:t>Click on “Block” in left panel.</w:t>
      </w:r>
    </w:p>
    <w:p w:rsidR="00624245" w:rsidRDefault="00624245" w:rsidP="001302C7">
      <w:pPr>
        <w:pStyle w:val="ListParagraph"/>
        <w:numPr>
          <w:ilvl w:val="0"/>
          <w:numId w:val="2"/>
        </w:numPr>
        <w:tabs>
          <w:tab w:val="right" w:leader="dot" w:pos="9628"/>
        </w:tabs>
      </w:pPr>
      <w:r>
        <w:t>Click on “New…” in middle panel</w:t>
      </w:r>
    </w:p>
    <w:p w:rsidR="00624245" w:rsidRDefault="00624245" w:rsidP="00913FAF">
      <w:pPr>
        <w:tabs>
          <w:tab w:val="right" w:leader="dot" w:pos="9628"/>
        </w:tabs>
        <w:rPr>
          <w:noProof/>
        </w:rPr>
      </w:pPr>
      <w:r>
        <w:rPr>
          <w:noProof/>
        </w:rPr>
        <w:lastRenderedPageBreak/>
        <w:t xml:space="preserve"> </w:t>
      </w:r>
      <w:r>
        <w:rPr>
          <w:noProof/>
        </w:rPr>
        <w:drawing>
          <wp:inline distT="0" distB="0" distL="0" distR="0">
            <wp:extent cx="6832600" cy="3416300"/>
            <wp:effectExtent l="19050" t="0" r="6350" b="0"/>
            <wp:docPr id="28" name="Picture 10" descr="Y:\Desktop\Screenshot-objt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Desktop\Screenshot-objtool-1.png"/>
                    <pic:cNvPicPr>
                      <a:picLocks noChangeAspect="1" noChangeArrowheads="1"/>
                    </pic:cNvPicPr>
                  </pic:nvPicPr>
                  <pic:blipFill>
                    <a:blip r:embed="rId8"/>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913FAF" w:rsidRDefault="00913FAF" w:rsidP="001302C7">
      <w:pPr>
        <w:pStyle w:val="ListParagraph"/>
        <w:numPr>
          <w:ilvl w:val="0"/>
          <w:numId w:val="2"/>
        </w:numPr>
        <w:tabs>
          <w:tab w:val="right" w:leader="dot" w:pos="9628"/>
        </w:tabs>
      </w:pPr>
      <w:r>
        <w:t>Locate and double-click on “Gaussian fit”</w:t>
      </w:r>
    </w:p>
    <w:p w:rsidR="00913FAF" w:rsidRDefault="00913FAF" w:rsidP="00913FAF">
      <w:pPr>
        <w:tabs>
          <w:tab w:val="right" w:leader="dot" w:pos="9628"/>
        </w:tabs>
      </w:pPr>
      <w:r>
        <w:rPr>
          <w:noProof/>
        </w:rPr>
        <w:drawing>
          <wp:inline distT="0" distB="0" distL="0" distR="0">
            <wp:extent cx="2885504" cy="3954209"/>
            <wp:effectExtent l="19050" t="0" r="0" b="0"/>
            <wp:docPr id="29" name="Picture 11" descr="Y:\Desktop\Screenshot-block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Desktop\Screenshot-blockmenu.png"/>
                    <pic:cNvPicPr>
                      <a:picLocks noChangeAspect="1" noChangeArrowheads="1"/>
                    </pic:cNvPicPr>
                  </pic:nvPicPr>
                  <pic:blipFill>
                    <a:blip r:embed="rId9"/>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983FA8" w:rsidRDefault="00983FA8" w:rsidP="001302C7">
      <w:pPr>
        <w:pStyle w:val="ListParagraph"/>
        <w:numPr>
          <w:ilvl w:val="0"/>
          <w:numId w:val="2"/>
        </w:numPr>
        <w:tabs>
          <w:tab w:val="right" w:leader="dot" w:pos="9628"/>
        </w:tabs>
      </w:pPr>
      <w:r>
        <w:t>Click on “OK”.</w:t>
      </w:r>
    </w:p>
    <w:p w:rsidR="00983FA8" w:rsidRDefault="00983FA8" w:rsidP="00913FAF">
      <w:pPr>
        <w:tabs>
          <w:tab w:val="right" w:leader="dot" w:pos="9628"/>
        </w:tabs>
      </w:pPr>
      <w:r>
        <w:rPr>
          <w:noProof/>
        </w:rPr>
        <w:drawing>
          <wp:inline distT="0" distB="0" distL="0" distR="0">
            <wp:extent cx="2388870" cy="748094"/>
            <wp:effectExtent l="19050" t="0" r="0" b="0"/>
            <wp:docPr id="30" name="Picture 12" descr="Y:\Desktop\Screenshot-uip_clssr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Desktop\Screenshot-uip_clssr_d.png"/>
                    <pic:cNvPicPr>
                      <a:picLocks noChangeAspect="1" noChangeArrowheads="1"/>
                    </pic:cNvPicPr>
                  </pic:nvPicPr>
                  <pic:blipFill>
                    <a:blip r:embed="rId10"/>
                    <a:srcRect/>
                    <a:stretch>
                      <a:fillRect/>
                    </a:stretch>
                  </pic:blipFill>
                  <pic:spPr bwMode="auto">
                    <a:xfrm>
                      <a:off x="0" y="0"/>
                      <a:ext cx="2388870" cy="748094"/>
                    </a:xfrm>
                    <a:prstGeom prst="rect">
                      <a:avLst/>
                    </a:prstGeom>
                    <a:noFill/>
                    <a:ln w="9525">
                      <a:noFill/>
                      <a:miter lim="800000"/>
                      <a:headEnd/>
                      <a:tailEnd/>
                    </a:ln>
                  </pic:spPr>
                </pic:pic>
              </a:graphicData>
            </a:graphic>
          </wp:inline>
        </w:drawing>
      </w:r>
    </w:p>
    <w:p w:rsidR="00983FA8" w:rsidRDefault="00983FA8" w:rsidP="001302C7">
      <w:pPr>
        <w:pStyle w:val="ListParagraph"/>
        <w:numPr>
          <w:ilvl w:val="0"/>
          <w:numId w:val="2"/>
        </w:numPr>
        <w:tabs>
          <w:tab w:val="right" w:leader="dot" w:pos="9628"/>
        </w:tabs>
      </w:pPr>
      <w:r>
        <w:t>Click on “Feature Subset Graded” in left panel.</w:t>
      </w:r>
    </w:p>
    <w:p w:rsidR="00983FA8" w:rsidRDefault="00983FA8" w:rsidP="001302C7">
      <w:pPr>
        <w:pStyle w:val="ListParagraph"/>
        <w:numPr>
          <w:ilvl w:val="0"/>
          <w:numId w:val="2"/>
        </w:numPr>
        <w:tabs>
          <w:tab w:val="right" w:leader="dot" w:pos="9628"/>
        </w:tabs>
      </w:pPr>
      <w:r>
        <w:t>Click on “New…” in middle panel</w:t>
      </w:r>
    </w:p>
    <w:p w:rsidR="00983FA8" w:rsidRDefault="00983FA8" w:rsidP="00913FAF">
      <w:pPr>
        <w:tabs>
          <w:tab w:val="right" w:leader="dot" w:pos="9628"/>
        </w:tabs>
      </w:pPr>
      <w:r>
        <w:rPr>
          <w:noProof/>
        </w:rPr>
        <w:lastRenderedPageBreak/>
        <w:drawing>
          <wp:inline distT="0" distB="0" distL="0" distR="0">
            <wp:extent cx="6832600" cy="3416300"/>
            <wp:effectExtent l="19050" t="0" r="6350" b="0"/>
            <wp:docPr id="33" name="Picture 13" descr="Y:\Desktop\Screenshot-objt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Desktop\Screenshot-objtool-2.png"/>
                    <pic:cNvPicPr>
                      <a:picLocks noChangeAspect="1" noChangeArrowheads="1"/>
                    </pic:cNvPicPr>
                  </pic:nvPicPr>
                  <pic:blipFill>
                    <a:blip r:embed="rId11"/>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983FA8" w:rsidRDefault="00983FA8" w:rsidP="001302C7">
      <w:pPr>
        <w:pStyle w:val="ListParagraph"/>
        <w:numPr>
          <w:ilvl w:val="0"/>
          <w:numId w:val="2"/>
        </w:numPr>
        <w:tabs>
          <w:tab w:val="right" w:leader="dot" w:pos="9628"/>
        </w:tabs>
      </w:pPr>
      <w:r>
        <w:t>Locate and double-click on “using Classifier”</w:t>
      </w:r>
    </w:p>
    <w:p w:rsidR="00983FA8" w:rsidRDefault="00983FA8" w:rsidP="00913FAF">
      <w:pPr>
        <w:tabs>
          <w:tab w:val="right" w:leader="dot" w:pos="9628"/>
        </w:tabs>
      </w:pPr>
      <w:r>
        <w:rPr>
          <w:noProof/>
        </w:rPr>
        <w:drawing>
          <wp:inline distT="0" distB="0" distL="0" distR="0">
            <wp:extent cx="2885504" cy="3954209"/>
            <wp:effectExtent l="19050" t="0" r="0" b="0"/>
            <wp:docPr id="38" name="Picture 14" descr="Y:\Desktop\Screenshot-block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Desktop\Screenshot-blockmenu-1.png"/>
                    <pic:cNvPicPr>
                      <a:picLocks noChangeAspect="1" noChangeArrowheads="1"/>
                    </pic:cNvPicPr>
                  </pic:nvPicPr>
                  <pic:blipFill>
                    <a:blip r:embed="rId12"/>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983FA8" w:rsidRDefault="00983FA8" w:rsidP="001302C7">
      <w:pPr>
        <w:pStyle w:val="ListParagraph"/>
        <w:numPr>
          <w:ilvl w:val="0"/>
          <w:numId w:val="2"/>
        </w:numPr>
        <w:tabs>
          <w:tab w:val="right" w:leader="dot" w:pos="9628"/>
        </w:tabs>
      </w:pPr>
      <w:r>
        <w:t xml:space="preserve">Select “clssr_d01” in </w:t>
      </w:r>
      <w:r w:rsidR="00475D0A">
        <w:t>the “Classifier” drop-down box.</w:t>
      </w:r>
    </w:p>
    <w:p w:rsidR="00983FA8" w:rsidRDefault="00983FA8" w:rsidP="00913FAF">
      <w:pPr>
        <w:tabs>
          <w:tab w:val="right" w:leader="dot" w:pos="9628"/>
        </w:tabs>
      </w:pPr>
      <w:r>
        <w:rPr>
          <w:noProof/>
        </w:rPr>
        <w:drawing>
          <wp:inline distT="0" distB="0" distL="0" distR="0">
            <wp:extent cx="4193096" cy="1452182"/>
            <wp:effectExtent l="19050" t="0" r="0" b="0"/>
            <wp:docPr id="42" name="Picture 15" descr="Y:\Desktop\Screenshot-uip_fsg_cls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Desktop\Screenshot-uip_fsg_clssr.png"/>
                    <pic:cNvPicPr>
                      <a:picLocks noChangeAspect="1" noChangeArrowheads="1"/>
                    </pic:cNvPicPr>
                  </pic:nvPicPr>
                  <pic:blipFill>
                    <a:blip r:embed="rId13"/>
                    <a:srcRect/>
                    <a:stretch>
                      <a:fillRect/>
                    </a:stretch>
                  </pic:blipFill>
                  <pic:spPr bwMode="auto">
                    <a:xfrm>
                      <a:off x="0" y="0"/>
                      <a:ext cx="4193096" cy="1452182"/>
                    </a:xfrm>
                    <a:prstGeom prst="rect">
                      <a:avLst/>
                    </a:prstGeom>
                    <a:noFill/>
                    <a:ln w="9525">
                      <a:noFill/>
                      <a:miter lim="800000"/>
                      <a:headEnd/>
                      <a:tailEnd/>
                    </a:ln>
                  </pic:spPr>
                </pic:pic>
              </a:graphicData>
            </a:graphic>
          </wp:inline>
        </w:drawing>
      </w:r>
    </w:p>
    <w:p w:rsidR="00475D0A" w:rsidRDefault="00475D0A" w:rsidP="001302C7">
      <w:pPr>
        <w:pStyle w:val="ListParagraph"/>
        <w:numPr>
          <w:ilvl w:val="0"/>
          <w:numId w:val="2"/>
        </w:numPr>
        <w:tabs>
          <w:tab w:val="right" w:leader="dot" w:pos="9628"/>
        </w:tabs>
      </w:pPr>
      <w:r>
        <w:t>Click on “Sub-dataset Generation Specs” in left panel.</w:t>
      </w:r>
    </w:p>
    <w:p w:rsidR="00475D0A" w:rsidRDefault="00475D0A" w:rsidP="001302C7">
      <w:pPr>
        <w:pStyle w:val="ListParagraph"/>
        <w:numPr>
          <w:ilvl w:val="0"/>
          <w:numId w:val="2"/>
        </w:numPr>
        <w:tabs>
          <w:tab w:val="right" w:leader="dot" w:pos="9628"/>
        </w:tabs>
      </w:pPr>
      <w:r>
        <w:t>Click on “New…” in middle panel.</w:t>
      </w:r>
    </w:p>
    <w:p w:rsidR="00475D0A" w:rsidRDefault="00475D0A" w:rsidP="00913FAF">
      <w:pPr>
        <w:tabs>
          <w:tab w:val="right" w:leader="dot" w:pos="9628"/>
        </w:tabs>
      </w:pPr>
      <w:r>
        <w:rPr>
          <w:noProof/>
        </w:rPr>
        <w:drawing>
          <wp:inline distT="0" distB="0" distL="0" distR="0">
            <wp:extent cx="6832600" cy="3416300"/>
            <wp:effectExtent l="19050" t="0" r="6350" b="0"/>
            <wp:docPr id="43" name="Picture 16" descr="Y:\Desktop\Screenshot-obj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Desktop\Screenshot-objtool-3.png"/>
                    <pic:cNvPicPr>
                      <a:picLocks noChangeAspect="1" noChangeArrowheads="1"/>
                    </pic:cNvPicPr>
                  </pic:nvPicPr>
                  <pic:blipFill>
                    <a:blip r:embed="rId14"/>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475D0A" w:rsidRDefault="00475D0A" w:rsidP="001302C7">
      <w:pPr>
        <w:pStyle w:val="ListParagraph"/>
        <w:numPr>
          <w:ilvl w:val="0"/>
          <w:numId w:val="2"/>
        </w:numPr>
        <w:tabs>
          <w:tab w:val="right" w:leader="dot" w:pos="9628"/>
        </w:tabs>
      </w:pPr>
      <w:r>
        <w:t>Double-click on “Random Sub-sampling”</w:t>
      </w:r>
    </w:p>
    <w:p w:rsidR="00475D0A" w:rsidRDefault="00475D0A" w:rsidP="00913FAF">
      <w:pPr>
        <w:tabs>
          <w:tab w:val="right" w:leader="dot" w:pos="9628"/>
        </w:tabs>
      </w:pPr>
      <w:r>
        <w:rPr>
          <w:noProof/>
        </w:rPr>
        <w:drawing>
          <wp:inline distT="0" distB="0" distL="0" distR="0">
            <wp:extent cx="2885504" cy="3954209"/>
            <wp:effectExtent l="19050" t="0" r="0" b="0"/>
            <wp:docPr id="44" name="Picture 17" descr="Y:\Desktop\Screenshot-block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Desktop\Screenshot-blockmenu-2.png"/>
                    <pic:cNvPicPr>
                      <a:picLocks noChangeAspect="1" noChangeArrowheads="1"/>
                    </pic:cNvPicPr>
                  </pic:nvPicPr>
                  <pic:blipFill>
                    <a:blip r:embed="rId15"/>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475D0A" w:rsidRDefault="00475D0A" w:rsidP="001302C7">
      <w:pPr>
        <w:pStyle w:val="ListParagraph"/>
        <w:numPr>
          <w:ilvl w:val="0"/>
          <w:numId w:val="2"/>
        </w:numPr>
        <w:tabs>
          <w:tab w:val="right" w:leader="dot" w:pos="9628"/>
        </w:tabs>
      </w:pPr>
      <w:r>
        <w:t>Enter “100” in the “Number of repetitions” box</w:t>
      </w:r>
      <w:r w:rsidR="00636B1A">
        <w:t>.</w:t>
      </w:r>
    </w:p>
    <w:p w:rsidR="00636B1A" w:rsidRDefault="00636B1A" w:rsidP="001302C7">
      <w:pPr>
        <w:pStyle w:val="ListParagraph"/>
        <w:numPr>
          <w:ilvl w:val="0"/>
          <w:numId w:val="2"/>
        </w:numPr>
        <w:tabs>
          <w:tab w:val="right" w:leader="dot" w:pos="9628"/>
        </w:tabs>
      </w:pPr>
      <w:r>
        <w:t>Click on “OK”.</w:t>
      </w:r>
    </w:p>
    <w:p w:rsidR="00475D0A" w:rsidRDefault="00475D0A" w:rsidP="00913FAF">
      <w:pPr>
        <w:tabs>
          <w:tab w:val="right" w:leader="dot" w:pos="9628"/>
        </w:tabs>
      </w:pPr>
      <w:r>
        <w:rPr>
          <w:noProof/>
        </w:rPr>
        <w:drawing>
          <wp:inline distT="0" distB="0" distL="0" distR="0">
            <wp:extent cx="2935796" cy="1282446"/>
            <wp:effectExtent l="19050" t="0" r="0" b="0"/>
            <wp:docPr id="45" name="Picture 18" descr="Y:\Desktop\Screenshot-uip_sgs_randsub_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Desktop\Screenshot-uip_sgs_randsub_base.png"/>
                    <pic:cNvPicPr>
                      <a:picLocks noChangeAspect="1" noChangeArrowheads="1"/>
                    </pic:cNvPicPr>
                  </pic:nvPicPr>
                  <pic:blipFill>
                    <a:blip r:embed="rId16"/>
                    <a:srcRect/>
                    <a:stretch>
                      <a:fillRect/>
                    </a:stretch>
                  </pic:blipFill>
                  <pic:spPr bwMode="auto">
                    <a:xfrm>
                      <a:off x="0" y="0"/>
                      <a:ext cx="2935796" cy="1282446"/>
                    </a:xfrm>
                    <a:prstGeom prst="rect">
                      <a:avLst/>
                    </a:prstGeom>
                    <a:noFill/>
                    <a:ln w="9525">
                      <a:noFill/>
                      <a:miter lim="800000"/>
                      <a:headEnd/>
                      <a:tailEnd/>
                    </a:ln>
                  </pic:spPr>
                </pic:pic>
              </a:graphicData>
            </a:graphic>
          </wp:inline>
        </w:drawing>
      </w:r>
    </w:p>
    <w:p w:rsidR="00636B1A" w:rsidRPr="00636B1A" w:rsidRDefault="00636B1A" w:rsidP="001302C7">
      <w:pPr>
        <w:pStyle w:val="ListParagraph"/>
        <w:numPr>
          <w:ilvl w:val="0"/>
          <w:numId w:val="2"/>
        </w:numPr>
        <w:tabs>
          <w:tab w:val="right" w:leader="dot" w:pos="9628"/>
        </w:tabs>
      </w:pPr>
      <w:r>
        <w:t xml:space="preserve">Enter any number on the “Random seed” box, </w:t>
      </w:r>
      <w:r w:rsidRPr="00124A7F">
        <w:rPr>
          <w:i/>
        </w:rPr>
        <w:t>e.g.</w:t>
      </w:r>
      <w:r>
        <w:t>, “121212”. This guarantees the exact repeatability of the results (if ever needed).</w:t>
      </w:r>
    </w:p>
    <w:p w:rsidR="00636B1A" w:rsidRDefault="00636B1A" w:rsidP="00913FAF">
      <w:pPr>
        <w:tabs>
          <w:tab w:val="right" w:leader="dot" w:pos="9628"/>
        </w:tabs>
      </w:pPr>
      <w:r>
        <w:rPr>
          <w:noProof/>
        </w:rPr>
        <w:drawing>
          <wp:inline distT="0" distB="0" distL="0" distR="0">
            <wp:extent cx="2357438" cy="993267"/>
            <wp:effectExtent l="19050" t="0" r="4762" b="0"/>
            <wp:docPr id="46" name="Picture 19" descr="Y:\Desktop\Screenshot-uip_s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Desktop\Screenshot-uip_sgs.png"/>
                    <pic:cNvPicPr>
                      <a:picLocks noChangeAspect="1" noChangeArrowheads="1"/>
                    </pic:cNvPicPr>
                  </pic:nvPicPr>
                  <pic:blipFill>
                    <a:blip r:embed="rId17"/>
                    <a:srcRect/>
                    <a:stretch>
                      <a:fillRect/>
                    </a:stretch>
                  </pic:blipFill>
                  <pic:spPr bwMode="auto">
                    <a:xfrm>
                      <a:off x="0" y="0"/>
                      <a:ext cx="2357438" cy="993267"/>
                    </a:xfrm>
                    <a:prstGeom prst="rect">
                      <a:avLst/>
                    </a:prstGeom>
                    <a:noFill/>
                    <a:ln w="9525">
                      <a:noFill/>
                      <a:miter lim="800000"/>
                      <a:headEnd/>
                      <a:tailEnd/>
                    </a:ln>
                  </pic:spPr>
                </pic:pic>
              </a:graphicData>
            </a:graphic>
          </wp:inline>
        </w:drawing>
      </w:r>
    </w:p>
    <w:p w:rsidR="00636B1A" w:rsidRDefault="00636B1A" w:rsidP="001302C7">
      <w:pPr>
        <w:pStyle w:val="ListParagraph"/>
        <w:numPr>
          <w:ilvl w:val="0"/>
          <w:numId w:val="2"/>
        </w:numPr>
        <w:tabs>
          <w:tab w:val="right" w:leader="dot" w:pos="9628"/>
        </w:tabs>
      </w:pPr>
      <w:r>
        <w:t>Click on “Block” in left panel.</w:t>
      </w:r>
    </w:p>
    <w:p w:rsidR="00636B1A" w:rsidRDefault="00636B1A" w:rsidP="001302C7">
      <w:pPr>
        <w:pStyle w:val="ListParagraph"/>
        <w:numPr>
          <w:ilvl w:val="0"/>
          <w:numId w:val="2"/>
        </w:numPr>
        <w:tabs>
          <w:tab w:val="right" w:leader="dot" w:pos="9628"/>
        </w:tabs>
      </w:pPr>
      <w:r>
        <w:t>Click on “New…” in middle panel.</w:t>
      </w:r>
    </w:p>
    <w:p w:rsidR="00636B1A" w:rsidRDefault="00636B1A" w:rsidP="00913FAF">
      <w:pPr>
        <w:tabs>
          <w:tab w:val="right" w:leader="dot" w:pos="9628"/>
        </w:tabs>
      </w:pPr>
      <w:r>
        <w:rPr>
          <w:noProof/>
        </w:rPr>
        <w:drawing>
          <wp:inline distT="0" distB="0" distL="0" distR="0">
            <wp:extent cx="6832600" cy="3416300"/>
            <wp:effectExtent l="19050" t="0" r="6350" b="0"/>
            <wp:docPr id="47" name="Picture 20" descr="Y:\Desktop\Screenshot-obj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Desktop\Screenshot-objtool-4.png"/>
                    <pic:cNvPicPr>
                      <a:picLocks noChangeAspect="1" noChangeArrowheads="1"/>
                    </pic:cNvPicPr>
                  </pic:nvPicPr>
                  <pic:blipFill>
                    <a:blip r:embed="rId18"/>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636B1A" w:rsidRDefault="00636B1A" w:rsidP="001302C7">
      <w:pPr>
        <w:pStyle w:val="ListParagraph"/>
        <w:numPr>
          <w:ilvl w:val="0"/>
          <w:numId w:val="2"/>
        </w:numPr>
        <w:tabs>
          <w:tab w:val="right" w:leader="dot" w:pos="9628"/>
        </w:tabs>
      </w:pPr>
      <w:r>
        <w:t>Locate and double-click on “Forward”</w:t>
      </w:r>
      <w:r w:rsidR="00124A7F">
        <w:t>.</w:t>
      </w:r>
    </w:p>
    <w:p w:rsidR="00636B1A" w:rsidRDefault="00636B1A" w:rsidP="00913FAF">
      <w:pPr>
        <w:tabs>
          <w:tab w:val="right" w:leader="dot" w:pos="9628"/>
        </w:tabs>
      </w:pPr>
      <w:r>
        <w:rPr>
          <w:noProof/>
        </w:rPr>
        <w:drawing>
          <wp:inline distT="0" distB="0" distL="0" distR="0">
            <wp:extent cx="2885504" cy="3954209"/>
            <wp:effectExtent l="19050" t="0" r="0" b="0"/>
            <wp:docPr id="48" name="Picture 21" descr="Y:\Desktop\Screenshot-block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Desktop\Screenshot-blockmenu-3.png"/>
                    <pic:cNvPicPr>
                      <a:picLocks noChangeAspect="1" noChangeArrowheads="1"/>
                    </pic:cNvPicPr>
                  </pic:nvPicPr>
                  <pic:blipFill>
                    <a:blip r:embed="rId19"/>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636B1A" w:rsidRDefault="00636B1A" w:rsidP="001302C7">
      <w:pPr>
        <w:pStyle w:val="ListParagraph"/>
        <w:numPr>
          <w:ilvl w:val="0"/>
          <w:numId w:val="2"/>
        </w:numPr>
        <w:tabs>
          <w:tab w:val="right" w:leader="dot" w:pos="9628"/>
        </w:tabs>
      </w:pPr>
      <w:r>
        <w:t>Enter “5” in the “Number of variables” box.</w:t>
      </w:r>
    </w:p>
    <w:p w:rsidR="00636B1A" w:rsidRDefault="00636B1A" w:rsidP="001302C7">
      <w:pPr>
        <w:pStyle w:val="ListParagraph"/>
        <w:numPr>
          <w:ilvl w:val="0"/>
          <w:numId w:val="2"/>
        </w:numPr>
        <w:tabs>
          <w:tab w:val="right" w:leader="dot" w:pos="9628"/>
        </w:tabs>
      </w:pPr>
      <w:r>
        <w:t>Select “fsg_clssr01” in the “Feature Subset Grader” drop-down menu.</w:t>
      </w:r>
    </w:p>
    <w:p w:rsidR="00636B1A" w:rsidRDefault="00636B1A" w:rsidP="00913FAF">
      <w:pPr>
        <w:tabs>
          <w:tab w:val="right" w:leader="dot" w:pos="9628"/>
        </w:tabs>
      </w:pPr>
      <w:r>
        <w:rPr>
          <w:noProof/>
        </w:rPr>
        <w:drawing>
          <wp:inline distT="0" distB="0" distL="0" distR="0">
            <wp:extent cx="2942082" cy="880110"/>
            <wp:effectExtent l="19050" t="0" r="0" b="0"/>
            <wp:docPr id="49" name="Picture 22" descr="Y:\Desktop\Screenshot-uip_as_fsel_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Desktop\Screenshot-uip_as_fsel_forward.png"/>
                    <pic:cNvPicPr>
                      <a:picLocks noChangeAspect="1" noChangeArrowheads="1"/>
                    </pic:cNvPicPr>
                  </pic:nvPicPr>
                  <pic:blipFill>
                    <a:blip r:embed="rId20"/>
                    <a:srcRect/>
                    <a:stretch>
                      <a:fillRect/>
                    </a:stretch>
                  </pic:blipFill>
                  <pic:spPr bwMode="auto">
                    <a:xfrm>
                      <a:off x="0" y="0"/>
                      <a:ext cx="2942082" cy="880110"/>
                    </a:xfrm>
                    <a:prstGeom prst="rect">
                      <a:avLst/>
                    </a:prstGeom>
                    <a:noFill/>
                    <a:ln w="9525">
                      <a:noFill/>
                      <a:miter lim="800000"/>
                      <a:headEnd/>
                      <a:tailEnd/>
                    </a:ln>
                  </pic:spPr>
                </pic:pic>
              </a:graphicData>
            </a:graphic>
          </wp:inline>
        </w:drawing>
      </w:r>
    </w:p>
    <w:p w:rsidR="00636B1A" w:rsidRDefault="00636B1A" w:rsidP="001302C7">
      <w:pPr>
        <w:pStyle w:val="ListParagraph"/>
        <w:numPr>
          <w:ilvl w:val="0"/>
          <w:numId w:val="2"/>
        </w:numPr>
        <w:tabs>
          <w:tab w:val="right" w:leader="dot" w:pos="9628"/>
        </w:tabs>
      </w:pPr>
      <w:r>
        <w:t>Click on “New…” again.</w:t>
      </w:r>
    </w:p>
    <w:p w:rsidR="00636B1A" w:rsidRDefault="00636B1A" w:rsidP="00913FAF">
      <w:pPr>
        <w:tabs>
          <w:tab w:val="right" w:leader="dot" w:pos="9628"/>
        </w:tabs>
      </w:pPr>
      <w:r>
        <w:rPr>
          <w:noProof/>
        </w:rPr>
        <w:drawing>
          <wp:inline distT="0" distB="0" distL="0" distR="0">
            <wp:extent cx="6832600" cy="3416300"/>
            <wp:effectExtent l="19050" t="0" r="6350" b="0"/>
            <wp:docPr id="50" name="Picture 23" descr="Y:\Desktop\Screenshot-objto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Desktop\Screenshot-objtool-5.png"/>
                    <pic:cNvPicPr>
                      <a:picLocks noChangeAspect="1" noChangeArrowheads="1"/>
                    </pic:cNvPicPr>
                  </pic:nvPicPr>
                  <pic:blipFill>
                    <a:blip r:embed="rId21"/>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901B33" w:rsidRDefault="00901B33" w:rsidP="001302C7">
      <w:pPr>
        <w:pStyle w:val="ListParagraph"/>
        <w:numPr>
          <w:ilvl w:val="0"/>
          <w:numId w:val="2"/>
        </w:numPr>
        <w:tabs>
          <w:tab w:val="right" w:leader="dot" w:pos="9628"/>
        </w:tabs>
      </w:pPr>
      <w:r>
        <w:t>Locate and double-click on “Feature Selection Repeater”</w:t>
      </w:r>
    </w:p>
    <w:p w:rsidR="00901B33" w:rsidRDefault="00901B33" w:rsidP="00913FAF">
      <w:pPr>
        <w:tabs>
          <w:tab w:val="right" w:leader="dot" w:pos="9628"/>
        </w:tabs>
      </w:pPr>
      <w:r>
        <w:rPr>
          <w:noProof/>
        </w:rPr>
        <w:drawing>
          <wp:inline distT="0" distB="0" distL="0" distR="0">
            <wp:extent cx="2885504" cy="3954209"/>
            <wp:effectExtent l="19050" t="0" r="0" b="0"/>
            <wp:docPr id="51" name="Picture 24" descr="Y:\Desktop\Screenshot-block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Desktop\Screenshot-blockmenu-4.png"/>
                    <pic:cNvPicPr>
                      <a:picLocks noChangeAspect="1" noChangeArrowheads="1"/>
                    </pic:cNvPicPr>
                  </pic:nvPicPr>
                  <pic:blipFill>
                    <a:blip r:embed="rId22"/>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901B33" w:rsidRDefault="00901B33" w:rsidP="001302C7">
      <w:pPr>
        <w:pStyle w:val="ListParagraph"/>
        <w:numPr>
          <w:ilvl w:val="0"/>
          <w:numId w:val="2"/>
        </w:numPr>
        <w:tabs>
          <w:tab w:val="right" w:leader="dot" w:pos="9628"/>
        </w:tabs>
      </w:pPr>
      <w:r>
        <w:t>Select “as_fsel_forward01” in the “Feature Selection” box.</w:t>
      </w:r>
    </w:p>
    <w:p w:rsidR="00901B33" w:rsidRDefault="00901B33" w:rsidP="001302C7">
      <w:pPr>
        <w:pStyle w:val="ListParagraph"/>
        <w:numPr>
          <w:ilvl w:val="0"/>
          <w:numId w:val="2"/>
        </w:numPr>
        <w:tabs>
          <w:tab w:val="right" w:leader="dot" w:pos="9628"/>
        </w:tabs>
      </w:pPr>
      <w:r>
        <w:t>Select “sgs_randsub01” in the “SGS” box.</w:t>
      </w:r>
    </w:p>
    <w:p w:rsidR="00901B33" w:rsidRDefault="00901B33" w:rsidP="00913FAF">
      <w:pPr>
        <w:tabs>
          <w:tab w:val="right" w:leader="dot" w:pos="9628"/>
        </w:tabs>
      </w:pPr>
      <w:r>
        <w:rPr>
          <w:noProof/>
        </w:rPr>
        <w:drawing>
          <wp:inline distT="0" distB="0" distL="0" distR="0">
            <wp:extent cx="4237101" cy="1276160"/>
            <wp:effectExtent l="19050" t="0" r="0" b="0"/>
            <wp:docPr id="52" name="Picture 25" descr="Y:\Desktop\Screenshot-uip_fselrep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Desktop\Screenshot-uip_fselrepeater.png"/>
                    <pic:cNvPicPr>
                      <a:picLocks noChangeAspect="1" noChangeArrowheads="1"/>
                    </pic:cNvPicPr>
                  </pic:nvPicPr>
                  <pic:blipFill>
                    <a:blip r:embed="rId23"/>
                    <a:srcRect/>
                    <a:stretch>
                      <a:fillRect/>
                    </a:stretch>
                  </pic:blipFill>
                  <pic:spPr bwMode="auto">
                    <a:xfrm>
                      <a:off x="0" y="0"/>
                      <a:ext cx="4237101" cy="1276160"/>
                    </a:xfrm>
                    <a:prstGeom prst="rect">
                      <a:avLst/>
                    </a:prstGeom>
                    <a:noFill/>
                    <a:ln w="9525">
                      <a:noFill/>
                      <a:miter lim="800000"/>
                      <a:headEnd/>
                      <a:tailEnd/>
                    </a:ln>
                  </pic:spPr>
                </pic:pic>
              </a:graphicData>
            </a:graphic>
          </wp:inline>
        </w:drawing>
      </w:r>
    </w:p>
    <w:p w:rsidR="00124A7F" w:rsidRDefault="00124A7F" w:rsidP="00913FAF">
      <w:pPr>
        <w:tabs>
          <w:tab w:val="right" w:leader="dot" w:pos="9628"/>
        </w:tabs>
      </w:pPr>
    </w:p>
    <w:p w:rsidR="00124A7F" w:rsidRDefault="00124A7F" w:rsidP="00124A7F">
      <w:pPr>
        <w:pStyle w:val="Heading2"/>
      </w:pPr>
      <w:bookmarkStart w:id="2" w:name="_Toc363034178"/>
      <w:r>
        <w:t>Saving the procedure so far for another occasion</w:t>
      </w:r>
      <w:r w:rsidR="002D0A0A">
        <w:t xml:space="preserve"> (optional)</w:t>
      </w:r>
      <w:bookmarkEnd w:id="2"/>
    </w:p>
    <w:p w:rsidR="00124A7F" w:rsidRDefault="00124A7F" w:rsidP="00124A7F">
      <w:r>
        <w:t xml:space="preserve">All the objects created up to step 25 are recorded in an automatically generated MATLAB script. If you run this script, it will automatically reproduce steps 1 to 25. This can be useful, </w:t>
      </w:r>
      <w:r>
        <w:rPr>
          <w:i/>
        </w:rPr>
        <w:t>e.g.</w:t>
      </w:r>
      <w:r>
        <w:t>, next time you start MATLAB.</w:t>
      </w:r>
    </w:p>
    <w:p w:rsidR="002D0A0A" w:rsidRDefault="002D0A0A" w:rsidP="001302C7">
      <w:pPr>
        <w:pStyle w:val="ListParagraph"/>
        <w:numPr>
          <w:ilvl w:val="0"/>
          <w:numId w:val="2"/>
        </w:numPr>
      </w:pPr>
      <w:r>
        <w:t>In MATLAB command window, type in “</w:t>
      </w:r>
      <w:proofErr w:type="spellStart"/>
      <w:r>
        <w:t>edit_ircode</w:t>
      </w:r>
      <w:proofErr w:type="spellEnd"/>
      <w:r>
        <w:t>”. MATLAB editor will open with the corresponding script.</w:t>
      </w:r>
    </w:p>
    <w:p w:rsidR="002D0A0A" w:rsidRDefault="002D0A0A" w:rsidP="001302C7">
      <w:pPr>
        <w:pStyle w:val="ListParagraph"/>
        <w:numPr>
          <w:ilvl w:val="0"/>
          <w:numId w:val="2"/>
        </w:numPr>
      </w:pPr>
      <w:r>
        <w:t xml:space="preserve">Save the file with another name, </w:t>
      </w:r>
      <w:r w:rsidRPr="002D0A0A">
        <w:rPr>
          <w:i/>
        </w:rPr>
        <w:t>e.g.</w:t>
      </w:r>
      <w:r>
        <w:t>, “</w:t>
      </w:r>
      <w:proofErr w:type="spellStart"/>
      <w:r>
        <w:t>feahist_objects</w:t>
      </w:r>
      <w:proofErr w:type="spellEnd"/>
      <w:r>
        <w:t>” in a location of your preference.</w:t>
      </w:r>
    </w:p>
    <w:p w:rsidR="002D0A0A" w:rsidRPr="002D0A0A" w:rsidRDefault="002D0A0A" w:rsidP="001302C7">
      <w:pPr>
        <w:pStyle w:val="ListParagraph"/>
        <w:numPr>
          <w:ilvl w:val="0"/>
          <w:numId w:val="2"/>
        </w:numPr>
      </w:pPr>
      <w:r>
        <w:t xml:space="preserve">Next time you start MATLAB, change your Current folder to the location of your preference above and type in the name of the file that you created in MATLAB command window, then open </w:t>
      </w:r>
      <w:proofErr w:type="spellStart"/>
      <w:r>
        <w:t>objtool</w:t>
      </w:r>
      <w:proofErr w:type="spellEnd"/>
      <w:r>
        <w:t xml:space="preserve"> and you will see that all objects have already been created. So, this time you will be able to start at step 29 below.</w:t>
      </w:r>
    </w:p>
    <w:p w:rsidR="00124A7F" w:rsidRDefault="00124A7F" w:rsidP="00913FAF">
      <w:pPr>
        <w:tabs>
          <w:tab w:val="right" w:leader="dot" w:pos="9628"/>
        </w:tabs>
      </w:pPr>
    </w:p>
    <w:p w:rsidR="00901B33" w:rsidRDefault="009F7F5D" w:rsidP="00901B33">
      <w:pPr>
        <w:pStyle w:val="Heading1"/>
      </w:pPr>
      <w:bookmarkStart w:id="3" w:name="_Toc363034179"/>
      <w:r>
        <w:t>Loading and preparing dataset</w:t>
      </w:r>
      <w:bookmarkEnd w:id="3"/>
    </w:p>
    <w:p w:rsidR="00247C22" w:rsidRDefault="00247C22" w:rsidP="00913FAF">
      <w:pPr>
        <w:tabs>
          <w:tab w:val="right" w:leader="dot" w:pos="9628"/>
        </w:tabs>
      </w:pPr>
      <w:r>
        <w:t xml:space="preserve">This tutorial uses </w:t>
      </w:r>
      <w:proofErr w:type="spellStart"/>
      <w:r>
        <w:t>Ketan’s</w:t>
      </w:r>
      <w:proofErr w:type="spellEnd"/>
      <w:r>
        <w:t xml:space="preserve"> Brain dataset supplied together with IRootLab.</w:t>
      </w:r>
    </w:p>
    <w:p w:rsidR="000C60D8" w:rsidRDefault="000C60D8" w:rsidP="001302C7">
      <w:pPr>
        <w:pStyle w:val="ListParagraph"/>
        <w:numPr>
          <w:ilvl w:val="0"/>
          <w:numId w:val="2"/>
        </w:numPr>
        <w:tabs>
          <w:tab w:val="right" w:leader="dot" w:pos="9628"/>
        </w:tabs>
      </w:pPr>
      <w:r>
        <w:t>In MATLAB command window, type “</w:t>
      </w:r>
      <w:proofErr w:type="spellStart"/>
      <w:r>
        <w:t>browse_demos</w:t>
      </w:r>
      <w:proofErr w:type="spellEnd"/>
      <w:r>
        <w:t>”</w:t>
      </w:r>
    </w:p>
    <w:p w:rsidR="00247C22" w:rsidRDefault="000C60D8" w:rsidP="00913FAF">
      <w:pPr>
        <w:tabs>
          <w:tab w:val="right" w:leader="dot" w:pos="9628"/>
        </w:tabs>
      </w:pPr>
      <w:r>
        <w:rPr>
          <w:noProof/>
        </w:rPr>
        <w:drawing>
          <wp:inline distT="0" distB="0" distL="0" distR="0">
            <wp:extent cx="3602165" cy="2376297"/>
            <wp:effectExtent l="19050" t="0" r="0" b="0"/>
            <wp:docPr id="59" name="Picture 29" descr="Y:\Desktop\Screenshot-MATLAB  7.12.0 (R20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Desktop\Screenshot-MATLAB  7.12.0 (R2011a).png"/>
                    <pic:cNvPicPr>
                      <a:picLocks noChangeAspect="1" noChangeArrowheads="1"/>
                    </pic:cNvPicPr>
                  </pic:nvPicPr>
                  <pic:blipFill>
                    <a:blip r:embed="rId24"/>
                    <a:srcRect/>
                    <a:stretch>
                      <a:fillRect/>
                    </a:stretch>
                  </pic:blipFill>
                  <pic:spPr bwMode="auto">
                    <a:xfrm>
                      <a:off x="0" y="0"/>
                      <a:ext cx="3602165" cy="2376297"/>
                    </a:xfrm>
                    <a:prstGeom prst="rect">
                      <a:avLst/>
                    </a:prstGeom>
                    <a:noFill/>
                    <a:ln w="9525">
                      <a:noFill/>
                      <a:miter lim="800000"/>
                      <a:headEnd/>
                      <a:tailEnd/>
                    </a:ln>
                  </pic:spPr>
                </pic:pic>
              </a:graphicData>
            </a:graphic>
          </wp:inline>
        </w:drawing>
      </w:r>
    </w:p>
    <w:p w:rsidR="000C60D8" w:rsidRDefault="000C60D8" w:rsidP="001302C7">
      <w:pPr>
        <w:pStyle w:val="ListParagraph"/>
        <w:numPr>
          <w:ilvl w:val="0"/>
          <w:numId w:val="2"/>
        </w:numPr>
        <w:tabs>
          <w:tab w:val="right" w:leader="dot" w:pos="9628"/>
        </w:tabs>
      </w:pPr>
      <w:r>
        <w:t>Locate and click on the “LOAD_DATA_KETAN_BRAIN_ATR” link.</w:t>
      </w:r>
    </w:p>
    <w:p w:rsidR="000C60D8" w:rsidRDefault="000C60D8" w:rsidP="00913FAF">
      <w:pPr>
        <w:tabs>
          <w:tab w:val="right" w:leader="dot" w:pos="9628"/>
        </w:tabs>
      </w:pPr>
      <w:r>
        <w:rPr>
          <w:noProof/>
        </w:rPr>
        <w:drawing>
          <wp:inline distT="0" distB="0" distL="0" distR="0">
            <wp:extent cx="4683443" cy="4010787"/>
            <wp:effectExtent l="19050" t="0" r="2857" b="0"/>
            <wp:docPr id="60" name="Picture 30" descr="Y:\Desktop\Screenshot-IRootLab Demo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Desktop\Screenshot-IRootLab Demo Menu.png"/>
                    <pic:cNvPicPr>
                      <a:picLocks noChangeAspect="1" noChangeArrowheads="1"/>
                    </pic:cNvPicPr>
                  </pic:nvPicPr>
                  <pic:blipFill>
                    <a:blip r:embed="rId25"/>
                    <a:srcRect/>
                    <a:stretch>
                      <a:fillRect/>
                    </a:stretch>
                  </pic:blipFill>
                  <pic:spPr bwMode="auto">
                    <a:xfrm>
                      <a:off x="0" y="0"/>
                      <a:ext cx="4683443" cy="4010787"/>
                    </a:xfrm>
                    <a:prstGeom prst="rect">
                      <a:avLst/>
                    </a:prstGeom>
                    <a:noFill/>
                    <a:ln w="9525">
                      <a:noFill/>
                      <a:miter lim="800000"/>
                      <a:headEnd/>
                      <a:tailEnd/>
                    </a:ln>
                  </pic:spPr>
                </pic:pic>
              </a:graphicData>
            </a:graphic>
          </wp:inline>
        </w:drawing>
      </w:r>
    </w:p>
    <w:p w:rsidR="000C60D8" w:rsidRDefault="000C60D8" w:rsidP="001302C7">
      <w:pPr>
        <w:pStyle w:val="ListParagraph"/>
        <w:numPr>
          <w:ilvl w:val="0"/>
          <w:numId w:val="2"/>
        </w:numPr>
        <w:tabs>
          <w:tab w:val="right" w:leader="dot" w:pos="9628"/>
        </w:tabs>
      </w:pPr>
      <w:r>
        <w:t xml:space="preserve">Go back to </w:t>
      </w:r>
      <w:proofErr w:type="spellStart"/>
      <w:r>
        <w:t>objtool</w:t>
      </w:r>
      <w:proofErr w:type="spellEnd"/>
      <w:r>
        <w:t>.</w:t>
      </w:r>
    </w:p>
    <w:p w:rsidR="000C60D8" w:rsidRDefault="000C60D8" w:rsidP="001302C7">
      <w:pPr>
        <w:pStyle w:val="ListParagraph"/>
        <w:numPr>
          <w:ilvl w:val="0"/>
          <w:numId w:val="2"/>
        </w:numPr>
        <w:tabs>
          <w:tab w:val="right" w:leader="dot" w:pos="9628"/>
        </w:tabs>
      </w:pPr>
      <w:r>
        <w:t>Click on “Refresh”.</w:t>
      </w:r>
    </w:p>
    <w:p w:rsidR="000C60D8" w:rsidRDefault="000C60D8" w:rsidP="00913FAF">
      <w:pPr>
        <w:tabs>
          <w:tab w:val="right" w:leader="dot" w:pos="9628"/>
        </w:tabs>
      </w:pPr>
      <w:r>
        <w:rPr>
          <w:noProof/>
        </w:rPr>
        <w:drawing>
          <wp:inline distT="0" distB="0" distL="0" distR="0">
            <wp:extent cx="6832600" cy="3416300"/>
            <wp:effectExtent l="19050" t="0" r="6350" b="0"/>
            <wp:docPr id="61" name="Picture 31" descr="Y:\Desktop\Screenshot-obj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Desktop\Screenshot-objtool.png"/>
                    <pic:cNvPicPr>
                      <a:picLocks noChangeAspect="1" noChangeArrowheads="1"/>
                    </pic:cNvPicPr>
                  </pic:nvPicPr>
                  <pic:blipFill>
                    <a:blip r:embed="rId26"/>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0C60D8" w:rsidRDefault="000C60D8" w:rsidP="001302C7">
      <w:pPr>
        <w:pStyle w:val="ListParagraph"/>
        <w:numPr>
          <w:ilvl w:val="0"/>
          <w:numId w:val="2"/>
        </w:numPr>
      </w:pPr>
      <w:r>
        <w:t>Click on “ds01”</w:t>
      </w:r>
      <w:r w:rsidR="001302C7">
        <w:t xml:space="preserve"> in middle panel</w:t>
      </w:r>
    </w:p>
    <w:p w:rsidR="000C60D8" w:rsidRDefault="000C60D8" w:rsidP="001302C7">
      <w:pPr>
        <w:pStyle w:val="ListParagraph"/>
        <w:numPr>
          <w:ilvl w:val="0"/>
          <w:numId w:val="2"/>
        </w:numPr>
        <w:rPr>
          <w:noProof/>
        </w:rPr>
      </w:pPr>
      <w:r>
        <w:t>Locate and double-</w:t>
      </w:r>
      <w:r w:rsidR="009F7F5D">
        <w:t>click on “One-versus-reference” (sub-item of “Split”, not “Ensemble”)</w:t>
      </w:r>
    </w:p>
    <w:p w:rsidR="009F7F5D" w:rsidRDefault="00E305DD" w:rsidP="000C60D8">
      <w:r>
        <w:rPr>
          <w:noProof/>
        </w:rPr>
        <w:drawing>
          <wp:inline distT="0" distB="0" distL="0" distR="0">
            <wp:extent cx="6832600" cy="3416300"/>
            <wp:effectExtent l="19050" t="0" r="6350" b="0"/>
            <wp:docPr id="71" name="Picture 40" descr="Y:\Desktop\Screenshot-objto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Desktop\Screenshot-objtool-5.png"/>
                    <pic:cNvPicPr>
                      <a:picLocks noChangeAspect="1" noChangeArrowheads="1"/>
                    </pic:cNvPicPr>
                  </pic:nvPicPr>
                  <pic:blipFill>
                    <a:blip r:embed="rId27"/>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9F7F5D" w:rsidRDefault="009F7F5D" w:rsidP="000C60D8">
      <w:r>
        <w:t>Note that this dataset has three classes (in this order):</w:t>
      </w:r>
    </w:p>
    <w:p w:rsidR="009F7F5D" w:rsidRDefault="009F7F5D" w:rsidP="001302C7">
      <w:pPr>
        <w:pStyle w:val="ListParagraph"/>
        <w:numPr>
          <w:ilvl w:val="0"/>
          <w:numId w:val="3"/>
        </w:numPr>
      </w:pPr>
      <w:r>
        <w:t>Normal</w:t>
      </w:r>
    </w:p>
    <w:p w:rsidR="009F7F5D" w:rsidRDefault="009F7F5D" w:rsidP="001302C7">
      <w:pPr>
        <w:pStyle w:val="ListParagraph"/>
        <w:numPr>
          <w:ilvl w:val="0"/>
          <w:numId w:val="3"/>
        </w:numPr>
      </w:pPr>
      <w:proofErr w:type="spellStart"/>
      <w:r>
        <w:t>Glioblastoma</w:t>
      </w:r>
      <w:proofErr w:type="spellEnd"/>
    </w:p>
    <w:p w:rsidR="009F7F5D" w:rsidRDefault="009F7F5D" w:rsidP="001302C7">
      <w:pPr>
        <w:pStyle w:val="ListParagraph"/>
        <w:numPr>
          <w:ilvl w:val="0"/>
          <w:numId w:val="3"/>
        </w:numPr>
      </w:pPr>
      <w:proofErr w:type="spellStart"/>
      <w:r>
        <w:t>Astrocytoma</w:t>
      </w:r>
      <w:proofErr w:type="spellEnd"/>
    </w:p>
    <w:p w:rsidR="009F7F5D" w:rsidRDefault="009F7F5D" w:rsidP="000C60D8">
      <w:r>
        <w:t>“Index of reference class” = “1” refers to the first class (“Normal”), which will be considered as the reference class</w:t>
      </w:r>
    </w:p>
    <w:p w:rsidR="009F7F5D" w:rsidRDefault="009F7F5D" w:rsidP="00EB3EEA">
      <w:pPr>
        <w:pStyle w:val="ListParagraph"/>
        <w:numPr>
          <w:ilvl w:val="0"/>
          <w:numId w:val="2"/>
        </w:numPr>
      </w:pPr>
      <w:r>
        <w:t>Click on “OK”.</w:t>
      </w:r>
    </w:p>
    <w:p w:rsidR="009F7F5D" w:rsidRDefault="009F7F5D" w:rsidP="000C60D8">
      <w:r>
        <w:rPr>
          <w:noProof/>
        </w:rPr>
        <w:drawing>
          <wp:inline distT="0" distB="0" distL="0" distR="0">
            <wp:extent cx="2118551" cy="1445895"/>
            <wp:effectExtent l="19050" t="0" r="0" b="0"/>
            <wp:docPr id="68" name="Picture 37" descr="Y:\Desktop\Screenshot-uip_blmisc_split_o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esktop\Screenshot-uip_blmisc_split_ovr.png"/>
                    <pic:cNvPicPr>
                      <a:picLocks noChangeAspect="1" noChangeArrowheads="1"/>
                    </pic:cNvPicPr>
                  </pic:nvPicPr>
                  <pic:blipFill>
                    <a:blip r:embed="rId28"/>
                    <a:srcRect/>
                    <a:stretch>
                      <a:fillRect/>
                    </a:stretch>
                  </pic:blipFill>
                  <pic:spPr bwMode="auto">
                    <a:xfrm>
                      <a:off x="0" y="0"/>
                      <a:ext cx="2118551" cy="1445895"/>
                    </a:xfrm>
                    <a:prstGeom prst="rect">
                      <a:avLst/>
                    </a:prstGeom>
                    <a:noFill/>
                    <a:ln w="9525">
                      <a:noFill/>
                      <a:miter lim="800000"/>
                      <a:headEnd/>
                      <a:tailEnd/>
                    </a:ln>
                  </pic:spPr>
                </pic:pic>
              </a:graphicData>
            </a:graphic>
          </wp:inline>
        </w:drawing>
      </w:r>
    </w:p>
    <w:p w:rsidR="000C60D8" w:rsidRDefault="000C60D8" w:rsidP="000C60D8">
      <w:r>
        <w:t xml:space="preserve">This </w:t>
      </w:r>
      <w:r w:rsidR="009F7F5D">
        <w:t>will create two datasets with the following classes:</w:t>
      </w:r>
    </w:p>
    <w:p w:rsidR="009F7F5D" w:rsidRDefault="001302C7" w:rsidP="001302C7">
      <w:pPr>
        <w:pStyle w:val="ListParagraph"/>
        <w:numPr>
          <w:ilvl w:val="0"/>
          <w:numId w:val="5"/>
        </w:numPr>
      </w:pPr>
      <w:r>
        <w:t xml:space="preserve">“ds01_ovr01_01” with classes </w:t>
      </w:r>
      <w:r w:rsidR="009F7F5D">
        <w:t>“Normal” and “</w:t>
      </w:r>
      <w:proofErr w:type="spellStart"/>
      <w:r w:rsidR="009F7F5D">
        <w:t>Glioblastoma</w:t>
      </w:r>
      <w:proofErr w:type="spellEnd"/>
      <w:r w:rsidR="009F7F5D">
        <w:t>”</w:t>
      </w:r>
    </w:p>
    <w:p w:rsidR="009F7F5D" w:rsidRDefault="001302C7" w:rsidP="001302C7">
      <w:pPr>
        <w:pStyle w:val="ListParagraph"/>
        <w:numPr>
          <w:ilvl w:val="0"/>
          <w:numId w:val="5"/>
        </w:numPr>
      </w:pPr>
      <w:r>
        <w:t xml:space="preserve">“ds01_ovr01_02” with classes </w:t>
      </w:r>
      <w:r w:rsidR="009F7F5D">
        <w:t>“Normal” and “</w:t>
      </w:r>
      <w:proofErr w:type="spellStart"/>
      <w:r w:rsidR="009F7F5D">
        <w:t>Astrocytoma</w:t>
      </w:r>
      <w:proofErr w:type="spellEnd"/>
      <w:r w:rsidR="009F7F5D">
        <w:t>”</w:t>
      </w:r>
    </w:p>
    <w:p w:rsidR="00C73CF2" w:rsidRDefault="00C73CF2" w:rsidP="00C73CF2">
      <w:r w:rsidRPr="00C73CF2">
        <w:rPr>
          <w:b/>
        </w:rPr>
        <w:t>Hint:</w:t>
      </w:r>
      <w:r>
        <w:t xml:space="preserve"> it is possible to check the “title” property of each dataset (Click on “Object properties” on the top right corner of </w:t>
      </w:r>
      <w:proofErr w:type="spellStart"/>
      <w:r>
        <w:t>objtool</w:t>
      </w:r>
      <w:proofErr w:type="spellEnd"/>
      <w:r>
        <w:t>). The “title” property will be something like “</w:t>
      </w:r>
      <w:proofErr w:type="spellStart"/>
      <w:r>
        <w:t>Glioblastoma</w:t>
      </w:r>
      <w:proofErr w:type="spellEnd"/>
      <w:r>
        <w:t xml:space="preserve"> vs. Normal”.</w:t>
      </w:r>
    </w:p>
    <w:p w:rsidR="00BC462C" w:rsidRDefault="00BC462C" w:rsidP="00BC462C">
      <w:pPr>
        <w:pStyle w:val="Heading1"/>
      </w:pPr>
      <w:bookmarkStart w:id="4" w:name="_Toc363034180"/>
      <w:r>
        <w:t>Applying Repeated feature selection (RFS)</w:t>
      </w:r>
      <w:bookmarkEnd w:id="4"/>
    </w:p>
    <w:p w:rsidR="00D63A87" w:rsidRDefault="001302C7" w:rsidP="00D63A87">
      <w:r>
        <w:t xml:space="preserve">The rule-of-thumb before a classification operation is to standardize the dataset </w:t>
      </w:r>
      <w:r w:rsidR="00D63A87">
        <w:t>to improve numerical stability of calculations.</w:t>
      </w:r>
    </w:p>
    <w:p w:rsidR="00D63A87" w:rsidRDefault="00D63A87" w:rsidP="0081050A">
      <w:pPr>
        <w:pStyle w:val="ListParagraph"/>
        <w:numPr>
          <w:ilvl w:val="0"/>
          <w:numId w:val="2"/>
        </w:numPr>
      </w:pPr>
      <w:r>
        <w:t>Click on “Dataset” in left panel.</w:t>
      </w:r>
    </w:p>
    <w:p w:rsidR="00D63A87" w:rsidRDefault="00D63A87" w:rsidP="0081050A">
      <w:pPr>
        <w:pStyle w:val="ListParagraph"/>
        <w:numPr>
          <w:ilvl w:val="0"/>
          <w:numId w:val="2"/>
        </w:numPr>
      </w:pPr>
      <w:r>
        <w:t>Click on “ds01</w:t>
      </w:r>
      <w:r w:rsidR="001302C7">
        <w:t>_ovr01_01</w:t>
      </w:r>
      <w:r>
        <w:t>” in middle panel.</w:t>
      </w:r>
    </w:p>
    <w:p w:rsidR="00D63A87" w:rsidRDefault="00D63A87" w:rsidP="0081050A">
      <w:pPr>
        <w:pStyle w:val="ListParagraph"/>
        <w:numPr>
          <w:ilvl w:val="0"/>
          <w:numId w:val="2"/>
        </w:numPr>
        <w:rPr>
          <w:noProof/>
        </w:rPr>
      </w:pPr>
      <w:r>
        <w:rPr>
          <w:noProof/>
        </w:rPr>
        <w:t>Locate and double-click on “Standardization” in right panel.</w:t>
      </w:r>
    </w:p>
    <w:p w:rsidR="00D63A87" w:rsidRDefault="001302C7" w:rsidP="00D63A87">
      <w:r>
        <w:rPr>
          <w:noProof/>
        </w:rPr>
        <w:drawing>
          <wp:inline distT="0" distB="0" distL="0" distR="0">
            <wp:extent cx="6832600" cy="3416300"/>
            <wp:effectExtent l="19050" t="0" r="6350" b="0"/>
            <wp:docPr id="75" name="Picture 42" descr="Y:\Desktop\Screenshot-objtoo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Desktop\Screenshot-objtool-6.png"/>
                    <pic:cNvPicPr>
                      <a:picLocks noChangeAspect="1" noChangeArrowheads="1"/>
                    </pic:cNvPicPr>
                  </pic:nvPicPr>
                  <pic:blipFill>
                    <a:blip r:embed="rId29"/>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BC462C" w:rsidRDefault="00BC462C" w:rsidP="0081050A">
      <w:pPr>
        <w:pStyle w:val="ListParagraph"/>
        <w:numPr>
          <w:ilvl w:val="0"/>
          <w:numId w:val="2"/>
        </w:numPr>
      </w:pPr>
      <w:r>
        <w:t>Click on “ds01_ovr01_01” in middle panel.</w:t>
      </w:r>
    </w:p>
    <w:p w:rsidR="00BC462C" w:rsidRDefault="00BC462C" w:rsidP="0081050A">
      <w:pPr>
        <w:pStyle w:val="ListParagraph"/>
        <w:numPr>
          <w:ilvl w:val="0"/>
          <w:numId w:val="2"/>
        </w:numPr>
      </w:pPr>
      <w:r>
        <w:t>Click on “Existing blocks” (top right).</w:t>
      </w:r>
    </w:p>
    <w:p w:rsidR="00BC462C" w:rsidRPr="00BC462C" w:rsidRDefault="00BC462C" w:rsidP="0081050A">
      <w:pPr>
        <w:pStyle w:val="ListParagraph"/>
        <w:numPr>
          <w:ilvl w:val="0"/>
          <w:numId w:val="2"/>
        </w:numPr>
      </w:pPr>
      <w:r>
        <w:t xml:space="preserve">Double-click on “fselrepeater01” in right panel. </w:t>
      </w:r>
      <w:r w:rsidRPr="0081050A">
        <w:rPr>
          <w:b/>
          <w:color w:val="FF0000"/>
        </w:rPr>
        <w:t>Warning:</w:t>
      </w:r>
      <w:r>
        <w:t xml:space="preserve"> this will start RFS, which is a time-consuming operation</w:t>
      </w:r>
      <w:r w:rsidR="00D60C89">
        <w:t xml:space="preserve"> (took 5</w:t>
      </w:r>
      <w:r w:rsidR="00FC7918">
        <w:t>36 seconds</w:t>
      </w:r>
      <w:r w:rsidR="00D60C89">
        <w:t xml:space="preserve"> on a Core I7 @ 2GHz computer running MATLAB on Linux)</w:t>
      </w:r>
      <w:r>
        <w:t>.</w:t>
      </w:r>
    </w:p>
    <w:p w:rsidR="00BC462C" w:rsidRDefault="00BE106E" w:rsidP="009F7F5D">
      <w:r>
        <w:rPr>
          <w:noProof/>
        </w:rPr>
        <w:drawing>
          <wp:inline distT="0" distB="0" distL="0" distR="0">
            <wp:extent cx="6832600" cy="3416300"/>
            <wp:effectExtent l="19050" t="0" r="6350" b="0"/>
            <wp:docPr id="76" name="Picture 43" descr="Y:\Desktop\Screenshot-obj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Desktop\Screenshot-objtool.png"/>
                    <pic:cNvPicPr>
                      <a:picLocks noChangeAspect="1" noChangeArrowheads="1"/>
                    </pic:cNvPicPr>
                  </pic:nvPicPr>
                  <pic:blipFill>
                    <a:blip r:embed="rId30"/>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946843" w:rsidRDefault="00946843" w:rsidP="00946843">
      <w:pPr>
        <w:pStyle w:val="Heading1"/>
      </w:pPr>
      <w:bookmarkStart w:id="5" w:name="_Toc363034181"/>
      <w:r>
        <w:t>Generating the histogram</w:t>
      </w:r>
      <w:bookmarkEnd w:id="5"/>
    </w:p>
    <w:p w:rsidR="008E190B" w:rsidRDefault="008E190B" w:rsidP="0081050A">
      <w:pPr>
        <w:pStyle w:val="ListParagraph"/>
        <w:numPr>
          <w:ilvl w:val="0"/>
          <w:numId w:val="2"/>
        </w:numPr>
      </w:pPr>
      <w:r>
        <w:t>Click on “Log” in left panel.</w:t>
      </w:r>
    </w:p>
    <w:p w:rsidR="008E190B" w:rsidRDefault="008E190B" w:rsidP="0081050A">
      <w:pPr>
        <w:pStyle w:val="ListParagraph"/>
        <w:numPr>
          <w:ilvl w:val="0"/>
          <w:numId w:val="2"/>
        </w:numPr>
      </w:pPr>
      <w:r>
        <w:t>Click on “log_fselrepeater_fselrepeater01” in middle panel.</w:t>
      </w:r>
    </w:p>
    <w:p w:rsidR="008E190B" w:rsidRDefault="008E190B" w:rsidP="0081050A">
      <w:pPr>
        <w:pStyle w:val="ListParagraph"/>
        <w:numPr>
          <w:ilvl w:val="0"/>
          <w:numId w:val="2"/>
        </w:numPr>
      </w:pPr>
      <w:r>
        <w:t>Locate and double-click on “Feature subsets processor” in right panel.</w:t>
      </w:r>
    </w:p>
    <w:p w:rsidR="008E190B" w:rsidRDefault="008E190B" w:rsidP="000C60D8">
      <w:r>
        <w:rPr>
          <w:noProof/>
        </w:rPr>
        <w:drawing>
          <wp:inline distT="0" distB="0" distL="0" distR="0">
            <wp:extent cx="6832600" cy="3416300"/>
            <wp:effectExtent l="19050" t="0" r="6350" b="0"/>
            <wp:docPr id="77" name="Picture 44" descr="Y:\Desktop\Screenshot-objt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Desktop\Screenshot-objtool-1.png"/>
                    <pic:cNvPicPr>
                      <a:picLocks noChangeAspect="1" noChangeArrowheads="1"/>
                    </pic:cNvPicPr>
                  </pic:nvPicPr>
                  <pic:blipFill>
                    <a:blip r:embed="rId31"/>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8E190B" w:rsidRDefault="008E190B" w:rsidP="000C60D8">
      <w:r>
        <w:t>There are many parameters affecting the way the multiple feature sub-sets from the previous step are combined into a histogram. The most straightforward way is to just count how many times each feature was selected. This is done in this tutorial. However, other options can be explored in the box below by changing parameters and clicking on “Preview”.</w:t>
      </w:r>
    </w:p>
    <w:p w:rsidR="008E190B" w:rsidRDefault="008E190B" w:rsidP="0081050A">
      <w:pPr>
        <w:pStyle w:val="ListParagraph"/>
        <w:numPr>
          <w:ilvl w:val="0"/>
          <w:numId w:val="2"/>
        </w:numPr>
      </w:pPr>
      <w:r>
        <w:t>Click on “OK”</w:t>
      </w:r>
    </w:p>
    <w:p w:rsidR="008E190B" w:rsidRDefault="0081050A" w:rsidP="000C60D8">
      <w:r>
        <w:rPr>
          <w:noProof/>
        </w:rPr>
        <w:drawing>
          <wp:inline distT="0" distB="0" distL="0" distR="0">
            <wp:extent cx="4501134" cy="3633597"/>
            <wp:effectExtent l="19050" t="0" r="0" b="0"/>
            <wp:docPr id="80" name="Picture 47" descr="Y:\Desktop\Screenshot-uip_subsetsprocess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Y:\Desktop\Screenshot-uip_subsetsprocessor-2.png"/>
                    <pic:cNvPicPr>
                      <a:picLocks noChangeAspect="1" noChangeArrowheads="1"/>
                    </pic:cNvPicPr>
                  </pic:nvPicPr>
                  <pic:blipFill>
                    <a:blip r:embed="rId32"/>
                    <a:srcRect/>
                    <a:stretch>
                      <a:fillRect/>
                    </a:stretch>
                  </pic:blipFill>
                  <pic:spPr bwMode="auto">
                    <a:xfrm>
                      <a:off x="0" y="0"/>
                      <a:ext cx="4501134" cy="3633597"/>
                    </a:xfrm>
                    <a:prstGeom prst="rect">
                      <a:avLst/>
                    </a:prstGeom>
                    <a:noFill/>
                    <a:ln w="9525">
                      <a:noFill/>
                      <a:miter lim="800000"/>
                      <a:headEnd/>
                      <a:tailEnd/>
                    </a:ln>
                  </pic:spPr>
                </pic:pic>
              </a:graphicData>
            </a:graphic>
          </wp:inline>
        </w:drawing>
      </w:r>
    </w:p>
    <w:p w:rsidR="0081050A" w:rsidRDefault="0081050A" w:rsidP="00EB3EEA">
      <w:pPr>
        <w:pStyle w:val="ListParagraph"/>
        <w:numPr>
          <w:ilvl w:val="0"/>
          <w:numId w:val="2"/>
        </w:numPr>
      </w:pPr>
      <w:r>
        <w:t>Click on “log_hist_subsetsprocessor01” in middle panel.</w:t>
      </w:r>
    </w:p>
    <w:p w:rsidR="0081050A" w:rsidRDefault="0081050A" w:rsidP="00EB3EEA">
      <w:pPr>
        <w:pStyle w:val="ListParagraph"/>
        <w:numPr>
          <w:ilvl w:val="0"/>
          <w:numId w:val="2"/>
        </w:numPr>
      </w:pPr>
      <w:r>
        <w:t>Double-click on “Stacked Histograms” in right panel.</w:t>
      </w:r>
    </w:p>
    <w:p w:rsidR="0081050A" w:rsidRDefault="0081050A" w:rsidP="000C60D8">
      <w:r>
        <w:rPr>
          <w:noProof/>
        </w:rPr>
        <w:drawing>
          <wp:inline distT="0" distB="0" distL="0" distR="0">
            <wp:extent cx="6832600" cy="3416300"/>
            <wp:effectExtent l="19050" t="0" r="6350" b="0"/>
            <wp:docPr id="81" name="Picture 48" descr="Y:\Desktop\Screenshot-objt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Y:\Desktop\Screenshot-objtool-2.png"/>
                    <pic:cNvPicPr>
                      <a:picLocks noChangeAspect="1" noChangeArrowheads="1"/>
                    </pic:cNvPicPr>
                  </pic:nvPicPr>
                  <pic:blipFill>
                    <a:blip r:embed="rId33"/>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EB3EEA" w:rsidRDefault="00EB3EEA" w:rsidP="00EB3EEA">
      <w:pPr>
        <w:pStyle w:val="ListParagraph"/>
        <w:numPr>
          <w:ilvl w:val="0"/>
          <w:numId w:val="2"/>
        </w:numPr>
      </w:pPr>
      <w:r>
        <w:t>Click on “OK”.</w:t>
      </w:r>
    </w:p>
    <w:p w:rsidR="00EB3EEA" w:rsidRDefault="00EB3EEA" w:rsidP="000C60D8">
      <w:r w:rsidRPr="00EB3EEA">
        <w:rPr>
          <w:b/>
        </w:rPr>
        <w:t>Note:</w:t>
      </w:r>
      <w:r>
        <w:t xml:space="preserve"> a Peak detector could be passed here (needs to be created first) to mark the peaks of the histogram.</w:t>
      </w:r>
    </w:p>
    <w:p w:rsidR="008E190B" w:rsidRDefault="00EB3EEA" w:rsidP="000C60D8">
      <w:r w:rsidRPr="00EB3EEA">
        <w:rPr>
          <w:b/>
        </w:rPr>
        <w:t>Note2:</w:t>
      </w:r>
      <w:r>
        <w:t xml:space="preserve"> The “Colors” box has </w:t>
      </w:r>
      <w:proofErr w:type="gramStart"/>
      <w:r>
        <w:t>a syntax</w:t>
      </w:r>
      <w:proofErr w:type="gramEnd"/>
      <w:r>
        <w:t xml:space="preserve"> of its own, explained at </w:t>
      </w:r>
      <w:hyperlink r:id="rId34" w:history="1">
        <w:r w:rsidRPr="00AC5214">
          <w:rPr>
            <w:rStyle w:val="Hyperlink"/>
          </w:rPr>
          <w:t>http://bioph.lancs.ac.uk/irootdoc/html/colors2map_8m.html</w:t>
        </w:r>
      </w:hyperlink>
      <w:r>
        <w:t xml:space="preserve"> . The simplest edit to this property is to replace “[.85, 0, 0]” (darkish red) with other combination of Red, Blue and Green proportions.</w:t>
      </w:r>
      <w:r>
        <w:rPr>
          <w:noProof/>
        </w:rPr>
        <w:drawing>
          <wp:inline distT="0" distB="0" distL="0" distR="0">
            <wp:extent cx="3891344" cy="1100138"/>
            <wp:effectExtent l="19050" t="0" r="0" b="0"/>
            <wp:docPr id="82" name="Picture 49" descr="Y:\Desktop\Screenshot-uip_vis_stacked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Y:\Desktop\Screenshot-uip_vis_stackedhists.png"/>
                    <pic:cNvPicPr>
                      <a:picLocks noChangeAspect="1" noChangeArrowheads="1"/>
                    </pic:cNvPicPr>
                  </pic:nvPicPr>
                  <pic:blipFill>
                    <a:blip r:embed="rId35"/>
                    <a:srcRect/>
                    <a:stretch>
                      <a:fillRect/>
                    </a:stretch>
                  </pic:blipFill>
                  <pic:spPr bwMode="auto">
                    <a:xfrm>
                      <a:off x="0" y="0"/>
                      <a:ext cx="3891344" cy="1100138"/>
                    </a:xfrm>
                    <a:prstGeom prst="rect">
                      <a:avLst/>
                    </a:prstGeom>
                    <a:noFill/>
                    <a:ln w="9525">
                      <a:noFill/>
                      <a:miter lim="800000"/>
                      <a:headEnd/>
                      <a:tailEnd/>
                    </a:ln>
                  </pic:spPr>
                </pic:pic>
              </a:graphicData>
            </a:graphic>
          </wp:inline>
        </w:drawing>
      </w:r>
    </w:p>
    <w:p w:rsidR="00EB3EEA" w:rsidRDefault="00EB3EEA" w:rsidP="000C60D8">
      <w:r>
        <w:t>This results in the following figure. The figure is a histogram of the most important features for the “</w:t>
      </w:r>
      <w:proofErr w:type="spellStart"/>
      <w:r w:rsidRPr="00EB3EEA">
        <w:t>Glioblastoma</w:t>
      </w:r>
      <w:proofErr w:type="spellEnd"/>
      <w:r w:rsidRPr="00EB3EEA">
        <w:t xml:space="preserve"> vs. Normal</w:t>
      </w:r>
      <w:r>
        <w:t>” case.</w:t>
      </w:r>
      <w:r>
        <w:rPr>
          <w:noProof/>
        </w:rPr>
        <w:drawing>
          <wp:inline distT="0" distB="0" distL="0" distR="0">
            <wp:extent cx="6832600" cy="2202180"/>
            <wp:effectExtent l="19050" t="0" r="6350" b="0"/>
            <wp:docPr id="83" name="Picture 50" descr="Y:\Desktop\Screenshot-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Desktop\Screenshot-Figure 1.png"/>
                    <pic:cNvPicPr>
                      <a:picLocks noChangeAspect="1" noChangeArrowheads="1"/>
                    </pic:cNvPicPr>
                  </pic:nvPicPr>
                  <pic:blipFill>
                    <a:blip r:embed="rId36"/>
                    <a:srcRect/>
                    <a:stretch>
                      <a:fillRect/>
                    </a:stretch>
                  </pic:blipFill>
                  <pic:spPr bwMode="auto">
                    <a:xfrm>
                      <a:off x="0" y="0"/>
                      <a:ext cx="6832600" cy="2202180"/>
                    </a:xfrm>
                    <a:prstGeom prst="rect">
                      <a:avLst/>
                    </a:prstGeom>
                    <a:noFill/>
                    <a:ln w="9525">
                      <a:noFill/>
                      <a:miter lim="800000"/>
                      <a:headEnd/>
                      <a:tailEnd/>
                    </a:ln>
                  </pic:spPr>
                </pic:pic>
              </a:graphicData>
            </a:graphic>
          </wp:inline>
        </w:drawing>
      </w:r>
    </w:p>
    <w:p w:rsidR="00520A65" w:rsidRDefault="00520A65" w:rsidP="00520A65">
      <w:pPr>
        <w:pStyle w:val="Heading1"/>
      </w:pPr>
      <w:r>
        <w:t>Validation</w:t>
      </w:r>
    </w:p>
    <w:p w:rsidR="00520A65" w:rsidRDefault="00520A65" w:rsidP="000C60D8">
      <w:r>
        <w:t>The classification rates have to be good in order to the interpretation of the histogram to be valid. This section verifies how the average classification rate improves as new features are added during feature selection. Because feature selection is repeated 100 times, the result here will be an average curve with standard deviations.</w:t>
      </w:r>
    </w:p>
    <w:p w:rsidR="00520A65" w:rsidRDefault="00520A65" w:rsidP="00520A65">
      <w:pPr>
        <w:pStyle w:val="ListParagraph"/>
        <w:numPr>
          <w:ilvl w:val="0"/>
          <w:numId w:val="2"/>
        </w:numPr>
      </w:pPr>
      <w:r>
        <w:t>Click on “Log” in left panel.</w:t>
      </w:r>
    </w:p>
    <w:p w:rsidR="00520A65" w:rsidRDefault="00520A65" w:rsidP="00520A65">
      <w:pPr>
        <w:pStyle w:val="ListParagraph"/>
        <w:numPr>
          <w:ilvl w:val="0"/>
          <w:numId w:val="2"/>
        </w:numPr>
      </w:pPr>
      <w:r>
        <w:t>Click on “log_fselrepeater_fselrepeater01” in middle panel.</w:t>
      </w:r>
    </w:p>
    <w:p w:rsidR="00520A65" w:rsidRDefault="00520A65" w:rsidP="00520A65">
      <w:pPr>
        <w:pStyle w:val="ListParagraph"/>
        <w:numPr>
          <w:ilvl w:val="0"/>
          <w:numId w:val="2"/>
        </w:numPr>
      </w:pPr>
      <w:r>
        <w:t>Double-click on “</w:t>
      </w:r>
      <w:proofErr w:type="spellStart"/>
      <w:r>
        <w:t>extract_dataset_nfxgrade</w:t>
      </w:r>
      <w:proofErr w:type="spellEnd"/>
      <w:r>
        <w:t>” in right panel.</w:t>
      </w:r>
    </w:p>
    <w:p w:rsidR="00520A65" w:rsidRDefault="00520A65" w:rsidP="000C60D8">
      <w:r>
        <w:rPr>
          <w:noProof/>
        </w:rPr>
        <w:drawing>
          <wp:inline distT="0" distB="0" distL="0" distR="0">
            <wp:extent cx="6832600" cy="3416300"/>
            <wp:effectExtent l="19050" t="0" r="6350" b="0"/>
            <wp:docPr id="84" name="Picture 51" descr="Y:\Desktop\Screenshot-obj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Y:\Desktop\Screenshot-objtool-3.png"/>
                    <pic:cNvPicPr>
                      <a:picLocks noChangeAspect="1" noChangeArrowheads="1"/>
                    </pic:cNvPicPr>
                  </pic:nvPicPr>
                  <pic:blipFill>
                    <a:blip r:embed="rId37"/>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520A65" w:rsidRDefault="00520A65" w:rsidP="00520A65">
      <w:pPr>
        <w:pStyle w:val="ListParagraph"/>
        <w:numPr>
          <w:ilvl w:val="0"/>
          <w:numId w:val="2"/>
        </w:numPr>
      </w:pPr>
      <w:r>
        <w:t>Now click on “Dataset” in left panel.</w:t>
      </w:r>
    </w:p>
    <w:p w:rsidR="00520A65" w:rsidRDefault="00520A65" w:rsidP="00520A65">
      <w:pPr>
        <w:pStyle w:val="ListParagraph"/>
        <w:numPr>
          <w:ilvl w:val="0"/>
          <w:numId w:val="2"/>
        </w:numPr>
      </w:pPr>
      <w:r>
        <w:t>Click on “irdata_fselrepeater01” in middle panel.</w:t>
      </w:r>
    </w:p>
    <w:p w:rsidR="00520A65" w:rsidRDefault="00520A65" w:rsidP="00520A65">
      <w:pPr>
        <w:pStyle w:val="ListParagraph"/>
        <w:numPr>
          <w:ilvl w:val="0"/>
          <w:numId w:val="2"/>
        </w:numPr>
      </w:pPr>
      <w:r>
        <w:t>Double-click on “Class means with standard deviation” in right panel.</w:t>
      </w:r>
    </w:p>
    <w:p w:rsidR="00520A65" w:rsidRDefault="00520A65" w:rsidP="000C60D8">
      <w:r>
        <w:rPr>
          <w:noProof/>
        </w:rPr>
        <w:drawing>
          <wp:inline distT="0" distB="0" distL="0" distR="0">
            <wp:extent cx="6832600" cy="3416300"/>
            <wp:effectExtent l="19050" t="0" r="6350" b="0"/>
            <wp:docPr id="85" name="Picture 52" descr="Y:\Desktop\Screenshot-obj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Desktop\Screenshot-objtool-4.png"/>
                    <pic:cNvPicPr>
                      <a:picLocks noChangeAspect="1" noChangeArrowheads="1"/>
                    </pic:cNvPicPr>
                  </pic:nvPicPr>
                  <pic:blipFill>
                    <a:blip r:embed="rId38"/>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520A65" w:rsidRDefault="00520A65" w:rsidP="000C60D8">
      <w:r>
        <w:t>This will result in the following figure:</w:t>
      </w:r>
    </w:p>
    <w:p w:rsidR="00520A65" w:rsidRDefault="00520A65" w:rsidP="000C60D8">
      <w:r>
        <w:rPr>
          <w:noProof/>
        </w:rPr>
        <w:drawing>
          <wp:inline distT="0" distB="0" distL="0" distR="0">
            <wp:extent cx="6839585" cy="3840480"/>
            <wp:effectExtent l="19050" t="0" r="0" b="0"/>
            <wp:docPr id="86" name="Picture 53" descr="Y:\Desktop\Screenshot-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Y:\Desktop\Screenshot-Figure 2.png"/>
                    <pic:cNvPicPr>
                      <a:picLocks noChangeAspect="1" noChangeArrowheads="1"/>
                    </pic:cNvPicPr>
                  </pic:nvPicPr>
                  <pic:blipFill>
                    <a:blip r:embed="rId39"/>
                    <a:srcRect/>
                    <a:stretch>
                      <a:fillRect/>
                    </a:stretch>
                  </pic:blipFill>
                  <pic:spPr bwMode="auto">
                    <a:xfrm>
                      <a:off x="0" y="0"/>
                      <a:ext cx="6839585" cy="3840480"/>
                    </a:xfrm>
                    <a:prstGeom prst="rect">
                      <a:avLst/>
                    </a:prstGeom>
                    <a:noFill/>
                    <a:ln w="9525">
                      <a:noFill/>
                      <a:miter lim="800000"/>
                      <a:headEnd/>
                      <a:tailEnd/>
                    </a:ln>
                  </pic:spPr>
                </pic:pic>
              </a:graphicData>
            </a:graphic>
          </wp:inline>
        </w:drawing>
      </w:r>
    </w:p>
    <w:p w:rsidR="00520A65" w:rsidRDefault="00520A65" w:rsidP="000C60D8">
      <w:r>
        <w:t>This shows that the classification rate achieves 100% (don’t mind the y-axis label; it is classification rates (in %) being shown here) once 3 features are added. Because this is a high value (actually ideal for this dataset), it legitimizes the interpretation of the histogram for biomarkers identification.</w:t>
      </w:r>
    </w:p>
    <w:p w:rsidR="00520A65" w:rsidRDefault="00520A65" w:rsidP="000C60D8"/>
    <w:p w:rsidR="00EB3EEA" w:rsidRDefault="00EB3EEA" w:rsidP="00384A08">
      <w:pPr>
        <w:pStyle w:val="ListParagraph"/>
        <w:numPr>
          <w:ilvl w:val="0"/>
          <w:numId w:val="2"/>
        </w:numPr>
      </w:pPr>
      <w:r>
        <w:t>Repeat steps</w:t>
      </w:r>
      <w:r w:rsidR="00520A65">
        <w:t xml:space="preserve"> 37-54</w:t>
      </w:r>
      <w:r w:rsidR="00384A08">
        <w:t xml:space="preserve"> for the “ds01_ovr01_02” dataset (instead of “ds01_ovr01_01”). This covers the “</w:t>
      </w:r>
      <w:proofErr w:type="spellStart"/>
      <w:r w:rsidR="00384A08">
        <w:t>Astrocytoma</w:t>
      </w:r>
      <w:proofErr w:type="spellEnd"/>
      <w:r w:rsidR="00384A08">
        <w:t xml:space="preserve"> vs. Normal” case.</w:t>
      </w:r>
    </w:p>
    <w:p w:rsidR="00384A08" w:rsidRDefault="00384A08" w:rsidP="00384A08"/>
    <w:p w:rsidR="00C2213D" w:rsidRDefault="00C2213D" w:rsidP="000C60D8"/>
    <w:sectPr w:rsidR="00C2213D" w:rsidSect="002A24EE">
      <w:type w:val="continuous"/>
      <w:pgSz w:w="11906" w:h="16838"/>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ans">
    <w:altName w:val="Arial Unicode MS"/>
    <w:charset w:val="80"/>
    <w:family w:val="swiss"/>
    <w:pitch w:val="variable"/>
    <w:sig w:usb0="00000000" w:usb1="00000000" w:usb2="00000000" w:usb3="00000000" w:csb0="00000000" w:csb1="00000000"/>
  </w:font>
  <w:font w:name="DejaVu Sans">
    <w:altName w:val="Arial Unicode MS"/>
    <w:charset w:val="8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C41021A0"/>
    <w:lvl w:ilvl="0">
      <w:start w:val="1"/>
      <w:numFmt w:val="decimal"/>
      <w:pStyle w:val="ListNumber"/>
      <w:lvlText w:val="%1."/>
      <w:lvlJc w:val="left"/>
      <w:pPr>
        <w:tabs>
          <w:tab w:val="num" w:pos="360"/>
        </w:tabs>
        <w:ind w:left="360" w:hanging="360"/>
      </w:pPr>
    </w:lvl>
  </w:abstractNum>
  <w:abstractNum w:abstractNumId="1">
    <w:nsid w:val="19160A86"/>
    <w:multiLevelType w:val="hybridMultilevel"/>
    <w:tmpl w:val="C650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85B7E"/>
    <w:multiLevelType w:val="hybridMultilevel"/>
    <w:tmpl w:val="9044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64490"/>
    <w:multiLevelType w:val="hybridMultilevel"/>
    <w:tmpl w:val="F89AB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647E87"/>
    <w:multiLevelType w:val="hybridMultilevel"/>
    <w:tmpl w:val="C2863636"/>
    <w:lvl w:ilvl="0" w:tplc="0409001B">
      <w:start w:val="1"/>
      <w:numFmt w:val="lowerRoman"/>
      <w:lvlText w:val="%1."/>
      <w:lvlJc w:val="righ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555E47E1"/>
    <w:multiLevelType w:val="hybridMultilevel"/>
    <w:tmpl w:val="905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35269"/>
    <w:multiLevelType w:val="hybridMultilevel"/>
    <w:tmpl w:val="A178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271338"/>
    <w:multiLevelType w:val="hybridMultilevel"/>
    <w:tmpl w:val="0200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E6E64"/>
    <w:multiLevelType w:val="hybridMultilevel"/>
    <w:tmpl w:val="1516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446CE"/>
    <w:multiLevelType w:val="hybridMultilevel"/>
    <w:tmpl w:val="FD14A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4"/>
  </w:num>
  <w:num w:numId="6">
    <w:abstractNumId w:val="8"/>
  </w:num>
  <w:num w:numId="7">
    <w:abstractNumId w:val="9"/>
  </w:num>
  <w:num w:numId="8">
    <w:abstractNumId w:val="7"/>
  </w:num>
  <w:num w:numId="9">
    <w:abstractNumId w:val="3"/>
  </w:num>
  <w:num w:numId="10">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linkStyles/>
  <w:stylePaneFormatFilter w:val="300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E2C76"/>
    <w:rsid w:val="00032553"/>
    <w:rsid w:val="00035BCC"/>
    <w:rsid w:val="000416FF"/>
    <w:rsid w:val="00085B5E"/>
    <w:rsid w:val="000B123E"/>
    <w:rsid w:val="000C60D8"/>
    <w:rsid w:val="000E1DAD"/>
    <w:rsid w:val="000E3732"/>
    <w:rsid w:val="000E50EA"/>
    <w:rsid w:val="000E6AA1"/>
    <w:rsid w:val="00116565"/>
    <w:rsid w:val="00124A7F"/>
    <w:rsid w:val="001302C7"/>
    <w:rsid w:val="00130311"/>
    <w:rsid w:val="001419F8"/>
    <w:rsid w:val="001F7A74"/>
    <w:rsid w:val="00207870"/>
    <w:rsid w:val="0021120E"/>
    <w:rsid w:val="00215079"/>
    <w:rsid w:val="00247C22"/>
    <w:rsid w:val="00272A36"/>
    <w:rsid w:val="002A24EE"/>
    <w:rsid w:val="002D0A0A"/>
    <w:rsid w:val="002D430D"/>
    <w:rsid w:val="002D7E7B"/>
    <w:rsid w:val="002E2C76"/>
    <w:rsid w:val="002E6CE1"/>
    <w:rsid w:val="002F55C7"/>
    <w:rsid w:val="0030183E"/>
    <w:rsid w:val="00327A82"/>
    <w:rsid w:val="00327AFF"/>
    <w:rsid w:val="00333EC4"/>
    <w:rsid w:val="0037260D"/>
    <w:rsid w:val="00384A08"/>
    <w:rsid w:val="003C19F4"/>
    <w:rsid w:val="003C5097"/>
    <w:rsid w:val="003C61A9"/>
    <w:rsid w:val="003F0713"/>
    <w:rsid w:val="003F1441"/>
    <w:rsid w:val="003F72F1"/>
    <w:rsid w:val="00417ED9"/>
    <w:rsid w:val="004547C8"/>
    <w:rsid w:val="004629C7"/>
    <w:rsid w:val="00475D0A"/>
    <w:rsid w:val="004A40DF"/>
    <w:rsid w:val="004F5802"/>
    <w:rsid w:val="005077C1"/>
    <w:rsid w:val="00520A65"/>
    <w:rsid w:val="0054264C"/>
    <w:rsid w:val="00586AC2"/>
    <w:rsid w:val="00590297"/>
    <w:rsid w:val="005B2622"/>
    <w:rsid w:val="005C3AFC"/>
    <w:rsid w:val="005F2840"/>
    <w:rsid w:val="005F6483"/>
    <w:rsid w:val="00624245"/>
    <w:rsid w:val="00630FCE"/>
    <w:rsid w:val="0063512E"/>
    <w:rsid w:val="00636B1A"/>
    <w:rsid w:val="00682C98"/>
    <w:rsid w:val="006831B5"/>
    <w:rsid w:val="006E5DA9"/>
    <w:rsid w:val="007067B6"/>
    <w:rsid w:val="00776334"/>
    <w:rsid w:val="007E7CFD"/>
    <w:rsid w:val="0081050A"/>
    <w:rsid w:val="00820BF9"/>
    <w:rsid w:val="0085500D"/>
    <w:rsid w:val="00880177"/>
    <w:rsid w:val="00886179"/>
    <w:rsid w:val="008E190B"/>
    <w:rsid w:val="008F07A3"/>
    <w:rsid w:val="00901B33"/>
    <w:rsid w:val="00913FAF"/>
    <w:rsid w:val="009336D4"/>
    <w:rsid w:val="00944F19"/>
    <w:rsid w:val="00946843"/>
    <w:rsid w:val="00983FA8"/>
    <w:rsid w:val="0098417F"/>
    <w:rsid w:val="00997C34"/>
    <w:rsid w:val="009F5718"/>
    <w:rsid w:val="009F5781"/>
    <w:rsid w:val="009F7F5D"/>
    <w:rsid w:val="00A34F99"/>
    <w:rsid w:val="00A423E4"/>
    <w:rsid w:val="00A56EDE"/>
    <w:rsid w:val="00A704BF"/>
    <w:rsid w:val="00A80D4E"/>
    <w:rsid w:val="00A82531"/>
    <w:rsid w:val="00AA6B9F"/>
    <w:rsid w:val="00AE54BB"/>
    <w:rsid w:val="00AF5A3A"/>
    <w:rsid w:val="00AF6CDC"/>
    <w:rsid w:val="00B02484"/>
    <w:rsid w:val="00B13E5F"/>
    <w:rsid w:val="00B45124"/>
    <w:rsid w:val="00B527BB"/>
    <w:rsid w:val="00B6650E"/>
    <w:rsid w:val="00B7364A"/>
    <w:rsid w:val="00B73F46"/>
    <w:rsid w:val="00B910B3"/>
    <w:rsid w:val="00B94319"/>
    <w:rsid w:val="00BC462C"/>
    <w:rsid w:val="00BE106E"/>
    <w:rsid w:val="00C2213D"/>
    <w:rsid w:val="00C23384"/>
    <w:rsid w:val="00C73CF2"/>
    <w:rsid w:val="00CC4AB1"/>
    <w:rsid w:val="00CD136B"/>
    <w:rsid w:val="00CD5DF6"/>
    <w:rsid w:val="00CE66A9"/>
    <w:rsid w:val="00D21F1A"/>
    <w:rsid w:val="00D36CEF"/>
    <w:rsid w:val="00D44621"/>
    <w:rsid w:val="00D4668E"/>
    <w:rsid w:val="00D50CBC"/>
    <w:rsid w:val="00D60C89"/>
    <w:rsid w:val="00D63A87"/>
    <w:rsid w:val="00D64A3B"/>
    <w:rsid w:val="00D73367"/>
    <w:rsid w:val="00D8453B"/>
    <w:rsid w:val="00D8704C"/>
    <w:rsid w:val="00D87447"/>
    <w:rsid w:val="00DA5A1A"/>
    <w:rsid w:val="00DF53F7"/>
    <w:rsid w:val="00E05A27"/>
    <w:rsid w:val="00E305DD"/>
    <w:rsid w:val="00E42F0D"/>
    <w:rsid w:val="00E450D4"/>
    <w:rsid w:val="00EB0856"/>
    <w:rsid w:val="00EB09C9"/>
    <w:rsid w:val="00EB3EEA"/>
    <w:rsid w:val="00EB7406"/>
    <w:rsid w:val="00EC1479"/>
    <w:rsid w:val="00EE4906"/>
    <w:rsid w:val="00F1140E"/>
    <w:rsid w:val="00F26013"/>
    <w:rsid w:val="00F34EB2"/>
    <w:rsid w:val="00F62738"/>
    <w:rsid w:val="00F65CAD"/>
    <w:rsid w:val="00F71790"/>
    <w:rsid w:val="00F73423"/>
    <w:rsid w:val="00FB0FB6"/>
    <w:rsid w:val="00FC7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0,#eaeaea"/>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430D"/>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4547C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547C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547C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547C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547C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547C8"/>
    <w:pPr>
      <w:spacing w:before="240" w:after="60"/>
      <w:outlineLvl w:val="5"/>
    </w:pPr>
    <w:rPr>
      <w:rFonts w:cstheme="majorBidi"/>
      <w:b/>
      <w:bCs/>
    </w:rPr>
  </w:style>
  <w:style w:type="paragraph" w:styleId="Heading7">
    <w:name w:val="heading 7"/>
    <w:basedOn w:val="Normal"/>
    <w:next w:val="Normal"/>
    <w:link w:val="Heading7Char"/>
    <w:uiPriority w:val="9"/>
    <w:semiHidden/>
    <w:unhideWhenUsed/>
    <w:qFormat/>
    <w:rsid w:val="004547C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547C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547C8"/>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rsid w:val="002D430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D430D"/>
  </w:style>
  <w:style w:type="character" w:customStyle="1" w:styleId="WW8Num8z0">
    <w:name w:val="WW8Num8z0"/>
    <w:rsid w:val="000416FF"/>
    <w:rPr>
      <w:rFonts w:ascii="Symbol" w:hAnsi="Symbol" w:cs="Symbol"/>
    </w:rPr>
  </w:style>
  <w:style w:type="character" w:customStyle="1" w:styleId="WW8Num8z1">
    <w:name w:val="WW8Num8z1"/>
    <w:rsid w:val="000416FF"/>
    <w:rPr>
      <w:rFonts w:ascii="Courier New" w:hAnsi="Courier New" w:cs="Courier New"/>
    </w:rPr>
  </w:style>
  <w:style w:type="character" w:customStyle="1" w:styleId="WW8Num8z2">
    <w:name w:val="WW8Num8z2"/>
    <w:rsid w:val="000416FF"/>
    <w:rPr>
      <w:rFonts w:ascii="Wingdings" w:hAnsi="Wingdings" w:cs="Wingdings"/>
    </w:rPr>
  </w:style>
  <w:style w:type="character" w:customStyle="1" w:styleId="WW8Num9z0">
    <w:name w:val="WW8Num9z0"/>
    <w:rsid w:val="000416FF"/>
    <w:rPr>
      <w:rFonts w:ascii="Symbol" w:hAnsi="Symbol" w:cs="Symbol"/>
    </w:rPr>
  </w:style>
  <w:style w:type="character" w:customStyle="1" w:styleId="WW8Num9z1">
    <w:name w:val="WW8Num9z1"/>
    <w:rsid w:val="000416FF"/>
    <w:rPr>
      <w:rFonts w:ascii="Courier New" w:hAnsi="Courier New" w:cs="Courier New"/>
    </w:rPr>
  </w:style>
  <w:style w:type="character" w:customStyle="1" w:styleId="WW8Num9z2">
    <w:name w:val="WW8Num9z2"/>
    <w:rsid w:val="000416FF"/>
    <w:rPr>
      <w:rFonts w:ascii="Wingdings" w:hAnsi="Wingdings" w:cs="Wingdings"/>
    </w:rPr>
  </w:style>
  <w:style w:type="character" w:customStyle="1" w:styleId="NumberingSymbols">
    <w:name w:val="Numbering Symbols"/>
    <w:rsid w:val="004547C8"/>
  </w:style>
  <w:style w:type="character" w:styleId="Hyperlink">
    <w:name w:val="Hyperlink"/>
    <w:basedOn w:val="DefaultParagraphFont"/>
    <w:uiPriority w:val="99"/>
    <w:rsid w:val="004547C8"/>
    <w:rPr>
      <w:color w:val="0000FF"/>
      <w:u w:val="single"/>
    </w:rPr>
  </w:style>
  <w:style w:type="character" w:customStyle="1" w:styleId="apple-converted-space">
    <w:name w:val="apple-converted-space"/>
    <w:basedOn w:val="DefaultParagraphFont"/>
    <w:rsid w:val="004547C8"/>
  </w:style>
  <w:style w:type="paragraph" w:customStyle="1" w:styleId="Heading">
    <w:name w:val="Heading"/>
    <w:basedOn w:val="Normal"/>
    <w:next w:val="BodyText"/>
    <w:rsid w:val="004547C8"/>
    <w:pPr>
      <w:keepNext/>
      <w:spacing w:before="240" w:after="120"/>
    </w:pPr>
    <w:rPr>
      <w:rFonts w:ascii="Liberation Sans" w:eastAsia="DejaVu Sans" w:hAnsi="Liberation Sans" w:cs="DejaVu Sans"/>
      <w:sz w:val="28"/>
      <w:szCs w:val="28"/>
    </w:rPr>
  </w:style>
  <w:style w:type="paragraph" w:styleId="BodyText">
    <w:name w:val="Body Text"/>
    <w:basedOn w:val="Normal"/>
    <w:rsid w:val="004547C8"/>
    <w:pPr>
      <w:spacing w:after="120"/>
    </w:pPr>
  </w:style>
  <w:style w:type="paragraph" w:styleId="List">
    <w:name w:val="List"/>
    <w:basedOn w:val="BodyText"/>
    <w:rsid w:val="004547C8"/>
  </w:style>
  <w:style w:type="paragraph" w:styleId="Caption">
    <w:name w:val="caption"/>
    <w:basedOn w:val="Normal"/>
    <w:rsid w:val="004547C8"/>
    <w:pPr>
      <w:suppressLineNumbers/>
      <w:spacing w:before="120" w:after="120"/>
    </w:pPr>
    <w:rPr>
      <w:i/>
      <w:iCs/>
    </w:rPr>
  </w:style>
  <w:style w:type="paragraph" w:customStyle="1" w:styleId="Index">
    <w:name w:val="Index"/>
    <w:basedOn w:val="Normal"/>
    <w:rsid w:val="004547C8"/>
    <w:pPr>
      <w:suppressLineNumbers/>
    </w:pPr>
  </w:style>
  <w:style w:type="paragraph" w:styleId="TOC1">
    <w:name w:val="toc 1"/>
    <w:basedOn w:val="Normal"/>
    <w:next w:val="Normal"/>
    <w:autoRedefine/>
    <w:uiPriority w:val="39"/>
    <w:rsid w:val="004547C8"/>
  </w:style>
  <w:style w:type="paragraph" w:styleId="TOC2">
    <w:name w:val="toc 2"/>
    <w:basedOn w:val="Normal"/>
    <w:next w:val="Normal"/>
    <w:autoRedefine/>
    <w:uiPriority w:val="39"/>
    <w:rsid w:val="004547C8"/>
    <w:pPr>
      <w:ind w:left="240"/>
    </w:pPr>
  </w:style>
  <w:style w:type="paragraph" w:styleId="TOC3">
    <w:name w:val="toc 3"/>
    <w:basedOn w:val="Index"/>
    <w:uiPriority w:val="39"/>
    <w:rsid w:val="000416FF"/>
    <w:pPr>
      <w:tabs>
        <w:tab w:val="right" w:leader="dot" w:pos="9072"/>
      </w:tabs>
      <w:ind w:left="566"/>
    </w:pPr>
  </w:style>
  <w:style w:type="paragraph" w:styleId="TOC4">
    <w:name w:val="toc 4"/>
    <w:basedOn w:val="Index"/>
    <w:rsid w:val="000416FF"/>
    <w:pPr>
      <w:tabs>
        <w:tab w:val="right" w:leader="dot" w:pos="8789"/>
      </w:tabs>
      <w:ind w:left="849"/>
    </w:pPr>
  </w:style>
  <w:style w:type="paragraph" w:styleId="TOC5">
    <w:name w:val="toc 5"/>
    <w:basedOn w:val="Index"/>
    <w:rsid w:val="000416FF"/>
    <w:pPr>
      <w:tabs>
        <w:tab w:val="right" w:leader="dot" w:pos="8506"/>
      </w:tabs>
      <w:ind w:left="1132"/>
    </w:pPr>
  </w:style>
  <w:style w:type="paragraph" w:styleId="TOC6">
    <w:name w:val="toc 6"/>
    <w:basedOn w:val="Index"/>
    <w:rsid w:val="000416FF"/>
    <w:pPr>
      <w:tabs>
        <w:tab w:val="right" w:leader="dot" w:pos="8223"/>
      </w:tabs>
      <w:ind w:left="1415"/>
    </w:pPr>
  </w:style>
  <w:style w:type="paragraph" w:styleId="TOC7">
    <w:name w:val="toc 7"/>
    <w:basedOn w:val="Index"/>
    <w:rsid w:val="000416FF"/>
    <w:pPr>
      <w:tabs>
        <w:tab w:val="right" w:leader="dot" w:pos="7940"/>
      </w:tabs>
      <w:ind w:left="1698"/>
    </w:pPr>
  </w:style>
  <w:style w:type="paragraph" w:styleId="TOC8">
    <w:name w:val="toc 8"/>
    <w:basedOn w:val="Index"/>
    <w:rsid w:val="000416FF"/>
    <w:pPr>
      <w:tabs>
        <w:tab w:val="right" w:leader="dot" w:pos="7657"/>
      </w:tabs>
      <w:ind w:left="1981"/>
    </w:pPr>
  </w:style>
  <w:style w:type="paragraph" w:styleId="TOC9">
    <w:name w:val="toc 9"/>
    <w:basedOn w:val="Index"/>
    <w:rsid w:val="000416FF"/>
    <w:pPr>
      <w:tabs>
        <w:tab w:val="right" w:leader="dot" w:pos="7374"/>
      </w:tabs>
      <w:ind w:left="2264"/>
    </w:pPr>
  </w:style>
  <w:style w:type="paragraph" w:customStyle="1" w:styleId="Contents10">
    <w:name w:val="Contents 10"/>
    <w:basedOn w:val="Index"/>
    <w:rsid w:val="000416FF"/>
    <w:pPr>
      <w:tabs>
        <w:tab w:val="right" w:leader="dot" w:pos="7091"/>
      </w:tabs>
      <w:ind w:left="2547"/>
    </w:pPr>
  </w:style>
  <w:style w:type="paragraph" w:styleId="NormalWeb">
    <w:name w:val="Normal (Web)"/>
    <w:basedOn w:val="Normal"/>
    <w:uiPriority w:val="99"/>
    <w:rsid w:val="0098417F"/>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rsid w:val="004547C8"/>
    <w:rPr>
      <w:rFonts w:ascii="Tahoma" w:hAnsi="Tahoma" w:cs="Mangal"/>
      <w:sz w:val="16"/>
      <w:szCs w:val="14"/>
    </w:rPr>
  </w:style>
  <w:style w:type="character" w:customStyle="1" w:styleId="BalloonTextChar">
    <w:name w:val="Balloon Text Char"/>
    <w:basedOn w:val="DefaultParagraphFont"/>
    <w:link w:val="BalloonText"/>
    <w:rsid w:val="004547C8"/>
    <w:rPr>
      <w:rFonts w:ascii="Tahoma" w:eastAsiaTheme="minorEastAsia" w:hAnsi="Tahoma" w:cs="Mangal"/>
      <w:sz w:val="16"/>
      <w:szCs w:val="14"/>
      <w:lang w:bidi="en-US"/>
    </w:rPr>
  </w:style>
  <w:style w:type="character" w:customStyle="1" w:styleId="Heading3Char">
    <w:name w:val="Heading 3 Char"/>
    <w:basedOn w:val="DefaultParagraphFont"/>
    <w:link w:val="Heading3"/>
    <w:uiPriority w:val="9"/>
    <w:rsid w:val="004547C8"/>
    <w:rPr>
      <w:rFonts w:asciiTheme="majorHAnsi" w:eastAsiaTheme="majorEastAsia" w:hAnsiTheme="majorHAnsi" w:cstheme="majorBidi"/>
      <w:b/>
      <w:bCs/>
      <w:sz w:val="26"/>
      <w:szCs w:val="26"/>
      <w:lang w:bidi="en-US"/>
    </w:rPr>
  </w:style>
  <w:style w:type="character" w:customStyle="1" w:styleId="Heading4Char">
    <w:name w:val="Heading 4 Char"/>
    <w:basedOn w:val="DefaultParagraphFont"/>
    <w:link w:val="Heading4"/>
    <w:uiPriority w:val="9"/>
    <w:semiHidden/>
    <w:rsid w:val="004547C8"/>
    <w:rPr>
      <w:rFonts w:asciiTheme="minorHAnsi" w:eastAsiaTheme="minorEastAsia" w:hAnsiTheme="minorHAnsi" w:cstheme="majorBidi"/>
      <w:b/>
      <w:bCs/>
      <w:sz w:val="28"/>
      <w:szCs w:val="28"/>
      <w:lang w:bidi="en-US"/>
    </w:rPr>
  </w:style>
  <w:style w:type="character" w:customStyle="1" w:styleId="Heading5Char">
    <w:name w:val="Heading 5 Char"/>
    <w:basedOn w:val="DefaultParagraphFont"/>
    <w:link w:val="Heading5"/>
    <w:uiPriority w:val="9"/>
    <w:semiHidden/>
    <w:rsid w:val="004547C8"/>
    <w:rPr>
      <w:rFonts w:asciiTheme="minorHAnsi" w:eastAsiaTheme="minorEastAsia" w:hAnsiTheme="minorHAnsi" w:cstheme="majorBidi"/>
      <w:b/>
      <w:bCs/>
      <w:i/>
      <w:iCs/>
      <w:sz w:val="26"/>
      <w:szCs w:val="26"/>
      <w:lang w:bidi="en-US"/>
    </w:rPr>
  </w:style>
  <w:style w:type="character" w:customStyle="1" w:styleId="Heading6Char">
    <w:name w:val="Heading 6 Char"/>
    <w:basedOn w:val="DefaultParagraphFont"/>
    <w:link w:val="Heading6"/>
    <w:uiPriority w:val="9"/>
    <w:semiHidden/>
    <w:rsid w:val="004547C8"/>
    <w:rPr>
      <w:rFonts w:asciiTheme="minorHAnsi" w:eastAsiaTheme="minorEastAsia" w:hAnsiTheme="minorHAnsi" w:cstheme="majorBidi"/>
      <w:b/>
      <w:bCs/>
      <w:sz w:val="22"/>
      <w:szCs w:val="22"/>
      <w:lang w:bidi="en-US"/>
    </w:rPr>
  </w:style>
  <w:style w:type="character" w:customStyle="1" w:styleId="Heading7Char">
    <w:name w:val="Heading 7 Char"/>
    <w:basedOn w:val="DefaultParagraphFont"/>
    <w:link w:val="Heading7"/>
    <w:uiPriority w:val="9"/>
    <w:semiHidden/>
    <w:rsid w:val="004547C8"/>
    <w:rPr>
      <w:rFonts w:asciiTheme="minorHAnsi" w:eastAsiaTheme="minorEastAsia" w:hAnsiTheme="minorHAnsi" w:cstheme="majorBidi"/>
      <w:sz w:val="24"/>
      <w:szCs w:val="24"/>
      <w:lang w:bidi="en-US"/>
    </w:rPr>
  </w:style>
  <w:style w:type="character" w:customStyle="1" w:styleId="Heading8Char">
    <w:name w:val="Heading 8 Char"/>
    <w:basedOn w:val="DefaultParagraphFont"/>
    <w:link w:val="Heading8"/>
    <w:uiPriority w:val="9"/>
    <w:semiHidden/>
    <w:rsid w:val="004547C8"/>
    <w:rPr>
      <w:rFonts w:asciiTheme="minorHAnsi" w:eastAsiaTheme="minorEastAsia" w:hAnsiTheme="minorHAnsi" w:cstheme="majorBidi"/>
      <w:i/>
      <w:iCs/>
      <w:sz w:val="24"/>
      <w:szCs w:val="24"/>
      <w:lang w:bidi="en-US"/>
    </w:rPr>
  </w:style>
  <w:style w:type="character" w:customStyle="1" w:styleId="Heading9Char">
    <w:name w:val="Heading 9 Char"/>
    <w:basedOn w:val="DefaultParagraphFont"/>
    <w:link w:val="Heading9"/>
    <w:uiPriority w:val="9"/>
    <w:semiHidden/>
    <w:rsid w:val="004547C8"/>
    <w:rPr>
      <w:rFonts w:asciiTheme="majorHAnsi" w:eastAsiaTheme="majorEastAsia" w:hAnsiTheme="majorHAnsi" w:cstheme="majorBidi"/>
      <w:sz w:val="22"/>
      <w:szCs w:val="22"/>
      <w:lang w:bidi="en-US"/>
    </w:rPr>
  </w:style>
  <w:style w:type="paragraph" w:styleId="ListParagraph">
    <w:name w:val="List Paragraph"/>
    <w:basedOn w:val="Normal"/>
    <w:uiPriority w:val="34"/>
    <w:qFormat/>
    <w:rsid w:val="004547C8"/>
    <w:pPr>
      <w:ind w:left="720"/>
      <w:contextualSpacing/>
    </w:pPr>
  </w:style>
  <w:style w:type="paragraph" w:styleId="ListNumber">
    <w:name w:val="List Number"/>
    <w:basedOn w:val="Normal"/>
    <w:rsid w:val="004547C8"/>
    <w:pPr>
      <w:numPr>
        <w:numId w:val="1"/>
      </w:numPr>
      <w:contextualSpacing/>
    </w:pPr>
    <w:rPr>
      <w:rFonts w:cs="Mangal"/>
      <w:szCs w:val="21"/>
    </w:rPr>
  </w:style>
  <w:style w:type="paragraph" w:customStyle="1" w:styleId="Code">
    <w:name w:val="Code"/>
    <w:basedOn w:val="Normal"/>
    <w:link w:val="CodeChar"/>
    <w:qFormat/>
    <w:rsid w:val="004547C8"/>
    <w:pPr>
      <w:pBdr>
        <w:top w:val="single" w:sz="6" w:space="3" w:color="C4CFE5"/>
        <w:left w:val="single" w:sz="6" w:space="4" w:color="C4CFE5"/>
        <w:bottom w:val="single" w:sz="6" w:space="3" w:color="C4CFE5"/>
        <w:right w:val="single" w:sz="6" w:space="4"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 w:right="115"/>
    </w:pPr>
    <w:rPr>
      <w:rFonts w:ascii="Courier New" w:eastAsia="Times New Roman" w:hAnsi="Courier New"/>
      <w:b/>
      <w:color w:val="006666"/>
      <w:sz w:val="20"/>
      <w:szCs w:val="20"/>
    </w:rPr>
  </w:style>
  <w:style w:type="character" w:customStyle="1" w:styleId="CodeChar">
    <w:name w:val="Code Char"/>
    <w:basedOn w:val="HTMLPreformattedChar"/>
    <w:link w:val="Code"/>
    <w:rsid w:val="004547C8"/>
    <w:rPr>
      <w:rFonts w:ascii="Courier New" w:hAnsi="Courier New"/>
      <w:b/>
      <w:color w:val="006666"/>
      <w:shd w:val="clear" w:color="auto" w:fill="FBFCFD"/>
    </w:rPr>
  </w:style>
  <w:style w:type="paragraph" w:styleId="HTMLPreformatted">
    <w:name w:val="HTML Preformatted"/>
    <w:basedOn w:val="Normal"/>
    <w:link w:val="HTMLPreformattedChar"/>
    <w:rsid w:val="004547C8"/>
    <w:rPr>
      <w:rFonts w:ascii="Consolas" w:hAnsi="Consolas" w:cs="Mangal"/>
      <w:sz w:val="20"/>
      <w:szCs w:val="18"/>
    </w:rPr>
  </w:style>
  <w:style w:type="character" w:customStyle="1" w:styleId="HTMLPreformattedChar">
    <w:name w:val="HTML Preformatted Char"/>
    <w:basedOn w:val="DefaultParagraphFont"/>
    <w:link w:val="HTMLPreformatted"/>
    <w:rsid w:val="004547C8"/>
    <w:rPr>
      <w:rFonts w:ascii="Consolas" w:eastAsiaTheme="minorEastAsia" w:hAnsi="Consolas" w:cs="Mangal"/>
      <w:szCs w:val="18"/>
      <w:lang w:bidi="en-US"/>
    </w:rPr>
  </w:style>
  <w:style w:type="character" w:customStyle="1" w:styleId="Optionitem">
    <w:name w:val="Option item"/>
    <w:basedOn w:val="DefaultParagraphFont"/>
    <w:qFormat/>
    <w:rsid w:val="004547C8"/>
    <w:rPr>
      <w:rFonts w:ascii="Verdana" w:hAnsi="Verdana"/>
      <w:b/>
      <w:iCs/>
      <w:color w:val="993366"/>
      <w:sz w:val="18"/>
    </w:rPr>
  </w:style>
  <w:style w:type="paragraph" w:styleId="Title">
    <w:name w:val="Title"/>
    <w:basedOn w:val="Normal"/>
    <w:next w:val="Normal"/>
    <w:link w:val="TitleChar"/>
    <w:uiPriority w:val="10"/>
    <w:qFormat/>
    <w:rsid w:val="004547C8"/>
    <w:pPr>
      <w:spacing w:before="240" w:after="60"/>
      <w:jc w:val="center"/>
      <w:outlineLvl w:val="0"/>
    </w:pPr>
    <w:rPr>
      <w:rFonts w:ascii="Comic Sans MS" w:eastAsiaTheme="majorEastAsia" w:hAnsi="Comic Sans MS" w:cstheme="majorBidi"/>
      <w:b/>
      <w:bCs/>
      <w:kern w:val="28"/>
      <w:sz w:val="44"/>
      <w:szCs w:val="32"/>
    </w:rPr>
  </w:style>
  <w:style w:type="character" w:customStyle="1" w:styleId="TitleChar">
    <w:name w:val="Title Char"/>
    <w:basedOn w:val="DefaultParagraphFont"/>
    <w:link w:val="Title"/>
    <w:uiPriority w:val="10"/>
    <w:rsid w:val="004547C8"/>
    <w:rPr>
      <w:rFonts w:ascii="Comic Sans MS" w:eastAsiaTheme="majorEastAsia" w:hAnsi="Comic Sans MS" w:cstheme="majorBidi"/>
      <w:b/>
      <w:bCs/>
      <w:kern w:val="28"/>
      <w:sz w:val="44"/>
      <w:szCs w:val="32"/>
      <w:lang w:bidi="en-US"/>
    </w:rPr>
  </w:style>
  <w:style w:type="character" w:customStyle="1" w:styleId="Heading1Char">
    <w:name w:val="Heading 1 Char"/>
    <w:basedOn w:val="DefaultParagraphFont"/>
    <w:link w:val="Heading1"/>
    <w:uiPriority w:val="9"/>
    <w:rsid w:val="004547C8"/>
    <w:rPr>
      <w:rFonts w:asciiTheme="majorHAnsi" w:eastAsiaTheme="majorEastAsia" w:hAnsiTheme="majorHAnsi" w:cstheme="majorBidi"/>
      <w:b/>
      <w:bCs/>
      <w:kern w:val="32"/>
      <w:sz w:val="32"/>
      <w:szCs w:val="32"/>
      <w:lang w:bidi="en-US"/>
    </w:rPr>
  </w:style>
  <w:style w:type="character" w:customStyle="1" w:styleId="Heading2Char">
    <w:name w:val="Heading 2 Char"/>
    <w:basedOn w:val="DefaultParagraphFont"/>
    <w:link w:val="Heading2"/>
    <w:uiPriority w:val="9"/>
    <w:rsid w:val="004547C8"/>
    <w:rPr>
      <w:rFonts w:asciiTheme="majorHAnsi" w:eastAsiaTheme="majorEastAsia" w:hAnsiTheme="majorHAnsi" w:cstheme="majorBidi"/>
      <w:b/>
      <w:bCs/>
      <w:i/>
      <w:iCs/>
      <w:sz w:val="28"/>
      <w:szCs w:val="28"/>
      <w:lang w:bidi="en-US"/>
    </w:rPr>
  </w:style>
  <w:style w:type="paragraph" w:styleId="Subtitle">
    <w:name w:val="Subtitle"/>
    <w:basedOn w:val="Normal"/>
    <w:next w:val="Normal"/>
    <w:link w:val="SubtitleChar"/>
    <w:uiPriority w:val="11"/>
    <w:qFormat/>
    <w:rsid w:val="004547C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547C8"/>
    <w:rPr>
      <w:rFonts w:asciiTheme="majorHAnsi" w:eastAsiaTheme="majorEastAsia" w:hAnsiTheme="majorHAnsi" w:cstheme="majorBidi"/>
      <w:sz w:val="24"/>
      <w:szCs w:val="24"/>
      <w:lang w:bidi="en-US"/>
    </w:rPr>
  </w:style>
  <w:style w:type="character" w:styleId="Strong">
    <w:name w:val="Strong"/>
    <w:basedOn w:val="DefaultParagraphFont"/>
    <w:uiPriority w:val="22"/>
    <w:qFormat/>
    <w:rsid w:val="004547C8"/>
    <w:rPr>
      <w:b/>
      <w:bCs/>
    </w:rPr>
  </w:style>
  <w:style w:type="character" w:styleId="Emphasis">
    <w:name w:val="Emphasis"/>
    <w:basedOn w:val="DefaultParagraphFont"/>
    <w:uiPriority w:val="20"/>
    <w:qFormat/>
    <w:rsid w:val="004547C8"/>
    <w:rPr>
      <w:rFonts w:asciiTheme="minorHAnsi" w:hAnsiTheme="minorHAnsi"/>
      <w:b/>
      <w:i/>
      <w:iCs/>
    </w:rPr>
  </w:style>
  <w:style w:type="paragraph" w:styleId="NoSpacing">
    <w:name w:val="No Spacing"/>
    <w:basedOn w:val="Normal"/>
    <w:uiPriority w:val="1"/>
    <w:qFormat/>
    <w:rsid w:val="004547C8"/>
    <w:rPr>
      <w:szCs w:val="32"/>
    </w:rPr>
  </w:style>
  <w:style w:type="paragraph" w:styleId="Quote">
    <w:name w:val="Quote"/>
    <w:basedOn w:val="Normal"/>
    <w:next w:val="Normal"/>
    <w:link w:val="QuoteChar"/>
    <w:uiPriority w:val="29"/>
    <w:qFormat/>
    <w:rsid w:val="004547C8"/>
    <w:rPr>
      <w:i/>
    </w:rPr>
  </w:style>
  <w:style w:type="character" w:customStyle="1" w:styleId="QuoteChar">
    <w:name w:val="Quote Char"/>
    <w:basedOn w:val="DefaultParagraphFont"/>
    <w:link w:val="Quote"/>
    <w:uiPriority w:val="29"/>
    <w:rsid w:val="004547C8"/>
    <w:rPr>
      <w:rFonts w:asciiTheme="minorHAnsi" w:eastAsiaTheme="minorEastAsia" w:hAnsiTheme="minorHAnsi"/>
      <w:i/>
      <w:sz w:val="24"/>
      <w:szCs w:val="24"/>
      <w:lang w:bidi="en-US"/>
    </w:rPr>
  </w:style>
  <w:style w:type="paragraph" w:styleId="IntenseQuote">
    <w:name w:val="Intense Quote"/>
    <w:basedOn w:val="Normal"/>
    <w:next w:val="Normal"/>
    <w:link w:val="IntenseQuoteChar"/>
    <w:uiPriority w:val="30"/>
    <w:qFormat/>
    <w:rsid w:val="004547C8"/>
    <w:pPr>
      <w:ind w:left="720" w:right="720"/>
    </w:pPr>
    <w:rPr>
      <w:b/>
      <w:i/>
    </w:rPr>
  </w:style>
  <w:style w:type="character" w:customStyle="1" w:styleId="IntenseQuoteChar">
    <w:name w:val="Intense Quote Char"/>
    <w:basedOn w:val="DefaultParagraphFont"/>
    <w:link w:val="IntenseQuote"/>
    <w:uiPriority w:val="30"/>
    <w:rsid w:val="004547C8"/>
    <w:rPr>
      <w:rFonts w:asciiTheme="minorHAnsi" w:eastAsiaTheme="minorEastAsia" w:hAnsiTheme="minorHAnsi"/>
      <w:b/>
      <w:i/>
      <w:sz w:val="24"/>
      <w:szCs w:val="22"/>
      <w:lang w:bidi="en-US"/>
    </w:rPr>
  </w:style>
  <w:style w:type="character" w:styleId="SubtleEmphasis">
    <w:name w:val="Subtle Emphasis"/>
    <w:uiPriority w:val="19"/>
    <w:qFormat/>
    <w:rsid w:val="004547C8"/>
    <w:rPr>
      <w:i/>
      <w:color w:val="5A5A5A" w:themeColor="text1" w:themeTint="A5"/>
    </w:rPr>
  </w:style>
  <w:style w:type="character" w:styleId="IntenseEmphasis">
    <w:name w:val="Intense Emphasis"/>
    <w:basedOn w:val="DefaultParagraphFont"/>
    <w:uiPriority w:val="21"/>
    <w:qFormat/>
    <w:rsid w:val="004547C8"/>
    <w:rPr>
      <w:b/>
      <w:i/>
      <w:sz w:val="24"/>
      <w:szCs w:val="24"/>
      <w:u w:val="single"/>
    </w:rPr>
  </w:style>
  <w:style w:type="character" w:styleId="SubtleReference">
    <w:name w:val="Subtle Reference"/>
    <w:basedOn w:val="DefaultParagraphFont"/>
    <w:uiPriority w:val="31"/>
    <w:qFormat/>
    <w:rsid w:val="004547C8"/>
    <w:rPr>
      <w:sz w:val="24"/>
      <w:szCs w:val="24"/>
      <w:u w:val="single"/>
    </w:rPr>
  </w:style>
  <w:style w:type="character" w:styleId="IntenseReference">
    <w:name w:val="Intense Reference"/>
    <w:basedOn w:val="DefaultParagraphFont"/>
    <w:uiPriority w:val="32"/>
    <w:qFormat/>
    <w:rsid w:val="004547C8"/>
    <w:rPr>
      <w:b/>
      <w:sz w:val="24"/>
      <w:u w:val="single"/>
    </w:rPr>
  </w:style>
  <w:style w:type="character" w:styleId="BookTitle">
    <w:name w:val="Book Title"/>
    <w:basedOn w:val="DefaultParagraphFont"/>
    <w:uiPriority w:val="33"/>
    <w:qFormat/>
    <w:rsid w:val="004547C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547C8"/>
    <w:pPr>
      <w:outlineLvl w:val="9"/>
    </w:pPr>
  </w:style>
  <w:style w:type="paragraph" w:customStyle="1" w:styleId="Title0">
    <w:name w:val="Title0"/>
    <w:basedOn w:val="Normal"/>
    <w:link w:val="Title0Char"/>
    <w:qFormat/>
    <w:rsid w:val="004547C8"/>
    <w:pPr>
      <w:jc w:val="center"/>
    </w:pPr>
    <w:rPr>
      <w:rFonts w:ascii="Comic Sans MS" w:hAnsi="Comic Sans MS"/>
      <w:sz w:val="44"/>
      <w:szCs w:val="44"/>
    </w:rPr>
  </w:style>
  <w:style w:type="character" w:customStyle="1" w:styleId="Title0Char">
    <w:name w:val="Title0 Char"/>
    <w:basedOn w:val="DefaultParagraphFont"/>
    <w:link w:val="Title0"/>
    <w:rsid w:val="004547C8"/>
    <w:rPr>
      <w:rFonts w:ascii="Comic Sans MS" w:eastAsiaTheme="minorEastAsia" w:hAnsi="Comic Sans MS"/>
      <w:sz w:val="44"/>
      <w:szCs w:val="44"/>
      <w:lang w:bidi="en-US"/>
    </w:rPr>
  </w:style>
  <w:style w:type="paragraph" w:customStyle="1" w:styleId="Note">
    <w:name w:val="Note"/>
    <w:basedOn w:val="Normal"/>
    <w:qFormat/>
    <w:rsid w:val="002D7E7B"/>
    <w:pPr>
      <w:pBdr>
        <w:left w:val="single" w:sz="24" w:space="4" w:color="D0C000"/>
      </w:pBdr>
      <w:shd w:val="clear" w:color="auto" w:fill="FFFFFF"/>
      <w:ind w:left="709"/>
    </w:pPr>
    <w:rPr>
      <w:rFonts w:eastAsia="Times New Roman"/>
      <w:color w:val="000000"/>
      <w:szCs w:val="20"/>
    </w:rPr>
  </w:style>
  <w:style w:type="character" w:styleId="CommentReference">
    <w:name w:val="annotation reference"/>
    <w:basedOn w:val="DefaultParagraphFont"/>
    <w:rsid w:val="00B02484"/>
    <w:rPr>
      <w:sz w:val="16"/>
      <w:szCs w:val="16"/>
    </w:rPr>
  </w:style>
  <w:style w:type="paragraph" w:styleId="CommentText">
    <w:name w:val="annotation text"/>
    <w:basedOn w:val="Normal"/>
    <w:link w:val="CommentTextChar"/>
    <w:rsid w:val="00B02484"/>
    <w:pPr>
      <w:spacing w:line="240" w:lineRule="auto"/>
    </w:pPr>
    <w:rPr>
      <w:sz w:val="20"/>
      <w:szCs w:val="20"/>
    </w:rPr>
  </w:style>
  <w:style w:type="character" w:customStyle="1" w:styleId="CommentTextChar">
    <w:name w:val="Comment Text Char"/>
    <w:basedOn w:val="DefaultParagraphFont"/>
    <w:link w:val="CommentText"/>
    <w:rsid w:val="00B02484"/>
    <w:rPr>
      <w:rFonts w:asciiTheme="minorHAnsi" w:eastAsiaTheme="minorHAnsi" w:hAnsiTheme="minorHAnsi" w:cstheme="minorBidi"/>
    </w:rPr>
  </w:style>
  <w:style w:type="paragraph" w:styleId="CommentSubject">
    <w:name w:val="annotation subject"/>
    <w:basedOn w:val="CommentText"/>
    <w:next w:val="CommentText"/>
    <w:link w:val="CommentSubjectChar"/>
    <w:rsid w:val="00B02484"/>
    <w:rPr>
      <w:b/>
      <w:bCs/>
    </w:rPr>
  </w:style>
  <w:style w:type="character" w:customStyle="1" w:styleId="CommentSubjectChar">
    <w:name w:val="Comment Subject Char"/>
    <w:basedOn w:val="CommentTextChar"/>
    <w:link w:val="CommentSubject"/>
    <w:rsid w:val="00B02484"/>
    <w:rPr>
      <w:b/>
      <w:bCs/>
    </w:rPr>
  </w:style>
</w:styles>
</file>

<file path=word/webSettings.xml><?xml version="1.0" encoding="utf-8"?>
<w:webSettings xmlns:r="http://schemas.openxmlformats.org/officeDocument/2006/relationships" xmlns:w="http://schemas.openxmlformats.org/wordprocessingml/2006/main">
  <w:divs>
    <w:div w:id="322778708">
      <w:bodyDiv w:val="1"/>
      <w:marLeft w:val="0"/>
      <w:marRight w:val="0"/>
      <w:marTop w:val="0"/>
      <w:marBottom w:val="0"/>
      <w:divBdr>
        <w:top w:val="none" w:sz="0" w:space="0" w:color="auto"/>
        <w:left w:val="none" w:sz="0" w:space="0" w:color="auto"/>
        <w:bottom w:val="none" w:sz="0" w:space="0" w:color="auto"/>
        <w:right w:val="none" w:sz="0" w:space="0" w:color="auto"/>
      </w:divBdr>
    </w:div>
    <w:div w:id="1027364476">
      <w:bodyDiv w:val="1"/>
      <w:marLeft w:val="0"/>
      <w:marRight w:val="0"/>
      <w:marTop w:val="0"/>
      <w:marBottom w:val="0"/>
      <w:divBdr>
        <w:top w:val="none" w:sz="0" w:space="0" w:color="auto"/>
        <w:left w:val="none" w:sz="0" w:space="0" w:color="auto"/>
        <w:bottom w:val="none" w:sz="0" w:space="0" w:color="auto"/>
        <w:right w:val="none" w:sz="0" w:space="0" w:color="auto"/>
      </w:divBdr>
      <w:divsChild>
        <w:div w:id="761410404">
          <w:marLeft w:val="0"/>
          <w:marRight w:val="0"/>
          <w:marTop w:val="0"/>
          <w:marBottom w:val="0"/>
          <w:divBdr>
            <w:top w:val="none" w:sz="0" w:space="0" w:color="auto"/>
            <w:left w:val="none" w:sz="0" w:space="0" w:color="auto"/>
            <w:bottom w:val="none" w:sz="0" w:space="0" w:color="auto"/>
            <w:right w:val="none" w:sz="0" w:space="0" w:color="auto"/>
          </w:divBdr>
          <w:divsChild>
            <w:div w:id="1652368821">
              <w:marLeft w:val="0"/>
              <w:marRight w:val="0"/>
              <w:marTop w:val="0"/>
              <w:marBottom w:val="0"/>
              <w:divBdr>
                <w:top w:val="none" w:sz="0" w:space="0" w:color="auto"/>
                <w:left w:val="none" w:sz="0" w:space="0" w:color="auto"/>
                <w:bottom w:val="none" w:sz="0" w:space="0" w:color="auto"/>
                <w:right w:val="none" w:sz="0" w:space="0" w:color="auto"/>
              </w:divBdr>
              <w:divsChild>
                <w:div w:id="1348632274">
                  <w:marLeft w:val="0"/>
                  <w:marRight w:val="0"/>
                  <w:marTop w:val="0"/>
                  <w:marBottom w:val="0"/>
                  <w:divBdr>
                    <w:top w:val="none" w:sz="0" w:space="0" w:color="auto"/>
                    <w:left w:val="none" w:sz="0" w:space="0" w:color="auto"/>
                    <w:bottom w:val="none" w:sz="0" w:space="0" w:color="auto"/>
                    <w:right w:val="none" w:sz="0" w:space="0" w:color="auto"/>
                  </w:divBdr>
                  <w:divsChild>
                    <w:div w:id="4210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11777">
      <w:bodyDiv w:val="1"/>
      <w:marLeft w:val="0"/>
      <w:marRight w:val="0"/>
      <w:marTop w:val="0"/>
      <w:marBottom w:val="0"/>
      <w:divBdr>
        <w:top w:val="none" w:sz="0" w:space="0" w:color="auto"/>
        <w:left w:val="none" w:sz="0" w:space="0" w:color="auto"/>
        <w:bottom w:val="none" w:sz="0" w:space="0" w:color="auto"/>
        <w:right w:val="none" w:sz="0" w:space="0" w:color="auto"/>
      </w:divBdr>
    </w:div>
    <w:div w:id="188772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bioph.lancs.ac.uk/irootdoc/html/colors2map_8m.html" TargetMode="External"/><Relationship Id="rId7" Type="http://schemas.openxmlformats.org/officeDocument/2006/relationships/hyperlink" Target="http://irootlab.googlecode.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ivecommons.org/licenses/by-nc-sa/3.0/"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15</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IRoot Series of Tutorials</vt:lpstr>
    </vt:vector>
  </TitlesOfParts>
  <Company>Lascando</Company>
  <LinksUpToDate>false</LinksUpToDate>
  <CharactersWithSpaces>10971</CharactersWithSpaces>
  <SharedDoc>false</SharedDoc>
  <HLinks>
    <vt:vector size="6" baseType="variant">
      <vt:variant>
        <vt:i4>4587611</vt:i4>
      </vt:variant>
      <vt:variant>
        <vt:i4>0</vt:i4>
      </vt:variant>
      <vt:variant>
        <vt:i4>0</vt:i4>
      </vt:variant>
      <vt:variant>
        <vt:i4>5</vt:i4>
      </vt:variant>
      <vt:variant>
        <vt:lpwstr>http://creativecommons.org/licenses/by-nc-sa/3.0/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IRoot Series of Tutorials</dc:title>
  <dc:subject/>
  <dc:creator>jt</dc:creator>
  <cp:keywords/>
  <cp:lastModifiedBy>J</cp:lastModifiedBy>
  <cp:revision>34</cp:revision>
  <cp:lastPrinted>2012-01-30T14:27:00Z</cp:lastPrinted>
  <dcterms:created xsi:type="dcterms:W3CDTF">2013-07-30T21:03:00Z</dcterms:created>
  <dcterms:modified xsi:type="dcterms:W3CDTF">2013-07-31T15:00:00Z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juliotrevisan@gmail.com@www.mendeley.com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http://www.zotero.org/styles/royal-society-chemistry</vt:lpwstr>
  </property>
  <property fmtid="{D5CDD505-2E9C-101B-9397-08002B2CF9AE}" pid="8" name="Mendeley Recent Style Name 1_1">
    <vt:lpwstr>Royal Society of Chemistry general format</vt:lpwstr>
  </property>
  <property fmtid="{D5CDD505-2E9C-101B-9397-08002B2CF9AE}" pid="9" name="Mendeley Recent Style Id 2_1">
    <vt:lpwstr>http://www.zotero.org/styles/oxford-university-new-south-wales</vt:lpwstr>
  </property>
  <property fmtid="{D5CDD505-2E9C-101B-9397-08002B2CF9AE}" pid="10" name="Mendeley Recent Style Name 2_1">
    <vt:lpwstr>Oxford Reference Style (University of New South Wales)</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http://www.zotero.org/styles/ama</vt:lpwstr>
  </property>
  <property fmtid="{D5CDD505-2E9C-101B-9397-08002B2CF9AE}" pid="16" name="Mendeley Recent Style Name 5_1">
    <vt:lpwstr>American Medical Association</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Royal once, mundane forever cause I need the article title to appear</vt:lpwstr>
  </property>
  <property fmtid="{D5CDD505-2E9C-101B-9397-08002B2CF9AE}" pid="20" name="Mendeley Recent Style Name 7_1">
    <vt:lpwstr>Royal once, mundane forever cause I need the article title to appear</vt:lpwstr>
  </property>
  <property fmtid="{D5CDD505-2E9C-101B-9397-08002B2CF9AE}" pid="21" name="Mendeley Recent Style Id 8_1">
    <vt:lpwstr>Amananariva Autoramicio Datiolindio</vt:lpwstr>
  </property>
  <property fmtid="{D5CDD505-2E9C-101B-9397-08002B2CF9AE}" pid="22" name="Mendeley Recent Style Name 8_1">
    <vt:lpwstr>Amananariva Autoramicio Datiolindio</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