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Chat online: decyzje projektowe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Bezpieczeństwo Serwerów i Aplikacji Webowych, Laboratorium 1. Autor: Paweł Wysoczański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Cel i opis projektu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Docelowo aplikacja będzie czatem online: użytkownik loguje się, ma listę znajomych i może z nimi pisać. Znajomych dodaje się za pomocą specjalnego kodu. Na tym etapie powstał wyłącznie szkielet aplikacji z bezpiecznym panelem logowania i bazą danych. Funkcje znajomych i czatu są zaplanowane na kolejne etapy i nie mają jeszcze żadnych tabel ani kodu.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Co zostało zrealizowane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rejestracja (nazwa użytkownika, e-mail, hasło) z walidacją po stronie serwera,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logowanie i wylogowanie oraz chroniona strona /chat z komunikatem „Chat will be implemented soon”,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hasła w bazie wyłącznie jako hasze, sesje w ciasteczkach, ORM do wszystkich zapytań,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przyjazne komunikaty błędów, strony błędów 404 i 500,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README opisujące uruchomienie lokalne,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zadania dodatkowe: Docker i docker-compose, migracje bazy, testy automatyczne (logowanie, rejestracja i więcej), reset hasła jednorazowym tokenem, weryfikacja e-mail po rejestracji, uwierzytelnianie dwuskładnikowe (TOTP z kodami zapasowymi), ochrona przed CSRF oraz nagłówki bezpieczeństwa.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Wybrane technologie i uzasadnienie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Głównym powodem wyboru jest moje wcześniejsze doświadczenie z tym stackiem. Dzięki temu wiem, jak użyć go poprawnie i bezpiecznie, a czas mogę poświęcić na same mechanizmy ochrony, a nie na naukę narzędzi.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Obszar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Wybór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Alternatywy i powód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Next.js (App Router) + TypeScript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Express, Django, Spring Boot. Znam Next.js z wcześniejszych projektów i wiem, jak poprawnie rozdzielić kod serwerowy od klienckiego. Serwer i interfejs są w jednym repozytorium, a przyszły czat dostanie ten sam stack.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Uwierzytelnianie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Better Auth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Auth, Auth.js. Dane użytkowników i sesji trzymam we własnej bazie PostgreSQL, razem z resztą schematu. Biblioteka ma gotowe i konfigurowalne: haszowanie, sesje w ciasteczkach, reset hasła, weryfikację e-mail i 2FA.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Baza danych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17 (Docker)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MySQL, MongoDB. Dane są relacyjne (użytkownicy, w przyszłości znajomi i wiadomości), a ograniczenia i klucze obce pilnuje baza. Dobrze znam PostgreSQL.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ORM i migracje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Drizzle ORM + drizzle-kit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Prisma. Typowane, parametryzowane zapytania i migracje jako zwykłe pliki SQL w repozytorium. Znam to narzędzie i jest lekkie.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Sesje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Ciasteczka (HttpOnly, SameSite, Secure)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JWT. Sesję można unieważnić po stronie serwera (wylogowanie, reset hasła), a token nie jest dostępny dla JavaScriptu, więc odpada ryzyko jego kradzieży przez XSS.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Walidacja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Zod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Ręczne sprawdzanie. Jeden schemat używany w formularzu i na serwerze; serwer jest autorytatywny.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Interfejs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Gotowe motywy. Dostępne komponenty (Radix), ale z własnym, spokojnym wyglądem. Dobrze znam ten zestaw.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Vitest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Jest. Szybki, natywnie obsługuje TypeScript, a konfiguracja jest minimalna. Używam go na co dzień.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Jakość kodu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Biome + tsc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ESLint + Prettier. Jedno narzędzie do lintowania i formatowania, szybsze i prostsze w konfiguracji. Typy sprawdza tsc.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Repozytorium i CI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+ GitHub Actions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GitLab, Azure DevOps. Moje repozytorium już tam jest. Minimalne CI uruchamia Biome, sprawdzenie typów i testy.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Mechanizmy bezpieczeństwa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Haszowanie:</w:t>
      </w:r>
      <w:r>
        <w:rPr>
          <w:rFonts w:ascii="Calibri" w:cs="Calibri" w:eastAsia="Calibri" w:hAnsi="Calibri"/>
          <w:sz w:val="21"/>
          <w:szCs w:val="21"/>
        </w:rPr>
        <w:t xml:space="preserve"> scrypt (funkcja pamięciochłonna, z solą). W bazie nie ma haseł jawnym tekstem.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Sesje:</w:t>
      </w:r>
      <w:r>
        <w:rPr>
          <w:rFonts w:ascii="Calibri" w:cs="Calibri" w:eastAsia="Calibri" w:hAnsi="Calibri"/>
          <w:sz w:val="21"/>
          <w:szCs w:val="21"/>
        </w:rPr>
        <w:t xml:space="preserve"> ciasteczko HttpOnly, SameSite=Lax, Secure przy https; sesja zapisana i unieważnialna w bazie, ważna 24 godziny.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Walidacja:</w:t>
      </w:r>
      <w:r>
        <w:rPr>
          <w:rFonts w:ascii="Calibri" w:cs="Calibri" w:eastAsia="Calibri" w:hAnsi="Calibri"/>
          <w:sz w:val="21"/>
          <w:szCs w:val="21"/>
        </w:rPr>
        <w:t xml:space="preserve"> schematy Zod uruchamiane na serwerze przed rejestracją, więc nie da się ich ominąć wywołując API bezpośrednio.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CSRF/CORS:</w:t>
      </w:r>
      <w:r>
        <w:rPr>
          <w:rFonts w:ascii="Calibri" w:cs="Calibri" w:eastAsia="Calibri" w:hAnsi="Calibri"/>
          <w:sz w:val="21"/>
          <w:szCs w:val="21"/>
        </w:rPr>
        <w:t xml:space="preserve"> sprawdzanie nagłówka Origin, ciasteczka SameSite, mutacje tylko w JSON; aplikacja jest same-origin, więc nie wysyła nagłówków CORS.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Ochrona przed brute force i enumeracją kont:</w:t>
      </w:r>
      <w:r>
        <w:rPr>
          <w:rFonts w:ascii="Calibri" w:cs="Calibri" w:eastAsia="Calibri" w:hAnsi="Calibri"/>
          <w:sz w:val="21"/>
          <w:szCs w:val="21"/>
        </w:rPr>
        <w:t xml:space="preserve"> limity zapytań (ostrzejsze dla wysyłki e-mail i 2FA), blokada po wielu błędnych kodach 2FA, ogólne komunikaty logowania.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Reset hasła:</w:t>
      </w:r>
      <w:r>
        <w:rPr>
          <w:rFonts w:ascii="Calibri" w:cs="Calibri" w:eastAsia="Calibri" w:hAnsi="Calibri"/>
          <w:sz w:val="21"/>
          <w:szCs w:val="21"/>
        </w:rPr>
        <w:t xml:space="preserve"> jednorazowy token ważny 30 minut, po zmianie hasła wszystkie sesje są unieważniane; linki w e-mailach budowane z konfiguracji, nie z nagłówka Host.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2FA:</w:t>
      </w:r>
      <w:r>
        <w:rPr>
          <w:rFonts w:ascii="Calibri" w:cs="Calibri" w:eastAsia="Calibri" w:hAnsi="Calibri"/>
          <w:sz w:val="21"/>
          <w:szCs w:val="21"/>
        </w:rPr>
        <w:t xml:space="preserve"> TOTP (aplikacja uwierzytelniająca) i kody zapasowe, każdy do jednorazowego użycia; kod QR generowany lokalnie, sekret nie trafia do zewnętrznych usług.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Nagłówki i sekrety:</w:t>
      </w:r>
      <w:r>
        <w:rPr>
          <w:rFonts w:ascii="Calibri" w:cs="Calibri" w:eastAsia="Calibri" w:hAnsi="Calibri"/>
          <w:sz w:val="21"/>
          <w:szCs w:val="21"/>
        </w:rPr>
        <w:t xml:space="preserve"> CSP, X-Frame-Options, nosniff, Referrer-Policy, Permissions-Policy, HSTS w produkcji. Sekrety wyłącznie w zmiennych środowiskowych.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Testy:</w:t>
      </w:r>
      <w:r>
        <w:rPr>
          <w:rFonts w:ascii="Calibri" w:cs="Calibri" w:eastAsia="Calibri" w:hAnsi="Calibri"/>
          <w:sz w:val="21"/>
          <w:szCs w:val="21"/>
        </w:rPr>
        <w:t xml:space="preserve"> 28 testów (jednostkowych i integracyjnych na prawdziwej bazie PostgreSQL) oraz CI na GitHub Actions.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Dalsze plany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kod znajomego i zaproszenia (tabela friendship, zaproszenie wymaga akceptacji),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rozmowy i wiadomości w PostgreSQL, dostarczanie na żywo (WebSocket lub SSE),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Redis: obecność użytkowników, wskaźnik pisania, pub/sub i magazyn limitów zapytań,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zaostrzenie CSP przez nonce oraz wdrożenie na hosting z https.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2026-10-17T10:45:38.844Z</dcterms:created>
  <dcterms:modified xsi:type="dcterms:W3CDTF">2026-10-17T10:45:38.845Z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