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AA76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># Dashboard — Flourish visualisations</w:t>
      </w:r>
    </w:p>
    <w:p w14:paraId="635B1C8C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</w:p>
    <w:p w14:paraId="39632317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>Seven charts, one per finding in the README (Section 7). Built in Flourish from the summary CSVs in `/assets`.</w:t>
      </w:r>
    </w:p>
    <w:p w14:paraId="38E11C3B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</w:p>
    <w:p w14:paraId="2F04E42B" w14:textId="4A252DD3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 xml:space="preserve">| # | Finding | Chart type | </w:t>
      </w:r>
      <w:r w:rsidR="00CD193E">
        <w:rPr>
          <w:rFonts w:ascii="Courier New" w:hAnsi="Courier New" w:cs="Courier New"/>
        </w:rPr>
        <w:t>Visualization Map</w:t>
      </w:r>
      <w:r w:rsidRPr="00AB3CA4">
        <w:rPr>
          <w:rFonts w:ascii="Courier New" w:hAnsi="Courier New" w:cs="Courier New"/>
        </w:rPr>
        <w:t xml:space="preserve"> |</w:t>
      </w:r>
    </w:p>
    <w:p w14:paraId="69B20C34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>|---|---------|-----------|--------------------|</w:t>
      </w:r>
    </w:p>
    <w:p w14:paraId="6E8B04C6" w14:textId="0F4364E1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 xml:space="preserve">| 1 | All four turnarounds came in over budget | Grouped column | </w:t>
      </w:r>
      <w:hyperlink r:id="rId4" w:history="1">
        <w:r w:rsidR="007574F4" w:rsidRPr="007574F4">
          <w:rPr>
            <w:rStyle w:val="Hyperlink"/>
            <w:rFonts w:ascii="Courier New" w:hAnsi="Courier New" w:cs="Courier New"/>
          </w:rPr>
          <w:t>Turaround 01</w:t>
        </w:r>
      </w:hyperlink>
    </w:p>
    <w:p w14:paraId="6643109F" w14:textId="6CC6347E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>| 2 | Delta Mechanical is the biggest single source of overrun | Bar (sorted)</w:t>
      </w:r>
      <w:r w:rsidR="00EB7DE8">
        <w:rPr>
          <w:rFonts w:ascii="Courier New" w:hAnsi="Courier New" w:cs="Courier New"/>
        </w:rPr>
        <w:t>|</w:t>
      </w:r>
      <w:r w:rsidR="00E565EF">
        <w:rPr>
          <w:rFonts w:ascii="Courier New" w:hAnsi="Courier New" w:cs="Courier New"/>
        </w:rPr>
        <w:t xml:space="preserve"> </w:t>
      </w:r>
      <w:hyperlink r:id="rId5" w:history="1">
        <w:r w:rsidR="00E565EF" w:rsidRPr="00E565EF">
          <w:rPr>
            <w:rStyle w:val="Hyperlink"/>
            <w:rFonts w:ascii="Courier New" w:hAnsi="Courier New" w:cs="Courier New"/>
          </w:rPr>
          <w:t>Overrun -02</w:t>
        </w:r>
      </w:hyperlink>
      <w:r w:rsidR="00EB7DE8">
        <w:rPr>
          <w:rFonts w:ascii="Courier New" w:hAnsi="Courier New" w:cs="Courier New"/>
        </w:rPr>
        <w:t>|</w:t>
      </w:r>
    </w:p>
    <w:p w14:paraId="35E184CB" w14:textId="032CC5FC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 xml:space="preserve">| 3 | Delta runs hottest on hours and rework | Grouped bar | </w:t>
      </w:r>
      <w:hyperlink r:id="rId6" w:history="1">
        <w:r w:rsidR="00EB7DE8" w:rsidRPr="00EB7DE8">
          <w:rPr>
            <w:rStyle w:val="Hyperlink"/>
            <w:rFonts w:ascii="Courier New" w:hAnsi="Courier New" w:cs="Courier New"/>
          </w:rPr>
          <w:t>Budget Overruns Cause - 03</w:t>
        </w:r>
      </w:hyperlink>
      <w:r w:rsidRPr="00AB3CA4">
        <w:rPr>
          <w:rFonts w:ascii="Courier New" w:hAnsi="Courier New" w:cs="Courier New"/>
        </w:rPr>
        <w:t>|</w:t>
      </w:r>
    </w:p>
    <w:p w14:paraId="27B04234" w14:textId="55A78F39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 xml:space="preserve">| 4 | Unplanned work runs far over estimate | Column | </w:t>
      </w:r>
      <w:hyperlink r:id="rId7" w:history="1">
        <w:r w:rsidR="00EB7DE8">
          <w:rPr>
            <w:rStyle w:val="Hyperlink"/>
            <w:rFonts w:ascii="Courier New" w:hAnsi="Courier New" w:cs="Courier New"/>
          </w:rPr>
          <w:t>Emergent Work key reason for Budget overrun 04</w:t>
        </w:r>
      </w:hyperlink>
      <w:r w:rsidRPr="00AB3CA4">
        <w:rPr>
          <w:rFonts w:ascii="Courier New" w:hAnsi="Courier New" w:cs="Courier New"/>
        </w:rPr>
        <w:t>|</w:t>
      </w:r>
    </w:p>
    <w:p w14:paraId="2FE8924B" w14:textId="1850522E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 xml:space="preserve">| 5 | Two causes drive ~79% of the overrun | Pareto (column + line) | </w:t>
      </w:r>
      <w:hyperlink r:id="rId8" w:history="1">
        <w:r w:rsidR="008D20BA">
          <w:rPr>
            <w:rStyle w:val="Hyperlink"/>
            <w:rFonts w:ascii="Courier New" w:hAnsi="Courier New" w:cs="Courier New"/>
          </w:rPr>
          <w:t>Pareto Principle - 05</w:t>
        </w:r>
      </w:hyperlink>
      <w:r w:rsidRPr="00AB3CA4">
        <w:rPr>
          <w:rFonts w:ascii="Courier New" w:hAnsi="Courier New" w:cs="Courier New"/>
        </w:rPr>
        <w:t>|</w:t>
      </w:r>
    </w:p>
    <w:p w14:paraId="08411314" w14:textId="6A5F3FDF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 xml:space="preserve">| 6 | Delays land on the critical path | Column | </w:t>
      </w:r>
      <w:hyperlink r:id="rId9" w:history="1">
        <w:r w:rsidR="003B5570" w:rsidRPr="003B5570">
          <w:rPr>
            <w:rStyle w:val="Hyperlink"/>
            <w:rFonts w:ascii="Courier New" w:hAnsi="Courier New" w:cs="Courier New"/>
          </w:rPr>
          <w:t>Critical Path Delays- 06</w:t>
        </w:r>
      </w:hyperlink>
      <w:r w:rsidRPr="00AB3CA4">
        <w:rPr>
          <w:rFonts w:ascii="Courier New" w:hAnsi="Courier New" w:cs="Courier New"/>
        </w:rPr>
        <w:t xml:space="preserve"> |</w:t>
      </w:r>
    </w:p>
    <w:p w14:paraId="438592D9" w14:textId="740AF4F2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 xml:space="preserve">| 7 | Where the $4.5M overrun comes from | Waterfall | </w:t>
      </w:r>
      <w:hyperlink r:id="rId10" w:history="1">
        <w:r w:rsidR="00CD193E" w:rsidRPr="00CD193E">
          <w:rPr>
            <w:rStyle w:val="Hyperlink"/>
            <w:rFonts w:ascii="Courier New" w:hAnsi="Courier New" w:cs="Courier New"/>
          </w:rPr>
          <w:t>BudgetOverrunGaps-07</w:t>
        </w:r>
      </w:hyperlink>
      <w:r w:rsidRPr="00AB3CA4">
        <w:rPr>
          <w:rFonts w:ascii="Courier New" w:hAnsi="Courier New" w:cs="Courier New"/>
        </w:rPr>
        <w:t xml:space="preserve"> |</w:t>
      </w:r>
    </w:p>
    <w:p w14:paraId="765F6B97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</w:p>
    <w:p w14:paraId="45AF7B1D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  <w:r w:rsidRPr="00AB3CA4">
        <w:rPr>
          <w:rFonts w:ascii="Courier New" w:hAnsi="Courier New" w:cs="Courier New"/>
        </w:rPr>
        <w:t>Source data: `/assets/chart_*.csv` and `/assets/waterfall_overrun_drivers.csv`.</w:t>
      </w:r>
    </w:p>
    <w:p w14:paraId="7812D9BA" w14:textId="77777777" w:rsidR="00AB3CA4" w:rsidRPr="00AB3CA4" w:rsidRDefault="00AB3CA4" w:rsidP="00AB3CA4">
      <w:pPr>
        <w:pStyle w:val="PlainText"/>
        <w:rPr>
          <w:rFonts w:ascii="Courier New" w:hAnsi="Courier New" w:cs="Courier New"/>
        </w:rPr>
      </w:pPr>
    </w:p>
    <w:sectPr w:rsidR="00AB3CA4" w:rsidRPr="00AB3CA4" w:rsidSect="00AB3CA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1B"/>
    <w:rsid w:val="000A0188"/>
    <w:rsid w:val="00272016"/>
    <w:rsid w:val="003739B9"/>
    <w:rsid w:val="003B5570"/>
    <w:rsid w:val="0040161B"/>
    <w:rsid w:val="004E55DF"/>
    <w:rsid w:val="007574F4"/>
    <w:rsid w:val="008D20BA"/>
    <w:rsid w:val="00AB3CA4"/>
    <w:rsid w:val="00BF7DC5"/>
    <w:rsid w:val="00CD193E"/>
    <w:rsid w:val="00E565EF"/>
    <w:rsid w:val="00EB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1E6F"/>
  <w15:chartTrackingRefBased/>
  <w15:docId w15:val="{11B8D312-9DE4-45B3-9C30-8471D3F0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B6F0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6F0F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574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kemj\Downloads\portfolio_github_package\portfolio\01-refinery-turnaround-overrun\dashboard\div%20class=%22flourish-embed%20flourish-chart%22%20data-src=%22visualisation\29953342%22%3e%3cscript%20src=%22https:\public.flourish.studio\resources\embed.js%22%3e%3c\script%3e%3cnoscript%3e%3cimg%20src=%22https:\public.flourish.studio\visualisation\29953342\thumbnail%22%20width=%22100%25%22%20alt=%22chart%20visualization%22%20\%3e%3c\noscript%3e%3c\di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nkemj\Downloads\portfolio_github_package\portfolio\01-refinery-turnaround-overrun\dashboard\div%20class=%22flourish-embed%20flourish-chart%22%20data-src=%22visualisation\29953341%22%3e%3cscript%20src=%22https:\public.flourish.studio\resources\embed.js%22%3e%3c\script%3e%3cnoscript%3e%3cimg%20src=%22https:\public.flourish.studio\visualisation\29953341\thumbnail%22%20width=%22100%25%22%20alt=%22chart%20visualization%22%20\%3e%3c\noscript%3e%3c\div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nkemj\Downloads\portfolio_github_package\portfolio\01-refinery-turnaround-overrun\dashboard\div%20class=%22flourish-embed%20flourish-chart%22%20data-src=%22visualisation\29953340%22%3e%3cscript%20src=%22https:\public.flourish.studio\resources\embed.js%22%3e%3c\script%3e%3cnoscript%3e%3cimg%20src=%22https:\public.flourish.studio\visualisation\29953340\thumbnail%22%20width=%22100%25%22%20alt=%22chart%20visualization%22%20\%3e%3c\noscript%3e%3c\div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nkemj\Downloads\portfolio_github_package\portfolio\01-refinery-turnaround-overrun\dashboard\div%20class=%22flourish-embed%20flourish-chart%22%20data-src=%22visualisation\29953339%22%3e%3cscript%20src=%22https:\public.flourish.studio\resources\embed.js%22%3e%3c\script%3e%3cnoscript%3e%3cimg%20src=%22https:\public.flourish.studio\visualisation\29953339\thumbnail%22%20width=%22100%25%22%20alt=%22chart%20visualization%22%20\%3e%3c\noscript%3e%3c\div" TargetMode="External"/><Relationship Id="rId10" Type="http://schemas.openxmlformats.org/officeDocument/2006/relationships/hyperlink" Target="file:///C:\Users\nkemj\Downloads\portfolio_github_package\portfolio\01-refinery-turnaround-overrun\dashboard\div%20class=%22flourish-embed%20flourish-chart%22%20data-src=%22visualisation\29953344%22%3e%3cscript%20src=%22https:\public.flourish.studio\resources\embed.js%22%3e%3c\script%3e%3cnoscript%3e%3cimg%20src=%22https:\public.flourish.studio\visualisation\29953344\thumbnail%22%20width=%22100%25%22%20alt=%22chart%20visualization%22%20\%3e%3c\noscript%3e%3c\div" TargetMode="External"/><Relationship Id="rId4" Type="http://schemas.openxmlformats.org/officeDocument/2006/relationships/hyperlink" Target="file:///C:\Users\nkemj\Downloads\portfolio_github_package\portfolio\01-refinery-turnaround-overrun\dashboard\div%20class=%22flourish-embed%20flourish-chart%22%20data-src=%22visualisation\29953338%22%3e%3cscript%20src=%22https:\public.flourish.studio\resources\embed.js%22%3e%3c\script%3e%3cnoscript%3e%3cimg%20src=%22https:\public.flourish.studio\visualisation\29953338\thumbnail%22%20width=%22100%25%22%20alt=%22chart%20visualization%22%20\%3e%3c\noscript%3e%3c\div" TargetMode="External"/><Relationship Id="rId9" Type="http://schemas.openxmlformats.org/officeDocument/2006/relationships/hyperlink" Target="file:///C:\Users\nkemj\Downloads\portfolio_github_package\portfolio\01-refinery-turnaround-overrun\dashboard\div%20class=%22flourish-embed%20flourish-chart%22%20data-src=%22visualisation\29953343%22%3e%3cscript%20src=%22https:\public.flourish.studio\resources\embed.js%22%3e%3c\script%3e%3cnoscript%3e%3cimg%20src=%22https:\public.flourish.studio\visualisation\29953343\thumbnail%22%20width=%22100%25%22%20alt=%22chart%20visualization%22%20\%3e%3c\noscript%3e%3c\di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Nkemjika Okeke</dc:creator>
  <cp:keywords/>
  <dc:description/>
  <cp:lastModifiedBy>Nkemjika Okeke</cp:lastModifiedBy>
  <cp:revision>2</cp:revision>
  <dcterms:created xsi:type="dcterms:W3CDTF">2026-08-14T05:54:00Z</dcterms:created>
  <dcterms:modified xsi:type="dcterms:W3CDTF">2026-08-14T05:54:00Z</dcterms:modified>
</cp:coreProperties>
</file>