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All listed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assets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are accounted for in the controls selected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Appropriate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administrative, technical,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physical controls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are selected (marked with an X)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priority level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for each control selected is noted, based on the need for immediate or future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