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Architecture — Plateforme de diffusion vidéo MAP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Document d'architecture technique de la plateforme interne de gestion et de diffusion</w:t>
      </w:r>
      <w:r>
        <w:br/>
      </w:r>
      <w:r>
        <w:t xml:space="preserve">de contenus vidéo de la </w:t>
      </w:r>
      <w:r>
        <w:rPr>
          <w:b/>
          <w:bCs/>
        </w:rPr>
        <w:t xml:space="preserve">MAP (Maghreb Arabe Presse)</w:t>
      </w:r>
      <w:r>
        <w:t xml:space="preserve">. Solution </w:t>
      </w:r>
      <w:r>
        <w:rPr>
          <w:b/>
          <w:bCs/>
        </w:rPr>
        <w:t xml:space="preserve">entièrement</w:t>
      </w:r>
      <w:r>
        <w:rPr>
          <w:b/>
          <w:bCs/>
        </w:rPr>
        <w:br/>
        <w:t xml:space="preserve">auto-hébergée</w:t>
      </w:r>
      <w:r>
        <w:t xml:space="preserve"> : téléversement, transcodage, stockage objet et diffusion </w:t>
      </w:r>
      <w:r>
        <w:rPr>
          <w:b/>
          <w:bCs/>
        </w:rPr>
        <w:t xml:space="preserve">HLS</w:t>
      </w:r>
      <w:r>
        <w:t xml:space="preserve">, sans</w:t>
      </w:r>
      <w:r>
        <w:br/>
      </w:r>
      <w:r>
        <w:t xml:space="preserve">aucun service externe (pas de YouTube/Vimeo, pas de cloud public, pas de CDN tiers).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Sommaire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Vue d'ensemble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Composants applicatifs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Modèle de données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Téléversement (upload chunké)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Encodeur vidéo &amp; pipeline de transcodage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Streaming HLS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Cycle de vie d'une vidéo (transversal)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Commentaires &amp; likes (engagement)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Accès : Admin, Éditeur, Visiteur</w:t>
      </w:r>
    </w:p>
    <w:p>
      <w:pPr>
        <w:spacing w:after="100"/>
        <w:ind w:start="20"/>
        <w:jc w:val="left"/>
      </w:pPr>
      <w:r>
        <w:t xml:space="preserve">10. </w:t>
      </w:r>
      <w:r>
        <w:rPr>
          <w:color w:val="0563C1"/>
          <w:u w:val="single"/>
        </w:rPr>
        <w:t xml:space="preserve">Déploiement</w:t>
      </w:r>
    </w:p>
    <w:p>
      <w:pPr>
        <w:spacing w:after="100"/>
        <w:ind w:start="20"/>
        <w:jc w:val="left"/>
      </w:pPr>
      <w:r>
        <w:t xml:space="preserve">11. </w:t>
      </w:r>
      <w:r>
        <w:rPr>
          <w:color w:val="0563C1"/>
          <w:u w:val="single"/>
        </w:rPr>
        <w:t xml:space="preserve">Annexe — référence des endpoints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Note de lecture.</w:t>
      </w:r>
      <w:r>
        <w:t xml:space="preserve"> Les figures sont écrites en </w:t>
      </w:r>
      <w:r>
        <w:rPr>
          <w:b/>
          <w:bCs/>
        </w:rPr>
        <w:t xml:space="preserve">Mermaid</w:t>
      </w:r>
      <w:r>
        <w:t xml:space="preserve"> : elles se rendent</w:t>
      </w:r>
      <w:r>
        <w:br/>
      </w:r>
      <w:r>
        <w:t xml:space="preserve">automatiquement sur GitHub, dans VS Code (extension </w:t>
      </w:r>
      <w:r>
        <w:rPr>
          <w:i/>
          <w:iCs/>
        </w:rPr>
        <w:t xml:space="preserve">Markdown Preview Mermaid</w:t>
      </w:r>
      <w:r>
        <w:t xml:space="preserve">) et la</w:t>
      </w:r>
      <w:r>
        <w:br/>
      </w:r>
      <w:r>
        <w:t xml:space="preserve">plupart des visualiseurs Markdown.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Vue d'ensemble</w:t>
      </w:r>
    </w:p>
    <w:p>
      <w:pPr>
        <w:spacing w:after="120"/>
        <w:jc w:val="left"/>
      </w:pPr>
      <w:r>
        <w:t xml:space="preserve">La plateforme est une application web </w:t>
      </w:r>
      <w:r>
        <w:rPr>
          <w:b/>
          <w:bCs/>
        </w:rPr>
        <w:t xml:space="preserve">client/serveur</w:t>
      </w:r>
      <w:r>
        <w:t xml:space="preserve"> découplée 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 </w:t>
      </w:r>
      <w:r>
        <w:rPr>
          <w:b/>
          <w:bCs/>
        </w:rPr>
        <w:t xml:space="preserve">frontend Angular</w:t>
      </w:r>
      <w:r>
        <w:t xml:space="preserve"> (SPA) qui ne contient aucune logique métier sensible ;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une </w:t>
      </w:r>
      <w:r>
        <w:rPr>
          <w:b/>
          <w:bCs/>
        </w:rPr>
        <w:t xml:space="preserve">API REST</w:t>
      </w:r>
      <w:r>
        <w:t xml:space="preserve"> ASP.NET Core qui porte toute la logique, la sécurité et l'accès aux données ;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des </w:t>
      </w:r>
      <w:r>
        <w:rPr>
          <w:b/>
          <w:bCs/>
        </w:rPr>
        <w:t xml:space="preserve">services d'infrastructure auto-hébergés</w:t>
      </w:r>
      <w:r>
        <w:t xml:space="preserve"> : PostgreSQL (données), MinIO (objets/vidéos),</w:t>
      </w:r>
      <w:r>
        <w:br/>
      </w:r>
      <w:r>
        <w:t xml:space="preserve">Hangfire + FFmpeg (traitement asynchrone), Nginx (frontal).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LR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Client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NAV["Navigateur&lt;br/&gt;(Visiteur / Éditeur / Admin)"]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NGINX["Nginx&lt;br/&gt;reverse proxy"]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Backend["Backend auto-hébergé"]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API["API REST&lt;br/&gt;ASP.NET Core 8 · JWT"]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WORKER["Worker Hangfire&lt;br/&gt;+ FFmpeg 6"]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PG[("PostgreSQL 16&lt;br/&gt;EF Core · full-text")]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MINIO[("MinIO (S3)&lt;br/&gt;originals · hls")]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NAV --&gt;|HTTPS| NGINX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NGINX --&gt;|"/api, /hls"| API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NGINX --&gt;|SPA statique| NAV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API &lt;--&gt;|EF Core| 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API &lt;--&gt;|S3| MINIO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API -.-&gt;|enfile un job| WORKER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WORKER &lt;--&gt;|EF Core| 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WORKER &lt;--&gt;|S3| MINIO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Principes directeurs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12"/>
        <w:gridCol w:w="56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Principe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Mise en œuvre</w:t>
            </w:r>
          </w:p>
        </w:tc>
      </w:tr>
      <w:tr>
        <w:tc>
          <w:p>
            <w:pPr>
              <w:jc w:val="left"/>
            </w:pPr>
            <w:r>
              <w:t xml:space="preserve">Auto-hébergement total</w:t>
            </w:r>
          </w:p>
        </w:tc>
        <w:tc>
          <w:p>
            <w:pPr>
              <w:jc w:val="left"/>
            </w:pPr>
            <w:r>
              <w:t xml:space="preserve">Aucune dépendance externe ; toute brique tourne sur l'infrastructure MAP.</w:t>
            </w:r>
          </w:p>
        </w:tc>
      </w:tr>
      <w:tr>
        <w:tc>
          <w:p>
            <w:pPr>
              <w:jc w:val="left"/>
            </w:pPr>
            <w:r>
              <w:t xml:space="preserve">Séparation des responsabilités</w:t>
            </w:r>
          </w:p>
        </w:tc>
        <w:tc>
          <w:p>
            <w:pPr>
              <w:jc w:val="left"/>
            </w:pPr>
            <w:r>
              <w:t xml:space="preserve">Découpage backend Domain / Application / Infrastructure / Api.</w:t>
            </w:r>
          </w:p>
        </w:tc>
      </w:tr>
      <w:tr>
        <w:tc>
          <w:p>
            <w:pPr>
              <w:jc w:val="left"/>
            </w:pPr>
            <w:r>
              <w:t xml:space="preserve">Sécurité par rôle</w:t>
            </w:r>
          </w:p>
        </w:tc>
        <w:tc>
          <w:p>
            <w:pPr>
              <w:jc w:val="left"/>
            </w:pPr>
            <w:r>
              <w:t xml:space="preserve">ASP.NET Core Identity (hash), JWT Bearer, RBAC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[Authorize(Roles=…)]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t xml:space="preserve">Traitement asynchrone</w:t>
            </w:r>
          </w:p>
        </w:tc>
        <w:tc>
          <w:p>
            <w:pPr>
              <w:jc w:val="left"/>
            </w:pPr>
            <w:r>
              <w:t xml:space="preserve">Le transcodage (lourd) est déporté dans une file Hangfire + worker FFmpeg.</w:t>
            </w:r>
          </w:p>
        </w:tc>
      </w:tr>
      <w:tr>
        <w:tc>
          <w:p>
            <w:pPr>
              <w:jc w:val="left"/>
            </w:pPr>
            <w:r>
              <w:t xml:space="preserve">Diffusion adaptative</w:t>
            </w:r>
          </w:p>
        </w:tc>
        <w:tc>
          <w:p>
            <w:pPr>
              <w:jc w:val="left"/>
            </w:pPr>
            <w:r>
              <w:t xml:space="preserve">HLS multi-débit (360p/720p/1080p) servi via un proxy contrôlé.</w:t>
            </w:r>
          </w:p>
        </w:tc>
      </w:tr>
      <w:tr>
        <w:tc>
          <w:p>
            <w:pPr>
              <w:jc w:val="left"/>
            </w:pPr>
            <w:r>
              <w:t xml:space="preserve">Internationalisation</w:t>
            </w:r>
          </w:p>
        </w:tc>
        <w:tc>
          <w:p>
            <w:pPr>
              <w:jc w:val="left"/>
            </w:pPr>
            <w:r>
              <w:t xml:space="preserve">Interface bilingue FR/AR avec mise en page </w:t>
            </w:r>
            <w:r>
              <w:rPr>
                <w:b/>
                <w:bCs/>
              </w:rPr>
              <w:t xml:space="preserve">RTL</w:t>
            </w:r>
            <w:r>
              <w:t xml:space="preserve">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Composants applicatifs</w:t>
      </w:r>
    </w:p>
    <w:p>
      <w:pPr>
        <w:pStyle w:val="Heading3"/>
        <w:spacing w:after="200"/>
        <w:jc w:val="left"/>
      </w:pPr>
      <w:r>
        <w:t xml:space="preserve">2.1 Carte des composants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FE["Frontend — Angular 17 (standalone, Signals)"]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PUB["Espace Visiteur&lt;br/&gt;catalogue · lecteur HLS"]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EDI["Espace Éditeur&lt;br/&gt;upload · métadonnées · publication"]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ADM["Espace Admin&lt;br/&gt;utilisateurs · stats · audit · config"]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CORE["core/ : AuthStore · intercepteur JWT · gardes · i18n FR/AR"]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API["API — ASP.NET Core 8"]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direction TB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CTRL["Controllers (mince)"]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APP["Application : DTOs, interfaces, règles"]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INFRA["Infrastructure : services + EF Core + MinIO + FFmpeg"]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DOM["Domain : entités &amp; enums"]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CTRL --&gt; APP --&gt; INFRA --&gt; 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DATA["Données &amp; médias"]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PG[("PostgreSQL")]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MINIO[("MinIO")]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HANG["Hangfire (jobs)"]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FE --&gt;|"REST /api/v1 (JWT)"| CTRL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INFRA --&gt; PG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INFRA --&gt; MINIO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INFRA --&gt; HANG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Frontend (Angular)</w:t>
      </w:r>
    </w:p>
    <w:p>
      <w:pPr>
        <w:spacing w:after="120"/>
        <w:jc w:val="left"/>
      </w:pPr>
      <w:r>
        <w:t xml:space="preserve">Application </w:t>
      </w:r>
      <w:r>
        <w:rPr>
          <w:b/>
          <w:bCs/>
        </w:rPr>
        <w:t xml:space="preserve">standalone</w:t>
      </w:r>
      <w:r>
        <w:t xml:space="preserve"> (sans NgModules), état applicatif via </w:t>
      </w:r>
      <w:r>
        <w:rPr>
          <w:b/>
          <w:bCs/>
        </w:rPr>
        <w:t xml:space="preserve">Signals</w:t>
      </w:r>
      <w:r>
        <w:t xml:space="preserve">, style </w:t>
      </w:r>
      <w:r>
        <w:rPr>
          <w:b/>
          <w:bCs/>
        </w:rPr>
        <w:t xml:space="preserve">Tailwind</w:t>
      </w:r>
      <w:r>
        <w:br/>
      </w:r>
      <w:r>
        <w:t xml:space="preserve">(thème « Newsroom » : bleu encre + rouge MAP). Trois espaces distincts, chargés en </w:t>
      </w:r>
      <w:r>
        <w:rPr>
          <w:i/>
          <w:iCs/>
        </w:rPr>
        <w:t xml:space="preserve">lazy</w:t>
      </w:r>
      <w:r>
        <w:t xml:space="preserve"> 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`core/`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AuthStore</w:t>
      </w:r>
      <w:r>
        <w:t xml:space="preserve"> (jeton JWT + utilisateur + rôles, persistance </w:t>
      </w:r>
      <w:r>
        <w:rPr>
          <w:rFonts w:ascii="Courier New" w:cs="Courier New" w:eastAsia="Courier New" w:hAnsi="Courier New"/>
          <w:shd w:fill="F1F5F9" w:color="auto" w:val="clear"/>
        </w:rPr>
        <w:t xml:space="preserve">localStorage</w:t>
      </w:r>
      <w:r>
        <w:t xml:space="preserve">),</w:t>
      </w:r>
      <w:r>
        <w:br/>
      </w:r>
      <w:r>
        <w:rPr>
          <w:b/>
          <w:bCs/>
        </w:rPr>
        <w:t xml:space="preserve">intercepteur HTTP</w:t>
      </w:r>
      <w:r>
        <w:t xml:space="preserve"> (ajoute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Authorization: Bearer</w:t>
      </w:r>
      <w:r>
        <w:t xml:space="preserve">, déconnecte sur </w:t>
      </w:r>
      <w:r>
        <w:rPr>
          <w:rFonts w:ascii="Courier New" w:cs="Courier New" w:eastAsia="Courier New" w:hAnsi="Courier New"/>
          <w:shd w:fill="F1F5F9" w:color="auto" w:val="clear"/>
        </w:rPr>
        <w:t xml:space="preserve">401</w:t>
      </w:r>
      <w:r>
        <w:t xml:space="preserve">), </w:t>
      </w:r>
      <w:r>
        <w:rPr>
          <w:b/>
          <w:bCs/>
        </w:rPr>
        <w:t xml:space="preserve">gardes</w:t>
      </w:r>
      <w:r>
        <w:br/>
      </w:r>
      <w:r>
        <w:t xml:space="preserve">(</w:t>
      </w:r>
      <w:r>
        <w:rPr>
          <w:rFonts w:ascii="Courier New" w:cs="Courier New" w:eastAsia="Courier New" w:hAnsi="Courier New"/>
          <w:shd w:fill="F1F5F9" w:color="auto" w:val="clear"/>
        </w:rPr>
        <w:t xml:space="preserve">authGuard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editorGuard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adminGuard</w:t>
      </w:r>
      <w:r>
        <w:t xml:space="preserve">), </w:t>
      </w:r>
      <w:r>
        <w:rPr>
          <w:b/>
          <w:bCs/>
        </w:rPr>
        <w:t xml:space="preserve">i18n</w:t>
      </w:r>
      <w:r>
        <w:t xml:space="preserve"> maison (service Signals + pipe </w:t>
      </w:r>
      <w:r>
        <w:rPr>
          <w:rFonts w:ascii="Courier New" w:cs="Courier New" w:eastAsia="Courier New" w:hAnsi="Courier New"/>
          <w:shd w:fill="F1F5F9" w:color="auto" w:val="clear"/>
        </w:rPr>
        <w:t xml:space="preserve">| t</w:t>
      </w:r>
      <w:r>
        <w:t xml:space="preserve">,</w:t>
      </w:r>
      <w:r>
        <w:br/>
      </w:r>
      <w:r>
        <w:t xml:space="preserve">bascule FR/AR + </w:t>
      </w:r>
      <w:r>
        <w:rPr>
          <w:rFonts w:ascii="Courier New" w:cs="Courier New" w:eastAsia="Courier New" w:hAnsi="Courier New"/>
          <w:shd w:fill="F1F5F9" w:color="auto" w:val="clear"/>
        </w:rPr>
        <w:t xml:space="preserve">dir="rtl"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`shared/ui/`</w:t>
      </w:r>
      <w:r>
        <w:t xml:space="preserve"> — composants réutilisables (badge de statut, pagination, barre de recherche,</w:t>
      </w:r>
      <w:r>
        <w:br/>
      </w:r>
      <w:r>
        <w:t xml:space="preserve">vignette vidéo, spinner…).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`features/`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</w:t>
      </w:r>
      <w:r>
        <w:t xml:space="preserve"> (catalogue, détail + lecteur), </w:t>
      </w:r>
      <w:r>
        <w:rPr>
          <w:rFonts w:ascii="Courier New" w:cs="Courier New" w:eastAsia="Courier New" w:hAnsi="Courier New"/>
          <w:shd w:fill="F1F5F9" w:color="auto" w:val="clear"/>
        </w:rPr>
        <w:t xml:space="preserve">editor</w:t>
      </w:r>
      <w:r>
        <w:t xml:space="preserve"> (tableau de bord, upload,</w:t>
      </w:r>
      <w:r>
        <w:br/>
      </w:r>
      <w:r>
        <w:t xml:space="preserve">édition), </w:t>
      </w:r>
      <w:r>
        <w:rPr>
          <w:rFonts w:ascii="Courier New" w:cs="Courier New" w:eastAsia="Courier New" w:hAnsi="Courier New"/>
          <w:shd w:fill="F1F5F9" w:color="auto" w:val="clear"/>
        </w:rPr>
        <w:t xml:space="preserve">auth</w:t>
      </w:r>
      <w:r>
        <w:t xml:space="preserve"> (login/register), </w:t>
      </w:r>
      <w:r>
        <w:rPr>
          <w:rFonts w:ascii="Courier New" w:cs="Courier New" w:eastAsia="Courier New" w:hAnsi="Courier New"/>
          <w:shd w:fill="F1F5F9" w:color="auto" w:val="clear"/>
        </w:rPr>
        <w:t xml:space="preserve">admin</w:t>
      </w:r>
      <w:r>
        <w:t xml:space="preserve"> (stats, utilisateurs, catégories, audit, config).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`layouts/`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PublicShell</w:t>
      </w:r>
      <w:r>
        <w:t xml:space="preserve"> (barre haute), </w:t>
      </w:r>
      <w:r>
        <w:rPr>
          <w:rFonts w:ascii="Courier New" w:cs="Courier New" w:eastAsia="Courier New" w:hAnsi="Courier New"/>
          <w:shd w:fill="F1F5F9" w:color="auto" w:val="clear"/>
        </w:rPr>
        <w:t xml:space="preserve">EditorShell</w:t>
      </w:r>
      <w:r>
        <w:t xml:space="preserve"> et </w:t>
      </w:r>
      <w:r>
        <w:rPr>
          <w:rFonts w:ascii="Courier New" w:cs="Courier New" w:eastAsia="Courier New" w:hAnsi="Courier New"/>
          <w:shd w:fill="F1F5F9" w:color="auto" w:val="clear"/>
        </w:rPr>
        <w:t xml:space="preserve">AdminShell</w:t>
      </w:r>
      <w:r>
        <w:t xml:space="preserve"> (barres latérales).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13"/>
        <w:gridCol w:w="48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Espace public (FR, LTR)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Espace public (AR, RTL)</w:t>
            </w:r>
          </w:p>
        </w:tc>
      </w:tr>
      <w:tr>
        <w:tc>
          <w:p>
            <w:pPr>
              <w:jc w:val="left"/>
            </w:pPr>
            <w:r>
              <w:t xml:space="preserve">![Catalogue FR](images/ui-catalogue-fr.png)</w:t>
            </w:r>
          </w:p>
        </w:tc>
        <w:tc>
          <w:p>
            <w:pPr>
              <w:jc w:val="left"/>
            </w:pPr>
            <w:r>
              <w:t xml:space="preserve">![Catalogue AR RTL](images/ui-catalogue-ar-rtl.png)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Reverse proxy (Nginx)</w:t>
      </w:r>
    </w:p>
    <w:p>
      <w:pPr>
        <w:spacing w:after="120"/>
        <w:jc w:val="left"/>
      </w:pPr>
      <w:r>
        <w:t xml:space="preserve">Point d'entrée unique. Sert la SPA, route </w:t>
      </w:r>
      <w:r>
        <w:rPr>
          <w:rFonts w:ascii="Courier New" w:cs="Courier New" w:eastAsia="Courier New" w:hAnsi="Courier New"/>
          <w:shd w:fill="F1F5F9" w:color="auto" w:val="clear"/>
        </w:rPr>
        <w:t xml:space="preserve">/api/*</w:t>
      </w:r>
      <w:r>
        <w:t xml:space="preserve"> vers l'API et </w:t>
      </w:r>
      <w:r>
        <w:rPr>
          <w:rFonts w:ascii="Courier New" w:cs="Courier New" w:eastAsia="Courier New" w:hAnsi="Courier New"/>
          <w:shd w:fill="F1F5F9" w:color="auto" w:val="clear"/>
        </w:rPr>
        <w:t xml:space="preserve">/hls/*</w:t>
      </w:r>
      <w:r>
        <w:t xml:space="preserve"> vers le proxy de</w:t>
      </w:r>
      <w:r>
        <w:br/>
      </w:r>
      <w:r>
        <w:t xml:space="preserve">diffusion. Permet de masquer la topologie interne et de centraliser TLS/compression.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API ASP.NET Core — couches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LR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A["Api&lt;br/&gt;controllers, auth, ProblemDetails"] --&gt; B["Application&lt;br/&gt;DTOs, interfaces, exceptions"]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 C["Infrastructure&lt;br/&gt;services concrets, EF Core, MinIO, FFmpeg"]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--&gt; D["Domain&lt;br/&gt;entités, enums, règles invariantes"]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-. dépend des contrats .-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Domain</w:t>
      </w:r>
      <w:r>
        <w:t xml:space="preserve"> — entités (</w:t>
      </w:r>
      <w:r>
        <w:rPr>
          <w:rFonts w:ascii="Courier New" w:cs="Courier New" w:eastAsia="Courier New" w:hAnsi="Courier New"/>
          <w:shd w:fill="F1F5F9" w:color="auto" w:val="clear"/>
        </w:rPr>
        <w:t xml:space="preserve">Video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User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Comment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Like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VideoRendition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TranscodeJob</w:t>
      </w:r>
      <w:r>
        <w:t xml:space="preserve">…)</w:t>
      </w:r>
      <w:r>
        <w:br/>
      </w:r>
      <w:r>
        <w:t xml:space="preserve">et enums (</w:t>
      </w:r>
      <w:r>
        <w:rPr>
          <w:rFonts w:ascii="Courier New" w:cs="Courier New" w:eastAsia="Courier New" w:hAnsi="Courier New"/>
          <w:shd w:fill="F1F5F9" w:color="auto" w:val="clear"/>
        </w:rPr>
        <w:t xml:space="preserve">VideoStatus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TranscodeJobStatus</w:t>
      </w:r>
      <w:r>
        <w:t xml:space="preserve">). Sans dépendance technique.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Application</w:t>
      </w:r>
      <w:r>
        <w:t xml:space="preserve"> — contrats (</w:t>
      </w:r>
      <w:r>
        <w:rPr>
          <w:rFonts w:ascii="Courier New" w:cs="Courier New" w:eastAsia="Courier New" w:hAnsi="Courier New"/>
          <w:shd w:fill="F1F5F9" w:color="auto" w:val="clear"/>
        </w:rPr>
        <w:t xml:space="preserve">IAuthService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ICatalogService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IStreamingService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IEngagementService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IUploadService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IAdminService</w:t>
      </w:r>
      <w:r>
        <w:t xml:space="preserve">…), DTOs, exceptions métier.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Infrastructure</w:t>
      </w:r>
      <w:r>
        <w:t xml:space="preserve"> — implémentations : services, </w:t>
      </w:r>
      <w:r>
        <w:rPr>
          <w:rFonts w:ascii="Courier New" w:cs="Courier New" w:eastAsia="Courier New" w:hAnsi="Courier New"/>
          <w:shd w:fill="F1F5F9" w:color="auto" w:val="clear"/>
        </w:rPr>
        <w:t xml:space="preserve">AppDbContext</w:t>
      </w:r>
      <w:r>
        <w:t xml:space="preserve"> (EF Core), </w:t>
      </w:r>
      <w:r>
        <w:rPr>
          <w:rFonts w:ascii="Courier New" w:cs="Courier New" w:eastAsia="Courier New" w:hAnsi="Courier New"/>
          <w:shd w:fill="F1F5F9" w:color="auto" w:val="clear"/>
        </w:rPr>
        <w:t xml:space="preserve">MinioObjectStorage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FfmpegVideoTranscoder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TranscodePipeline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JwtTokenGenerator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Api</w:t>
      </w:r>
      <w:r>
        <w:t xml:space="preserve"> — contrôleurs </w:t>
      </w:r>
      <w:r>
        <w:rPr>
          <w:b/>
          <w:bCs/>
        </w:rPr>
        <w:t xml:space="preserve">minces</w:t>
      </w:r>
      <w:r>
        <w:t xml:space="preserve"> (controllers → services), gestion d'erreur normalisée</w:t>
      </w:r>
      <w:r>
        <w:br/>
      </w:r>
      <w:r>
        <w:t xml:space="preserve">(</w:t>
      </w:r>
      <w:r>
        <w:rPr>
          <w:rFonts w:ascii="Courier New" w:cs="Courier New" w:eastAsia="Courier New" w:hAnsi="Courier New"/>
          <w:shd w:fill="F1F5F9" w:color="auto" w:val="clear"/>
        </w:rPr>
        <w:t xml:space="preserve">ProblemDetails</w:t>
      </w:r>
      <w:r>
        <w:t xml:space="preserve">), configuration JWT/Hangfire/Swagger.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Services métier (Infrastructure)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43"/>
        <w:gridCol w:w="52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Rôle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AuthService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JwtTokenGenerator</w:t>
            </w:r>
          </w:p>
        </w:tc>
        <w:tc>
          <w:p>
            <w:pPr>
              <w:jc w:val="left"/>
            </w:pPr>
            <w:r>
              <w:t xml:space="preserve">Inscription, connexion, émission/validation du JWT.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CatalogService</w:t>
            </w:r>
          </w:p>
        </w:tc>
        <w:tc>
          <w:p>
            <w:pPr>
              <w:jc w:val="left"/>
            </w:pPr>
            <w:r>
              <w:t xml:space="preserve">Recherche full-text, détail, publication/archivage, « mes vidéos ».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UploadService</w:t>
            </w:r>
          </w:p>
        </w:tc>
        <w:tc>
          <w:p>
            <w:pPr>
              <w:jc w:val="left"/>
            </w:pPr>
            <w:r>
              <w:t xml:space="preserve">Réception des chunks, validation de complétude.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TranscodePipeline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FfmpegVideoTranscoder</w:t>
            </w:r>
          </w:p>
        </w:tc>
        <w:tc>
          <w:p>
            <w:pPr>
              <w:jc w:val="left"/>
            </w:pPr>
            <w:r>
              <w:t xml:space="preserve">Transcodage HLS multi-débit.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StreamingService</w:t>
            </w:r>
          </w:p>
        </w:tc>
        <w:tc>
          <w:p>
            <w:pPr>
              <w:jc w:val="left"/>
            </w:pPr>
            <w:r>
              <w:t xml:space="preserve">Renditions + proxy HLS avec contrôle d'accès.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EngagementService</w:t>
            </w:r>
          </w:p>
        </w:tc>
        <w:tc>
          <w:p>
            <w:pPr>
              <w:jc w:val="left"/>
            </w:pPr>
            <w:r>
              <w:t xml:space="preserve">Commentaires, likes, partages, résumé d'engagement.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AnalyticsService</w:t>
            </w:r>
          </w:p>
        </w:tc>
        <w:tc>
          <w:p>
            <w:pPr>
              <w:jc w:val="left"/>
            </w:pPr>
            <w:r>
              <w:t xml:space="preserve">Télémétrie de visionnage, statistiques globales.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AuditService</w:t>
            </w:r>
          </w:p>
        </w:tc>
        <w:tc>
          <w:p>
            <w:pPr>
              <w:jc w:val="left"/>
            </w:pPr>
            <w:r>
              <w:t xml:space="preserve">Journalisation des actions sensibles.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AdminService</w:t>
            </w:r>
          </w:p>
        </w:tc>
        <w:tc>
          <w:p>
            <w:pPr>
              <w:jc w:val="left"/>
            </w:pPr>
            <w:r>
              <w:t xml:space="preserve">Utilisateurs/rôles, configuration système.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CategoryService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TagService</w:t>
            </w:r>
          </w:p>
        </w:tc>
        <w:tc>
          <w:p>
            <w:pPr>
              <w:jc w:val="left"/>
            </w:pPr>
            <w:r>
              <w:t xml:space="preserve">Référentiels du catalogue.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2.6 Données &amp; médias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PostgreSQL 16</w:t>
      </w:r>
      <w:r>
        <w:t xml:space="preserve"> — toutes les données relationnelles ; recherche </w:t>
      </w:r>
      <w:r>
        <w:rPr>
          <w:b/>
          <w:bCs/>
        </w:rPr>
        <w:t xml:space="preserve">full-text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tsvector</w:t>
      </w:r>
      <w:r>
        <w:t xml:space="preserve">)</w:t>
      </w:r>
      <w:r>
        <w:br/>
      </w:r>
      <w:r>
        <w:t xml:space="preserve">sur titre/description/tags ; pas de moteur de recherche externe.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MinIO (S3)</w:t>
      </w:r>
      <w:r>
        <w:t xml:space="preserve"> — deux buckets : </w:t>
      </w:r>
      <w:r>
        <w:rPr>
          <w:rFonts w:ascii="Courier New" w:cs="Courier New" w:eastAsia="Courier New" w:hAnsi="Courier New"/>
          <w:shd w:fill="F1F5F9" w:color="auto" w:val="clear"/>
        </w:rPr>
        <w:t xml:space="preserve">originals</w:t>
      </w:r>
      <w:r>
        <w:t xml:space="preserve"> (fichiers source téléversés, par chunks) et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hls</w:t>
      </w:r>
      <w:r>
        <w:t xml:space="preserve"> (segments </w:t>
      </w:r>
      <w:r>
        <w:rPr>
          <w:rFonts w:ascii="Courier New" w:cs="Courier New" w:eastAsia="Courier New" w:hAnsi="Courier New"/>
          <w:shd w:fill="F1F5F9" w:color="auto" w:val="clear"/>
        </w:rPr>
        <w:t xml:space="preserve">.ts</w:t>
      </w:r>
      <w:r>
        <w:t xml:space="preserve"> + playlists </w:t>
      </w:r>
      <w:r>
        <w:rPr>
          <w:rFonts w:ascii="Courier New" w:cs="Courier New" w:eastAsia="Courier New" w:hAnsi="Courier New"/>
          <w:shd w:fill="F1F5F9" w:color="auto" w:val="clear"/>
        </w:rPr>
        <w:t xml:space="preserve">.m3u8</w:t>
      </w:r>
      <w:r>
        <w:t xml:space="preserve"> générés).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Hangfire</w:t>
      </w:r>
      <w:r>
        <w:t xml:space="preserve"> — file de jobs persistée en PostgreSQL (pas de Redis requis en OSS) ; un </w:t>
      </w:r>
      <w:r>
        <w:rPr>
          <w:b/>
          <w:bCs/>
        </w:rPr>
        <w:t xml:space="preserve">worker</w:t>
      </w:r>
      <w:r>
        <w:br/>
      </w:r>
      <w:r>
        <w:t xml:space="preserve">dédié exécute le transcodage FFmpeg, avec </w:t>
      </w:r>
      <w:r>
        <w:rPr>
          <w:b/>
          <w:bCs/>
        </w:rPr>
        <w:t xml:space="preserve">retry</w:t>
      </w:r>
      <w:r>
        <w:t xml:space="preserve"> automatique en cas d'échec.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Modèle de données</w:t>
      </w:r>
    </w:p>
    <w:p>
      <w:pPr>
        <w:spacing w:after="160"/>
        <w:jc w:val="center"/>
      </w:pPr>
      <w:r>
        <w:drawing>
          <wp:inline distT="0" distB="0" distL="0" distR="0">
            <wp:extent cx="5943600" cy="24574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Entités complémentaires : </w:t>
      </w:r>
      <w:r>
        <w:rPr>
          <w:b/>
          <w:bCs/>
        </w:rPr>
        <w:t xml:space="preserve">`AuditLog`</w:t>
      </w:r>
      <w:r>
        <w:t xml:space="preserve"> (traçabilité : acteur, action, entité, horodatage) et</w:t>
      </w:r>
      <w:r>
        <w:br/>
      </w:r>
      <w:r>
        <w:rPr>
          <w:b/>
          <w:bCs/>
        </w:rPr>
        <w:t xml:space="preserve">`SystemSetting`</w:t>
      </w:r>
      <w:r>
        <w:t xml:space="preserve"> (configuration clé/valeur). Contrainte forte : un </w:t>
      </w:r>
      <w:r>
        <w:rPr>
          <w:b/>
          <w:bCs/>
        </w:rPr>
        <w:t xml:space="preserve">like est unique</w:t>
      </w:r>
      <w:r>
        <w:t xml:space="preserve"> par</w:t>
      </w:r>
      <w:r>
        <w:br/>
      </w:r>
      <w:r>
        <w:t xml:space="preserve">couple (vidéo, utilisateur).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Téléversement (upload chunké)</w:t>
      </w:r>
    </w:p>
    <w:p>
      <w:pPr>
        <w:spacing w:after="120"/>
        <w:jc w:val="left"/>
      </w:pPr>
      <w:r>
        <w:t xml:space="preserve">Le fichier source est découpé côté navigateur en </w:t>
      </w:r>
      <w:r>
        <w:rPr>
          <w:b/>
          <w:bCs/>
        </w:rPr>
        <w:t xml:space="preserve">tranches de 5 Mo</w:t>
      </w:r>
      <w:r>
        <w:t xml:space="preserve"> envoyées une à une. Chaque</w:t>
      </w:r>
      <w:r>
        <w:br/>
      </w:r>
      <w:r>
        <w:t xml:space="preserve">chunk est stocké tel quel dans MinIO (</w:t>
      </w:r>
      <w:r>
        <w:rPr>
          <w:rFonts w:ascii="Courier New" w:cs="Courier New" w:eastAsia="Courier New" w:hAnsi="Courier New"/>
          <w:shd w:fill="F1F5F9" w:color="auto" w:val="clear"/>
        </w:rPr>
        <w:t xml:space="preserve">originals/{videoId}/parts/{index}</w:t>
      </w:r>
      <w:r>
        <w:t xml:space="preserve">). La finalisation</w:t>
      </w:r>
      <w:r>
        <w:br/>
      </w:r>
      <w:r>
        <w:t xml:space="preserve">vérifie que </w:t>
      </w:r>
      <w:r>
        <w:rPr>
          <w:b/>
          <w:bCs/>
        </w:rPr>
        <w:t xml:space="preserve">toutes</w:t>
      </w:r>
      <w:r>
        <w:t xml:space="preserve"> les tranches sont présentes, puis enfile le transcodage.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32861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Pourquoi par chunks ?</w:t>
      </w:r>
      <w:r>
        <w:t xml:space="preserve"> Robustesse (reprise possible), gros fichiers sans limite de requête,</w:t>
      </w:r>
      <w:r>
        <w:br/>
      </w:r>
      <w:r>
        <w:t xml:space="preserve">et découplage de l'étape lourde (le transcodage) qui devient asynchrone.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Écran de téléversement (Éditeur)</w:t>
            </w:r>
          </w:p>
        </w:tc>
      </w:tr>
      <w:tr>
        <w:tc>
          <w:p>
            <w:pPr>
              <w:jc w:val="left"/>
            </w:pPr>
            <w:r>
              <w:t xml:space="preserve">![Upload éditeur](images/ui-upload-editeur.png)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Encodeur vidéo &amp; pipeline de transcodage</w:t>
      </w:r>
    </w:p>
    <w:p>
      <w:pPr>
        <w:pStyle w:val="Heading3"/>
        <w:spacing w:after="200"/>
        <w:jc w:val="left"/>
      </w:pPr>
      <w:r>
        <w:t xml:space="preserve">5.1 Principe</w:t>
      </w:r>
    </w:p>
    <w:p>
      <w:pPr>
        <w:spacing w:after="120"/>
        <w:jc w:val="left"/>
      </w:pPr>
      <w:r>
        <w:t xml:space="preserve">Le </w:t>
      </w:r>
      <w:r>
        <w:rPr>
          <w:b/>
          <w:bCs/>
        </w:rPr>
        <w:t xml:space="preserve">worker</w:t>
      </w:r>
      <w:r>
        <w:t xml:space="preserve"> exécute </w:t>
      </w:r>
      <w:r>
        <w:rPr>
          <w:rFonts w:ascii="Courier New" w:cs="Courier New" w:eastAsia="Courier New" w:hAnsi="Courier New"/>
          <w:shd w:fill="F1F5F9" w:color="auto" w:val="clear"/>
        </w:rPr>
        <w:t xml:space="preserve">TranscodePipeline</w:t>
      </w:r>
      <w:r>
        <w:t xml:space="preserve">, qui s'appuie sur </w:t>
      </w:r>
      <w:r>
        <w:rPr>
          <w:b/>
          <w:bCs/>
        </w:rPr>
        <w:t xml:space="preserve">FFmpeg/ffprobe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FfmpegVideoTranscoder</w:t>
      </w:r>
      <w:r>
        <w:t xml:space="preserve">).</w:t>
      </w:r>
      <w:r>
        <w:br/>
      </w:r>
      <w:r>
        <w:t xml:space="preserve">Pour chaque vidéo, on génère un </w:t>
      </w:r>
      <w:r>
        <w:rPr>
          <w:b/>
          <w:bCs/>
        </w:rPr>
        <w:t xml:space="preserve">HLS multi-débit</w:t>
      </w:r>
      <w:r>
        <w:t xml:space="preserve"> : plusieurs « échelons » (rungs) de qualité,</w:t>
      </w:r>
      <w:r>
        <w:br/>
      </w:r>
      <w:r>
        <w:t xml:space="preserve">chacun avec sa playlist </w:t>
      </w:r>
      <w:r>
        <w:rPr>
          <w:rFonts w:ascii="Courier New" w:cs="Courier New" w:eastAsia="Courier New" w:hAnsi="Courier New"/>
          <w:shd w:fill="F1F5F9" w:color="auto" w:val="clear"/>
        </w:rPr>
        <w:t xml:space="preserve">.m3u8</w:t>
      </w:r>
      <w:r>
        <w:t xml:space="preserve"> et ses segments </w:t>
      </w:r>
      <w:r>
        <w:rPr>
          <w:rFonts w:ascii="Courier New" w:cs="Courier New" w:eastAsia="Courier New" w:hAnsi="Courier New"/>
          <w:shd w:fill="F1F5F9" w:color="auto" w:val="clear"/>
        </w:rPr>
        <w:t xml:space="preserve">.ts</w:t>
      </w:r>
      <w:r>
        <w:t xml:space="preserve">, plus un </w:t>
      </w:r>
      <w:r>
        <w:rPr>
          <w:b/>
          <w:bCs/>
        </w:rPr>
        <w:t xml:space="preserve">manifeste maître</w:t>
      </w:r>
      <w:r>
        <w:t xml:space="preserve"> qui les liste.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L'</w:t>
      </w:r>
      <w:r>
        <w:rPr>
          <w:b/>
          <w:bCs/>
        </w:rPr>
        <w:t xml:space="preserve">échelle</w:t>
      </w:r>
      <w:r>
        <w:t xml:space="preserve"> est adaptative : on ne transcode </w:t>
      </w:r>
      <w:r>
        <w:rPr>
          <w:b/>
          <w:bCs/>
        </w:rPr>
        <w:t xml:space="preserve">jamais au-dessus</w:t>
      </w:r>
      <w:r>
        <w:t xml:space="preserve"> de la résolution source</w:t>
      </w:r>
      <w:r>
        <w:br/>
      </w:r>
      <w:r>
        <w:t xml:space="preserve">(pas d'upscaling), mais on garde toujours au moins le plus bas échelon.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1745"/>
        <w:gridCol w:w="2697"/>
        <w:gridCol w:w="30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Échelon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Hauteur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Codecs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p>
            <w:pPr>
              <w:jc w:val="left"/>
            </w:pPr>
            <w:r>
              <w:t xml:space="preserve">360p</w:t>
            </w:r>
          </w:p>
        </w:tc>
        <w:tc>
          <w:p>
            <w:pPr>
              <w:jc w:val="left"/>
            </w:pPr>
            <w:r>
              <w:t xml:space="preserve">360</w:t>
            </w:r>
          </w:p>
        </w:tc>
        <w:tc>
          <w:p>
            <w:pPr>
              <w:jc w:val="left"/>
            </w:pPr>
            <w:r>
              <w:t xml:space="preserve">H.264 (main) + AAC</w:t>
            </w:r>
          </w:p>
        </w:tc>
        <w:tc>
          <w:p>
            <w:pPr>
              <w:jc w:val="left"/>
            </w:pPr>
            <w:r>
              <w:t xml:space="preserve">réseau lent / mobile</w:t>
            </w:r>
          </w:p>
        </w:tc>
      </w:tr>
      <w:tr>
        <w:tc>
          <w:p>
            <w:pPr>
              <w:jc w:val="left"/>
            </w:pPr>
            <w:r>
              <w:t xml:space="preserve">720p</w:t>
            </w:r>
          </w:p>
        </w:tc>
        <w:tc>
          <w:p>
            <w:pPr>
              <w:jc w:val="left"/>
            </w:pPr>
            <w:r>
              <w:t xml:space="preserve">720</w:t>
            </w:r>
          </w:p>
        </w:tc>
        <w:tc>
          <w:p>
            <w:pPr>
              <w:jc w:val="left"/>
            </w:pPr>
            <w:r>
              <w:t xml:space="preserve">H.264 (main) + AAC</w:t>
            </w:r>
          </w:p>
        </w:tc>
        <w:tc>
          <w:p>
            <w:pPr>
              <w:jc w:val="left"/>
            </w:pPr>
            <w:r>
              <w:t xml:space="preserve">qualité standard</w:t>
            </w:r>
          </w:p>
        </w:tc>
      </w:tr>
      <w:tr>
        <w:tc>
          <w:p>
            <w:pPr>
              <w:jc w:val="left"/>
            </w:pPr>
            <w:r>
              <w:t xml:space="preserve">1080p</w:t>
            </w:r>
          </w:p>
        </w:tc>
        <w:tc>
          <w:p>
            <w:pPr>
              <w:jc w:val="left"/>
            </w:pPr>
            <w:r>
              <w:t xml:space="preserve">1080</w:t>
            </w:r>
          </w:p>
        </w:tc>
        <w:tc>
          <w:p>
            <w:pPr>
              <w:jc w:val="left"/>
            </w:pPr>
            <w:r>
              <w:t xml:space="preserve">H.264 (main) + AAC</w:t>
            </w:r>
          </w:p>
        </w:tc>
        <w:tc>
          <w:p>
            <w:pPr>
              <w:jc w:val="left"/>
            </w:pPr>
            <w:r>
              <w:t xml:space="preserve">haute définition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Chaque échelon est encodé en </w:t>
      </w:r>
      <w:r>
        <w:rPr>
          <w:rFonts w:ascii="Courier New" w:cs="Courier New" w:eastAsia="Courier New" w:hAnsi="Courier New"/>
          <w:shd w:fill="F1F5F9" w:color="auto" w:val="clear"/>
        </w:rPr>
        <w:t xml:space="preserve">libx264 -profile:v main -preset veryfast</w:t>
      </w:r>
      <w:r>
        <w:t xml:space="preserve">, audio </w:t>
      </w:r>
      <w:r>
        <w:rPr>
          <w:rFonts w:ascii="Courier New" w:cs="Courier New" w:eastAsia="Courier New" w:hAnsi="Courier New"/>
          <w:shd w:fill="F1F5F9" w:color="auto" w:val="clear"/>
        </w:rPr>
        <w:t xml:space="preserve">aac</w:t>
      </w:r>
      <w:r>
        <w:t xml:space="preserve">,</w:t>
      </w:r>
      <w:r>
        <w:br/>
      </w:r>
      <w:r>
        <w:t xml:space="preserve">segments </w:t>
      </w:r>
      <w:r>
        <w:rPr>
          <w:rFonts w:ascii="Courier New" w:cs="Courier New" w:eastAsia="Courier New" w:hAnsi="Courier New"/>
          <w:shd w:fill="F1F5F9" w:color="auto" w:val="clear"/>
        </w:rPr>
        <w:t xml:space="preserve">-hls_time</w:t>
      </w:r>
      <w:r>
        <w:t xml:space="preserve"> (VOD). Le manifeste maître déclare </w:t>
      </w:r>
      <w:r>
        <w:rPr>
          <w:rFonts w:ascii="Courier New" w:cs="Courier New" w:eastAsia="Courier New" w:hAnsi="Courier New"/>
          <w:shd w:fill="F1F5F9" w:color="auto" w:val="clear"/>
        </w:rPr>
        <w:t xml:space="preserve">BANDWIDTH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RESOLUTION</w:t>
      </w:r>
      <w:r>
        <w:t xml:space="preserve"> et </w:t>
      </w:r>
      <w:r>
        <w:rPr>
          <w:rFonts w:ascii="Courier New" w:cs="Courier New" w:eastAsia="Courier New" w:hAnsi="Courier New"/>
          <w:shd w:fill="F1F5F9" w:color="auto" w:val="clear"/>
        </w:rPr>
        <w:t xml:space="preserve">CODECS</w:t>
      </w:r>
      <w:r>
        <w:br/>
      </w:r>
      <w:r>
        <w:t xml:space="preserve">pour permettre au lecteur de choisir automatiquement la qualité (ABR).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Étapes du pipeline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A["Job Hangfire : TranscodeVideoJob(videoId)"] --&gt; B["Statut → Processing&lt;br/&gt;Job → Running, Attempts++"]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 C["Nettoyage des sorties d'une tentative précédente&lt;br/&gt;(idempotence des retries)"]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--&gt; D["Téléchargement + concaténation&lt;br/&gt;des chunks depuis MinIO (originals)"]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E["ffprobe : largeur, hauteur, durée"]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 --&gt; F["Sélection de l'échelle HLS&lt;br/&gt;(rungs ≤ hauteur source)"]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 --&gt; G{"Pour chaque échelon"}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 --&gt;|FFmpeg| H["Transcodage → index.m3u8 + seg_###.ts"]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 --&gt; I["Upload des segments + playlist&lt;br/&gt;vers MinIO (hls/{id}/{rung}/...)"]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 --&gt; J["Ajout d'une ligne au manifeste maître&lt;br/&gt;+ VideoRendition en base"]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J --&gt; 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 --&gt;|fini| K["Écriture master.m3u8 dans MinIO"]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 --&gt; L["Statut → Ready · durée enregistrée&lt;br/&gt;Job → Succeeded"]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 --&gt; M["Suppression des chunks originaux"]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-. exception .-&gt; X["Statut → Failed&lt;br/&gt;Job → Failed + Error&lt;br/&gt;↻ retry Hangfire"]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 -. exception .-&gt; 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Arborescence MinIO produite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hls/{videoId}/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master.m3u8            ← manifeste maître (liste les échelons)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360p/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index.m3u8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seg_000.ts, seg_001.ts, 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720p/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index.m3u8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seg_000.ts, 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1080p/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index.m3u8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seg_000.ts, 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 cas d'échec, l'exception est relancée : </w:t>
      </w:r>
      <w:r>
        <w:rPr>
          <w:b/>
          <w:bCs/>
        </w:rPr>
        <w:t xml:space="preserve">Hangfire</w:t>
      </w:r>
      <w:r>
        <w:t xml:space="preserve"> réessaie le job (idempotent grâce au</w:t>
      </w:r>
      <w:r>
        <w:br/>
      </w:r>
      <w:r>
        <w:t xml:space="preserve">nettoyage initial), et la vidéo passe en </w:t>
      </w:r>
      <w:r>
        <w:rPr>
          <w:b/>
          <w:bCs/>
        </w:rPr>
        <w:t xml:space="preserve">`Failed`</w:t>
      </w:r>
      <w:r>
        <w:t xml:space="preserve"> avec le message d'erreur enregistré.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Streaming HLS</w:t>
      </w:r>
    </w:p>
    <w:p>
      <w:pPr>
        <w:pStyle w:val="Heading3"/>
        <w:spacing w:after="200"/>
        <w:jc w:val="left"/>
      </w:pPr>
      <w:r>
        <w:t xml:space="preserve">6.1 Lecture adaptative</w:t>
      </w:r>
    </w:p>
    <w:p>
      <w:pPr>
        <w:spacing w:after="120"/>
        <w:jc w:val="left"/>
      </w:pPr>
      <w:r>
        <w:t xml:space="preserve">Le lecteur (</w:t>
      </w:r>
      <w:r>
        <w:rPr>
          <w:b/>
          <w:bCs/>
        </w:rPr>
        <w:t xml:space="preserve">hls.js</w:t>
      </w:r>
      <w:r>
        <w:t xml:space="preserve">, développé en interne) charge d'abord le </w:t>
      </w:r>
      <w:r>
        <w:rPr>
          <w:b/>
          <w:bCs/>
        </w:rPr>
        <w:t xml:space="preserve">manifeste maître</w:t>
      </w:r>
      <w:r>
        <w:t xml:space="preserve">, puis choisit</w:t>
      </w:r>
      <w:r>
        <w:br/>
      </w:r>
      <w:r>
        <w:t xml:space="preserve">dynamiquement l'échelon adapté au débit réseau (ABR), et enchaîne le téléchargement des segments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.ts</w:t>
      </w:r>
      <w:r>
        <w:t xml:space="preserve">. Les segments ne sont </w:t>
      </w:r>
      <w:r>
        <w:rPr>
          <w:b/>
          <w:bCs/>
        </w:rPr>
        <w:t xml:space="preserve">jamais servis en direct depuis MinIO</w:t>
      </w:r>
      <w:r>
        <w:t xml:space="preserve"> : ils passent par un </w:t>
      </w:r>
      <w:r>
        <w:rPr>
          <w:b/>
          <w:bCs/>
        </w:rPr>
        <w:t xml:space="preserve">proxy</w:t>
      </w:r>
      <w:r>
        <w:br/>
      </w:r>
      <w:r>
        <w:t xml:space="preserve">de l'API qui applique le contrôle d'accès.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32575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Sécurité du proxy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StreamingService.OpenHlsAsync</w:t>
      </w:r>
      <w:r>
        <w:t xml:space="preserve"> 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rejette</w:t>
      </w:r>
      <w:r>
        <w:t xml:space="preserve"> les chemins suspects (</w:t>
      </w:r>
      <w:r>
        <w:rPr>
          <w:rFonts w:ascii="Courier New" w:cs="Courier New" w:eastAsia="Courier New" w:hAnsi="Courier New"/>
          <w:shd w:fill="F1F5F9" w:color="auto" w:val="clear"/>
        </w:rPr>
        <w:t xml:space="preserve">..</w:t>
      </w:r>
      <w:r>
        <w:t xml:space="preserve">, chemin absolu) — protection contre la traversée ;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vérifie la visibilité</w:t>
      </w:r>
      <w:r>
        <w:t xml:space="preserve"> : une vidéo non </w:t>
      </w:r>
      <w:r>
        <w:rPr>
          <w:rFonts w:ascii="Courier New" w:cs="Courier New" w:eastAsia="Courier New" w:hAnsi="Courier New"/>
          <w:shd w:fill="F1F5F9" w:color="auto" w:val="clear"/>
        </w:rPr>
        <w:t xml:space="preserve">Published</w:t>
      </w:r>
      <w:r>
        <w:t xml:space="preserve"> n'est accessible qu'à son </w:t>
      </w:r>
      <w:r>
        <w:rPr>
          <w:b/>
          <w:bCs/>
        </w:rPr>
        <w:t xml:space="preserve">propriétaire</w:t>
      </w:r>
      <w:r>
        <w:br/>
      </w:r>
      <w:r>
        <w:t xml:space="preserve">ou à un </w:t>
      </w:r>
      <w:r>
        <w:rPr>
          <w:b/>
          <w:bCs/>
        </w:rPr>
        <w:t xml:space="preserve">Admin</w:t>
      </w:r>
      <w:r>
        <w:t xml:space="preserve"> ; sinon </w:t>
      </w:r>
      <w:r>
        <w:rPr>
          <w:rFonts w:ascii="Courier New" w:cs="Courier New" w:eastAsia="Courier New" w:hAnsi="Courier New"/>
          <w:shd w:fill="F1F5F9" w:color="auto" w:val="clear"/>
        </w:rPr>
        <w:t xml:space="preserve">404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renvoie le bon </w:t>
      </w:r>
      <w:r>
        <w:rPr>
          <w:rFonts w:ascii="Courier New" w:cs="Courier New" w:eastAsia="Courier New" w:hAnsi="Courier New"/>
          <w:shd w:fill="F1F5F9" w:color="auto" w:val="clear"/>
        </w:rPr>
        <w:t xml:space="preserve">Content-Type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application/vnd.apple.mpegurl</w:t>
      </w:r>
      <w:r>
        <w:t xml:space="preserve"> pour </w:t>
      </w:r>
      <w:r>
        <w:rPr>
          <w:rFonts w:ascii="Courier New" w:cs="Courier New" w:eastAsia="Courier New" w:hAnsi="Courier New"/>
          <w:shd w:fill="F1F5F9" w:color="auto" w:val="clear"/>
        </w:rPr>
        <w:t xml:space="preserve">.m3u8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video/mp2t</w:t>
      </w:r>
      <w:r>
        <w:t xml:space="preserve"> pour </w:t>
      </w:r>
      <w:r>
        <w:rPr>
          <w:rFonts w:ascii="Courier New" w:cs="Courier New" w:eastAsia="Courier New" w:hAnsi="Courier New"/>
          <w:shd w:fill="F1F5F9" w:color="auto" w:val="clear"/>
        </w:rPr>
        <w:t xml:space="preserve">.ts</w:t>
      </w:r>
      <w:r>
        <w:t xml:space="preserve">)</w:t>
      </w:r>
      <w:r>
        <w:br/>
      </w:r>
      <w:r>
        <w:t xml:space="preserve">et active le </w:t>
      </w:r>
      <w:r>
        <w:rPr>
          <w:b/>
          <w:bCs/>
        </w:rPr>
        <w:t xml:space="preserve">support des Range requests</w:t>
      </w:r>
      <w:r>
        <w:t xml:space="preserve"> (seek/buffering).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Cycle de vie d'une vidéo (transversal)</w:t>
      </w:r>
    </w:p>
    <w:p>
      <w:pPr>
        <w:spacing w:after="120"/>
        <w:jc w:val="left"/>
      </w:pPr>
      <w:r>
        <w:t xml:space="preserve">Le statut d'une vidéo orchestre l'ensemble des composants (upload, transcodage, diffusion,</w:t>
      </w:r>
      <w:r>
        <w:br/>
      </w:r>
      <w:r>
        <w:t xml:space="preserve">engagement). C'est l'axe </w:t>
      </w:r>
      <w:r>
        <w:rPr>
          <w:b/>
          <w:bCs/>
        </w:rPr>
        <w:t xml:space="preserve">transversal</w:t>
      </w:r>
      <w:r>
        <w:t xml:space="preserve"> du système.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71342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27"/>
        <w:gridCol w:w="3829"/>
        <w:gridCol w:w="34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Statut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Signification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Visible au catalogue public ?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Draft</w:t>
            </w:r>
          </w:p>
        </w:tc>
        <w:tc>
          <w:p>
            <w:pPr>
              <w:jc w:val="left"/>
            </w:pPr>
            <w:r>
              <w:t xml:space="preserve">Créée, fichier en cours de téléversement</w:t>
            </w:r>
          </w:p>
        </w:tc>
        <w:tc>
          <w:p>
            <w:pPr>
              <w:jc w:val="left"/>
            </w:pPr>
            <w:r>
              <w:t xml:space="preserve">Non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Processing</w:t>
            </w:r>
          </w:p>
        </w:tc>
        <w:tc>
          <w:p>
            <w:pPr>
              <w:jc w:val="left"/>
            </w:pPr>
            <w:r>
              <w:t xml:space="preserve">Transcodage en cours (worker FFmpeg)</w:t>
            </w:r>
          </w:p>
        </w:tc>
        <w:tc>
          <w:p>
            <w:pPr>
              <w:jc w:val="left"/>
            </w:pPr>
            <w:r>
              <w:t xml:space="preserve">Non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Ready</w:t>
            </w:r>
          </w:p>
        </w:tc>
        <w:tc>
          <w:p>
            <w:pPr>
              <w:jc w:val="left"/>
            </w:pPr>
            <w:r>
              <w:t xml:space="preserve">HLS prêt, publiable par l'éditeur</w:t>
            </w:r>
          </w:p>
        </w:tc>
        <w:tc>
          <w:p>
            <w:pPr>
              <w:jc w:val="left"/>
            </w:pPr>
            <w:r>
              <w:t xml:space="preserve">Non (propriétaire/Admin seulement)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Published</w:t>
            </w:r>
          </w:p>
        </w:tc>
        <w:tc>
          <w:p>
            <w:pPr>
              <w:jc w:val="left"/>
            </w:pPr>
            <w:r>
              <w:t xml:space="preserve">Diffusée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Oui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Archived</w:t>
            </w:r>
          </w:p>
        </w:tc>
        <w:tc>
          <w:p>
            <w:pPr>
              <w:jc w:val="left"/>
            </w:pPr>
            <w:r>
              <w:t xml:space="preserve">Retirée du catalogue</w:t>
            </w:r>
          </w:p>
        </w:tc>
        <w:tc>
          <w:p>
            <w:pPr>
              <w:jc w:val="left"/>
            </w:pPr>
            <w:r>
              <w:t xml:space="preserve">Non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Failed</w:t>
            </w:r>
          </w:p>
        </w:tc>
        <w:tc>
          <w:p>
            <w:pPr>
              <w:jc w:val="left"/>
            </w:pPr>
            <w:r>
              <w:t xml:space="preserve">Échec du pipeline (+ retry)</w:t>
            </w:r>
          </w:p>
        </w:tc>
        <w:tc>
          <w:p>
            <w:pPr>
              <w:jc w:val="left"/>
            </w:pPr>
            <w:r>
              <w:t xml:space="preserve">Non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Le </w:t>
      </w:r>
      <w:r>
        <w:rPr>
          <w:b/>
          <w:bCs/>
        </w:rPr>
        <w:t xml:space="preserve">`TranscodeJob`</w:t>
      </w:r>
      <w:r>
        <w:t xml:space="preserve"> suit ce cycle côté traitement (</w:t>
      </w:r>
      <w:r>
        <w:rPr>
          <w:rFonts w:ascii="Courier New" w:cs="Courier New" w:eastAsia="Courier New" w:hAnsi="Courier New"/>
          <w:shd w:fill="F1F5F9" w:color="auto" w:val="clear"/>
        </w:rPr>
        <w:t xml:space="preserve">Running → Succeeded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Failed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Attempts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Error</w:t>
      </w:r>
      <w:r>
        <w:t xml:space="preserve">), permettant à l'éditeur de suivre l'état dans son tableau de bord.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Commentaires &amp; likes (engagement)</w:t>
      </w:r>
    </w:p>
    <w:p>
      <w:pPr>
        <w:spacing w:after="120"/>
        <w:jc w:val="left"/>
      </w:pPr>
      <w:r>
        <w:t xml:space="preserve">L'engagement (</w:t>
      </w:r>
      <w:r>
        <w:rPr>
          <w:rFonts w:ascii="Courier New" w:cs="Courier New" w:eastAsia="Courier New" w:hAnsi="Courier New"/>
          <w:shd w:fill="F1F5F9" w:color="auto" w:val="clear"/>
        </w:rPr>
        <w:t xml:space="preserve">EngagementService</w:t>
      </w:r>
      <w:r>
        <w:t xml:space="preserve">) couvre </w:t>
      </w:r>
      <w:r>
        <w:rPr>
          <w:b/>
          <w:bCs/>
        </w:rPr>
        <w:t xml:space="preserve">commentaires</w:t>
      </w:r>
      <w:r>
        <w:t xml:space="preserve">, </w:t>
      </w:r>
      <w:r>
        <w:rPr>
          <w:b/>
          <w:bCs/>
        </w:rPr>
        <w:t xml:space="preserve">likes</w:t>
      </w:r>
      <w:r>
        <w:t xml:space="preserve"> et </w:t>
      </w:r>
      <w:r>
        <w:rPr>
          <w:b/>
          <w:bCs/>
        </w:rPr>
        <w:t xml:space="preserve">partages</w:t>
      </w:r>
      <w:r>
        <w:t xml:space="preserve">. Règle</w:t>
      </w:r>
      <w:r>
        <w:br/>
      </w:r>
      <w:r>
        <w:t xml:space="preserve">d'accès : le </w:t>
      </w:r>
      <w:r>
        <w:rPr>
          <w:b/>
          <w:bCs/>
        </w:rPr>
        <w:t xml:space="preserve">visionnage est anonyme</w:t>
      </w:r>
      <w:r>
        <w:t xml:space="preserve">, mais </w:t>
      </w:r>
      <w:r>
        <w:rPr>
          <w:b/>
          <w:bCs/>
        </w:rPr>
        <w:t xml:space="preserve">commenter / liker / partager exige une</w:t>
      </w:r>
      <w:r>
        <w:rPr>
          <w:b/>
          <w:bCs/>
        </w:rPr>
        <w:br/>
        <w:t xml:space="preserve">authentification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[Authorize]</w:t>
      </w:r>
      <w:r>
        <w:t xml:space="preserve">). Toutes les opérations vérifient d'abord la </w:t>
      </w:r>
      <w:r>
        <w:rPr>
          <w:b/>
          <w:bCs/>
        </w:rPr>
        <w:t xml:space="preserve">visibilité</w:t>
      </w:r>
      <w:r>
        <w:t xml:space="preserve"> de</w:t>
      </w:r>
      <w:r>
        <w:br/>
      </w:r>
      <w:r>
        <w:t xml:space="preserve">la vidéo (publiée, ou propriétaire/Admin).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8.1 Ajout d'un commentaire</w:t>
      </w:r>
    </w:p>
    <w:p>
      <w:pPr>
        <w:spacing w:after="160"/>
        <w:jc w:val="center"/>
      </w:pPr>
      <w:r>
        <w:drawing>
          <wp:inline distT="0" distB="0" distL="0" distR="0">
            <wp:extent cx="5943600" cy="21621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Liste</w:t>
      </w:r>
      <w:r>
        <w:t xml:space="preserve"> paginée (20 / page), triée par date décroissante, en </w:t>
      </w:r>
      <w:r>
        <w:rPr>
          <w:b/>
          <w:bCs/>
        </w:rPr>
        <w:t xml:space="preserve">excluant</w:t>
      </w:r>
      <w:r>
        <w:t xml:space="preserve"> les commentaires</w:t>
      </w:r>
      <w:r>
        <w:br/>
      </w:r>
      <w:r>
        <w:t xml:space="preserve">modérés (</w:t>
      </w:r>
      <w:r>
        <w:rPr>
          <w:rFonts w:ascii="Courier New" w:cs="Courier New" w:eastAsia="Courier New" w:hAnsi="Courier New"/>
          <w:shd w:fill="F1F5F9" w:color="auto" w:val="clear"/>
        </w:rPr>
        <w:t xml:space="preserve">IsModerated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Suppression</w:t>
      </w:r>
      <w:r>
        <w:t xml:space="preserve"> : réservée à </w:t>
      </w:r>
      <w:r>
        <w:rPr>
          <w:b/>
          <w:bCs/>
        </w:rPr>
        <w:t xml:space="preserve">l'auteur</w:t>
      </w:r>
      <w:r>
        <w:t xml:space="preserve"> du commentaire ou à un </w:t>
      </w:r>
      <w:r>
        <w:rPr>
          <w:b/>
          <w:bCs/>
        </w:rPr>
        <w:t xml:space="preserve">Admin</w:t>
      </w:r>
      <w:r>
        <w:t xml:space="preserve"> (sinon </w:t>
      </w:r>
      <w:r>
        <w:rPr>
          <w:rFonts w:ascii="Courier New" w:cs="Courier New" w:eastAsia="Courier New" w:hAnsi="Courier New"/>
          <w:shd w:fill="F1F5F9" w:color="auto" w:val="clear"/>
        </w:rPr>
        <w:t xml:space="preserve">403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Like / Unlike (idempotent et unique)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A["POST /videos/{id}/likes (Bearer)"] --&gt; B{"like déjà présent&lt;br/&gt;pour (vidéo, utilisateur) ?"}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--&gt;|non| C["INSERT Like"]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--&gt;|oui| D["aucune action (idempotent)"]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--&gt; E["renvoie le résumé : likeCount, commentCount,&lt;br/&gt;shareCount, likedByMe = true"]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F["DELETE /videos/{id}/likes"] --&gt; G["supprime le like s'il existe"]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 --&gt; H["résumé : likedByMe = false"]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 contrainte d'</w:t>
      </w:r>
      <w:r>
        <w:rPr>
          <w:b/>
          <w:bCs/>
        </w:rPr>
        <w:t xml:space="preserve">unicité (VideoId, UserId)</w:t>
      </w:r>
      <w:r>
        <w:t xml:space="preserve"> en base garantit qu'un utilisateur ne peut liker</w:t>
      </w:r>
      <w:r>
        <w:br/>
      </w:r>
      <w:r>
        <w:t xml:space="preserve">qu'une fois. </w:t>
      </w:r>
      <w:r>
        <w:rPr>
          <w:rFonts w:ascii="Courier New" w:cs="Courier New" w:eastAsia="Courier New" w:hAnsi="Courier New"/>
          <w:shd w:fill="F1F5F9" w:color="auto" w:val="clear"/>
        </w:rPr>
        <w:t xml:space="preserve">GetSummaryAsync</w:t>
      </w:r>
      <w:r>
        <w:t xml:space="preserve"> renvoie les compteurs </w:t>
      </w:r>
      <w:r>
        <w:rPr>
          <w:b/>
          <w:bCs/>
        </w:rPr>
        <w:t xml:space="preserve">et</w:t>
      </w:r>
      <w:r>
        <w:t xml:space="preserve"> l'indicateur </w:t>
      </w:r>
      <w:r>
        <w:rPr>
          <w:rFonts w:ascii="Courier New" w:cs="Courier New" w:eastAsia="Courier New" w:hAnsi="Courier New"/>
          <w:shd w:fill="F1F5F9" w:color="auto" w:val="clear"/>
        </w:rPr>
        <w:t xml:space="preserve">likedByMe</w:t>
      </w:r>
      <w:r>
        <w:t xml:space="preserve"> pour piloter</w:t>
      </w:r>
      <w:r>
        <w:br/>
      </w:r>
      <w:r>
        <w:t xml:space="preserve">l'état du bouton côté UI. Les </w:t>
      </w:r>
      <w:r>
        <w:rPr>
          <w:b/>
          <w:bCs/>
        </w:rPr>
        <w:t xml:space="preserve">partages</w:t>
      </w:r>
      <w:r>
        <w:t xml:space="preserve"> incrémentent un compteur par canal (</w:t>
      </w:r>
      <w:r>
        <w:rPr>
          <w:rFonts w:ascii="Courier New" w:cs="Courier New" w:eastAsia="Courier New" w:hAnsi="Courier New"/>
          <w:shd w:fill="F1F5F9" w:color="auto" w:val="clear"/>
        </w:rPr>
        <w:t xml:space="preserve">Channel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Accès : Admin, Éditeur, Visiteur</w:t>
      </w:r>
    </w:p>
    <w:p>
      <w:pPr>
        <w:pStyle w:val="Heading3"/>
        <w:spacing w:after="200"/>
        <w:jc w:val="left"/>
      </w:pPr>
      <w:r>
        <w:t xml:space="preserve">9.1 Modèle RBAC</w:t>
      </w:r>
    </w:p>
    <w:p>
      <w:pPr>
        <w:spacing w:after="120"/>
        <w:jc w:val="left"/>
      </w:pPr>
      <w:r>
        <w:t xml:space="preserve">L'authentification repose sur </w:t>
      </w:r>
      <w:r>
        <w:rPr>
          <w:b/>
          <w:bCs/>
        </w:rPr>
        <w:t xml:space="preserve">ASP.NET Core Identity</w:t>
      </w:r>
      <w:r>
        <w:t xml:space="preserve"> (hachage du mot de passe) et un </w:t>
      </w:r>
      <w:r>
        <w:rPr>
          <w:b/>
          <w:bCs/>
        </w:rPr>
        <w:t xml:space="preserve">JWT</w:t>
      </w:r>
      <w:r>
        <w:br/>
      </w:r>
      <w:r>
        <w:t xml:space="preserve">signé contenant l'identité et les </w:t>
      </w:r>
      <w:r>
        <w:rPr>
          <w:b/>
          <w:bCs/>
        </w:rPr>
        <w:t xml:space="preserve">rôles</w:t>
      </w:r>
      <w:r>
        <w:t xml:space="preserve">. Chaque requête protégée est filtrée par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[Authorize(Roles=…)]</w:t>
      </w:r>
      <w:r>
        <w:t xml:space="preserve"> côté API, et par des </w:t>
      </w:r>
      <w:r>
        <w:rPr>
          <w:b/>
          <w:bCs/>
        </w:rPr>
        <w:t xml:space="preserve">gardes</w:t>
      </w:r>
      <w:r>
        <w:t xml:space="preserve"> côté Angular.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36099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Côté frontend, le routage applique les gardes :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36099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Capacités par rôle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18"/>
        <w:gridCol w:w="1795"/>
        <w:gridCol w:w="2052"/>
        <w:gridCol w:w="17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Capacité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Visiteur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Éditeur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t xml:space="preserve">Naviguer le catalogue, visionner (HLS)</w:t>
            </w:r>
          </w:p>
        </w:tc>
        <w:tc>
          <w:p>
            <w:pPr>
              <w:jc w:val="left"/>
            </w:pPr>
            <w:r>
              <w:t xml:space="preserve">✅ (anonyme)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Commenter / liker / partager</w:t>
            </w:r>
          </w:p>
        </w:tc>
        <w:tc>
          <w:p>
            <w:pPr>
              <w:jc w:val="left"/>
            </w:pPr>
            <w:r>
              <w:t xml:space="preserve">🔒 connecté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Téléverser une vidéo, éditer ses métadonnées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Publier / archiver une vidéo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✅ (les siennes)</w:t>
            </w:r>
          </w:p>
        </w:tc>
        <w:tc>
          <w:p>
            <w:pPr>
              <w:jc w:val="left"/>
            </w:pPr>
            <w:r>
              <w:t xml:space="preserve">✅ (toutes)</w:t>
            </w:r>
          </w:p>
        </w:tc>
      </w:tr>
      <w:tr>
        <w:tc>
          <w:p>
            <w:pPr>
              <w:jc w:val="left"/>
            </w:pPr>
            <w:r>
              <w:t xml:space="preserve">Voir « mes vidéos » + suivi de transcodage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Gérer les utilisateurs &amp; rôles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Gérer les catégories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Statistiques globales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/stats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Journal d'audit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/audit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Configuration système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/config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Le compte </w:t>
      </w:r>
      <w:r>
        <w:rPr>
          <w:b/>
          <w:bCs/>
        </w:rPr>
        <w:t xml:space="preserve">Administrateur</w:t>
      </w:r>
      <w:r>
        <w:t xml:space="preserve"> initial est créé automatiquement au démarrage de l'API (seed),</w:t>
      </w:r>
      <w:r>
        <w:br/>
      </w:r>
      <w:r>
        <w:t xml:space="preserve">puis l'Admin peut </w:t>
      </w:r>
      <w:r>
        <w:rPr>
          <w:b/>
          <w:bCs/>
        </w:rPr>
        <w:t xml:space="preserve">promouvoir</w:t>
      </w:r>
      <w:r>
        <w:t xml:space="preserve"> d'autres comptes en Éditeur/Admin. Un nouvel inscrit reçoit</w:t>
      </w:r>
      <w:r>
        <w:br/>
      </w:r>
      <w:r>
        <w:t xml:space="preserve">par défaut le rôle </w:t>
      </w:r>
      <w:r>
        <w:rPr>
          <w:b/>
          <w:bCs/>
        </w:rPr>
        <w:t xml:space="preserve">Visiteur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Espaces &amp; coquilles</w:t>
      </w:r>
    </w:p>
    <w:p>
      <w:pPr>
        <w:spacing w:after="160"/>
        <w:jc w:val="center"/>
      </w:pPr>
      <w:r>
        <w:drawing>
          <wp:inline distT="0" distB="0" distL="0" distR="0">
            <wp:extent cx="5943600" cy="31146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Déploiement</w:t>
      </w:r>
    </w:p>
    <w:p>
      <w:pPr>
        <w:spacing w:after="120"/>
        <w:jc w:val="left"/>
      </w:pPr>
      <w:r>
        <w:t xml:space="preserve">Orchestration via </w:t>
      </w:r>
      <w:r>
        <w:rPr>
          <w:b/>
          <w:bCs/>
        </w:rPr>
        <w:t xml:space="preserve">Docker Compose</w:t>
      </w:r>
      <w:r>
        <w:t xml:space="preserve"> — pile 100 % auto-hébergée, aucun service externe.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23622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api</w:t>
      </w:r>
      <w:r>
        <w:t xml:space="preserve"> et </w:t>
      </w:r>
      <w:r>
        <w:rPr>
          <w:b/>
          <w:bCs/>
        </w:rPr>
        <w:t xml:space="preserve">worker</w:t>
      </w:r>
      <w:r>
        <w:t xml:space="preserve"> partagent la même image (le runtime inclut </w:t>
      </w:r>
      <w:r>
        <w:rPr>
          <w:b/>
          <w:bCs/>
        </w:rPr>
        <w:t xml:space="preserve">FFmpeg</w:t>
      </w:r>
      <w:r>
        <w:t xml:space="preserve">) ; le worker démarre</w:t>
      </w:r>
      <w:r>
        <w:br/>
      </w:r>
      <w:r>
        <w:t xml:space="preserve">avec </w:t>
      </w:r>
      <w:r>
        <w:rPr>
          <w:rFonts w:ascii="Courier New" w:cs="Courier New" w:eastAsia="Courier New" w:hAnsi="Courier New"/>
          <w:shd w:fill="F1F5F9" w:color="auto" w:val="clear"/>
        </w:rPr>
        <w:t xml:space="preserve">--worker</w:t>
      </w:r>
      <w:r>
        <w:t xml:space="preserve"> et n'héberge que le serveur Hangfire.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 démarrage, l'API </w:t>
      </w:r>
      <w:r>
        <w:rPr>
          <w:b/>
          <w:bCs/>
        </w:rPr>
        <w:t xml:space="preserve">applique les migrations</w:t>
      </w:r>
      <w:r>
        <w:t xml:space="preserve"> EF Core, </w:t>
      </w:r>
      <w:r>
        <w:rPr>
          <w:b/>
          <w:bCs/>
        </w:rPr>
        <w:t xml:space="preserve">crée les buckets</w:t>
      </w:r>
      <w:r>
        <w:t xml:space="preserve"> MinIO et </w:t>
      </w:r>
      <w:r>
        <w:rPr>
          <w:b/>
          <w:bCs/>
        </w:rPr>
        <w:t xml:space="preserve">initialise</w:t>
      </w:r>
      <w:r>
        <w:rPr>
          <w:b/>
          <w:bCs/>
        </w:rPr>
        <w:br/>
        <w:t xml:space="preserve">le compte administrateur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La </w:t>
      </w:r>
      <w:r>
        <w:rPr>
          <w:b/>
          <w:bCs/>
        </w:rPr>
        <w:t xml:space="preserve">vérification</w:t>
      </w:r>
      <w:r>
        <w:t xml:space="preserve"> repose sur des tests d'intégration à </w:t>
      </w:r>
      <w:r>
        <w:rPr>
          <w:b/>
          <w:bCs/>
        </w:rPr>
        <w:t xml:space="preserve">conteneurs réels</w:t>
      </w:r>
      <w:r>
        <w:t xml:space="preserve"> (PostgreSQL + MinIO</w:t>
      </w:r>
      <w:r>
        <w:br/>
      </w:r>
      <w:r>
        <w:t xml:space="preserve">via Testcontainers) côté backend, et </w:t>
      </w:r>
      <w:r>
        <w:rPr>
          <w:b/>
          <w:bCs/>
        </w:rPr>
        <w:t xml:space="preserve">Jest</w:t>
      </w:r>
      <w:r>
        <w:t xml:space="preserve"> côté frontend.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Annexe — référence des endpoints</w:t>
      </w:r>
    </w:p>
    <w:p>
      <w:pPr>
        <w:spacing w:after="120"/>
        <w:jc w:val="left"/>
      </w:pPr>
      <w:r>
        <w:t xml:space="preserve">Tous sous </w:t>
      </w:r>
      <w:r>
        <w:rPr>
          <w:rFonts w:ascii="Courier New" w:cs="Courier New" w:eastAsia="Courier New" w:hAnsi="Courier New"/>
          <w:shd w:fill="F1F5F9" w:color="auto" w:val="clear"/>
        </w:rPr>
        <w:t xml:space="preserve">/api/v1</w:t>
      </w:r>
      <w:r>
        <w:t xml:space="preserve">. Erreurs normalisées via </w:t>
      </w:r>
      <w:r>
        <w:rPr>
          <w:rFonts w:ascii="Courier New" w:cs="Courier New" w:eastAsia="Courier New" w:hAnsi="Courier New"/>
          <w:shd w:fill="F1F5F9" w:color="auto" w:val="clear"/>
        </w:rPr>
        <w:t xml:space="preserve">ProblemDetails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75"/>
        <w:gridCol w:w="5123"/>
        <w:gridCol w:w="25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Domaine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Endpoints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Accès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/auth/login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/auth/register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/auth/me</w:t>
            </w:r>
          </w:p>
        </w:tc>
        <w:tc>
          <w:p>
            <w:pPr>
              <w:jc w:val="left"/>
            </w:pPr>
            <w:r>
              <w:t xml:space="preserve">Public / Bearer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Catalogue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/videos</w:t>
            </w:r>
            <w:r>
              <w:t xml:space="preserve"> (q, categoryId, tag, page)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/videos/{id}</w:t>
            </w:r>
          </w:p>
        </w:tc>
        <w:tc>
          <w:p>
            <w:pPr>
              <w:jc w:val="left"/>
            </w:pPr>
            <w:r>
              <w:t xml:space="preserve">Anonyme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Diffusion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/videos/{id}/stream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/videos/{id}/hls/{**path}</w:t>
            </w:r>
          </w:p>
        </w:tc>
        <w:tc>
          <w:p>
            <w:pPr>
              <w:jc w:val="left"/>
            </w:pPr>
            <w:r>
              <w:t xml:space="preserve">Anonyme (si publiée)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Édition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/videos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/upload/chunk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/upload/complete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PUT /videos/{id}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/publish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/archive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/videos/mine</w:t>
            </w:r>
          </w:p>
        </w:tc>
        <w:tc>
          <w:p>
            <w:pPr>
              <w:jc w:val="left"/>
            </w:pPr>
            <w:r>
              <w:t xml:space="preserve">Éditeur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Engagement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GET/POST/DELETE /videos/{id}/comments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POST/DELETE /videos/{id}/likes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/videos/{id}/shares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/videos/{id}/engagement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/videos/{id}/views</w:t>
            </w:r>
          </w:p>
        </w:tc>
        <w:tc>
          <w:p>
            <w:pPr>
              <w:jc w:val="left"/>
            </w:pPr>
            <w:r>
              <w:t xml:space="preserve">Anonyme (lecture) / Connecté (écriture)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/stats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/audit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GET/PUT /config</w:t>
            </w:r>
          </w:p>
        </w:tc>
        <w:tc>
          <w:p>
            <w:pPr>
              <w:jc w:val="left"/>
            </w:pPr>
            <w: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Utilisateurs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/users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PUT /users/{id}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/users/{id}/roles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DELETE /users/{id}/roles/{role}</w:t>
            </w:r>
          </w:p>
        </w:tc>
        <w:tc>
          <w:p>
            <w:pPr>
              <w:jc w:val="left"/>
            </w:pPr>
            <w:r>
              <w:t xml:space="preserve">Admin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Référentiels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/categories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POST/PUT/DELETE /categories/{id}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/tags</w:t>
            </w:r>
          </w:p>
        </w:tc>
        <w:tc>
          <w:p>
            <w:pPr>
              <w:jc w:val="left"/>
            </w:pPr>
            <w:r>
              <w:t xml:space="preserve">Public (lecture) / Admin (écriture)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Document généré pour le Projet de Fin d'Études — Plateforme de diffusion vidéo MAP. Les figures</w:t>
      </w:r>
      <w:r>
        <w:rPr>
          <w:i/>
          <w:iCs/>
        </w:rPr>
        <w:br/>
        <w:t xml:space="preserve">Mermaid et les schémas reflètent l'implémentation réelle (services, endpoints, pipeline) du dépôt.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e5346b7d525e68e11f335c986a6feb1f866cb80.png"/><Relationship Id="rId7" Type="http://schemas.openxmlformats.org/officeDocument/2006/relationships/image" Target="media/fde61ce4b4525afa46617cee30f555319c94ba84.png"/><Relationship Id="rId8" Type="http://schemas.openxmlformats.org/officeDocument/2006/relationships/image" Target="media/88333f585fb1c59677ec1f8c2079d01fa7111dab.png"/><Relationship Id="rId9" Type="http://schemas.openxmlformats.org/officeDocument/2006/relationships/image" Target="media/4784f8bfe05b77b805dd6b5a5111d04ea3ba247d.png"/><Relationship Id="rId10" Type="http://schemas.openxmlformats.org/officeDocument/2006/relationships/image" Target="media/b1068fcae32981d83dab52032208aec07f5a5a18.png"/><Relationship Id="rId11" Type="http://schemas.openxmlformats.org/officeDocument/2006/relationships/image" Target="media/f3eb0e9d5af892f9dd5024d9f646f9c1261efadc.png"/><Relationship Id="rId12" Type="http://schemas.openxmlformats.org/officeDocument/2006/relationships/image" Target="media/9478d3a6201563dd9777f51e8d9470d6585373bb.png"/><Relationship Id="rId13" Type="http://schemas.openxmlformats.org/officeDocument/2006/relationships/image" Target="media/321e6f069e5fcb4203eb3a3a2b7bdfb3621af5b0.png"/><Relationship Id="rId14" Type="http://schemas.openxmlformats.org/officeDocument/2006/relationships/image" Target="media/4c96ed2aa8c98c92ef7defb1ff706b07e0dd910b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2026-06-23T09:15:23.881Z</dcterms:created>
  <dcterms:modified xsi:type="dcterms:W3CDTF">2026-06-23T09:15:23.881Z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