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4017641"/>
        <w:docPartObj>
          <w:docPartGallery w:val="Cover Pages"/>
          <w:docPartUnique/>
        </w:docPartObj>
      </w:sdtPr>
      <w:sdtEndPr/>
      <w:sdtContent>
        <w:p w14:paraId="443B87B9" w14:textId="44EBBD3C" w:rsidR="00D1049C" w:rsidRDefault="00D1049C">
          <w:r>
            <w:rPr>
              <w:noProof/>
            </w:rPr>
            <mc:AlternateContent>
              <mc:Choice Requires="wps">
                <w:drawing>
                  <wp:anchor distT="0" distB="0" distL="114300" distR="114300" simplePos="0" relativeHeight="251659264" behindDoc="0" locked="0" layoutInCell="1" allowOverlap="1" wp14:anchorId="1BF8969A" wp14:editId="29FC10C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18" w:space="0" w:color="4472C4" w:themeColor="accent1"/>
                                    <w:insideV w:val="single" w:sz="18" w:space="0" w:color="833C0B" w:themeColor="accent2" w:themeShade="80"/>
                                  </w:tblBorders>
                                  <w:tblCellMar>
                                    <w:top w:w="1296" w:type="dxa"/>
                                    <w:left w:w="360" w:type="dxa"/>
                                    <w:bottom w:w="1296" w:type="dxa"/>
                                    <w:right w:w="360" w:type="dxa"/>
                                  </w:tblCellMar>
                                  <w:tblLook w:val="04A0" w:firstRow="1" w:lastRow="0" w:firstColumn="1" w:lastColumn="0" w:noHBand="0" w:noVBand="1"/>
                                </w:tblPr>
                                <w:tblGrid>
                                  <w:gridCol w:w="6600"/>
                                  <w:gridCol w:w="4906"/>
                                </w:tblGrid>
                                <w:tr w:rsidR="00ED251E" w14:paraId="2F74A99E" w14:textId="77777777" w:rsidTr="00927B85">
                                  <w:trPr>
                                    <w:jc w:val="center"/>
                                  </w:trPr>
                                  <w:tc>
                                    <w:tcPr>
                                      <w:tcW w:w="2568" w:type="pct"/>
                                      <w:shd w:val="clear" w:color="auto" w:fill="auto"/>
                                      <w:vAlign w:val="center"/>
                                    </w:tcPr>
                                    <w:p w14:paraId="3AD29129" w14:textId="202E5BC9" w:rsidR="00D1049C" w:rsidRPr="00ED251E" w:rsidRDefault="00ED251E">
                                      <w:pPr>
                                        <w:jc w:val="right"/>
                                        <w:rPr>
                                          <w:color w:val="2F5496" w:themeColor="accent1" w:themeShade="BF"/>
                                        </w:rPr>
                                      </w:pPr>
                                      <w:r>
                                        <w:rPr>
                                          <w:noProof/>
                                        </w:rPr>
                                        <w:drawing>
                                          <wp:inline distT="0" distB="0" distL="0" distR="0" wp14:anchorId="4FAB4989" wp14:editId="009625F3">
                                            <wp:extent cx="3727888" cy="2162175"/>
                                            <wp:effectExtent l="0" t="0" r="6350" b="0"/>
                                            <wp:docPr id="12" name="Picture 12" descr="goodreads-logo.jpg (80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oodreads-logo.jpg (800×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620" cy="2169560"/>
                                                    </a:xfrm>
                                                    <a:prstGeom prst="rect">
                                                      <a:avLst/>
                                                    </a:prstGeom>
                                                    <a:noFill/>
                                                    <a:ln>
                                                      <a:noFill/>
                                                    </a:ln>
                                                  </pic:spPr>
                                                </pic:pic>
                                              </a:graphicData>
                                            </a:graphic>
                                          </wp:inline>
                                        </w:drawing>
                                      </w:r>
                                    </w:p>
                                    <w:sdt>
                                      <w:sdtPr>
                                        <w:rPr>
                                          <w:caps/>
                                          <w:color w:val="191919" w:themeColor="text1" w:themeTint="E6"/>
                                          <w:sz w:val="48"/>
                                          <w:szCs w:val="72"/>
                                        </w:rPr>
                                        <w:alias w:val="Title"/>
                                        <w:tag w:val=""/>
                                        <w:id w:val="1592967451"/>
                                        <w:dataBinding w:prefixMappings="xmlns:ns0='http://purl.org/dc/elements/1.1/' xmlns:ns1='http://schemas.openxmlformats.org/package/2006/metadata/core-properties' " w:xpath="/ns1:coreProperties[1]/ns0:title[1]" w:storeItemID="{6C3C8BC8-F283-45AE-878A-BAB7291924A1}"/>
                                        <w:text/>
                                      </w:sdtPr>
                                      <w:sdtEndPr/>
                                      <w:sdtContent>
                                        <w:p w14:paraId="3B179A47" w14:textId="3C39270E" w:rsidR="00D1049C" w:rsidRPr="00D1049C" w:rsidRDefault="00D1049C">
                                          <w:pPr>
                                            <w:pStyle w:val="NoSpacing"/>
                                            <w:spacing w:line="312" w:lineRule="auto"/>
                                            <w:jc w:val="right"/>
                                            <w:rPr>
                                              <w:caps/>
                                              <w:color w:val="191919" w:themeColor="text1" w:themeTint="E6"/>
                                              <w:sz w:val="48"/>
                                              <w:szCs w:val="72"/>
                                            </w:rPr>
                                          </w:pPr>
                                          <w:r w:rsidRPr="00D1049C">
                                            <w:rPr>
                                              <w:caps/>
                                              <w:color w:val="191919" w:themeColor="text1" w:themeTint="E6"/>
                                              <w:sz w:val="48"/>
                                              <w:szCs w:val="72"/>
                                            </w:rPr>
                                            <w:t>Sentiment Analysis of Goodreads Reviews</w:t>
                                          </w:r>
                                        </w:p>
                                      </w:sdtContent>
                                    </w:sdt>
                                    <w:sdt>
                                      <w:sdtPr>
                                        <w:rPr>
                                          <w:color w:val="000000" w:themeColor="text1"/>
                                          <w:sz w:val="24"/>
                                          <w:szCs w:val="24"/>
                                        </w:rPr>
                                        <w:alias w:val="Subtitle"/>
                                        <w:tag w:val=""/>
                                        <w:id w:val="-1799283764"/>
                                        <w:dataBinding w:prefixMappings="xmlns:ns0='http://purl.org/dc/elements/1.1/' xmlns:ns1='http://schemas.openxmlformats.org/package/2006/metadata/core-properties' " w:xpath="/ns1:coreProperties[1]/ns0:subject[1]" w:storeItemID="{6C3C8BC8-F283-45AE-878A-BAB7291924A1}"/>
                                        <w:text/>
                                      </w:sdtPr>
                                      <w:sdtEndPr/>
                                      <w:sdtContent>
                                        <w:p w14:paraId="13865B1B" w14:textId="68D456E5" w:rsidR="00D1049C" w:rsidRDefault="00D1049C">
                                          <w:pPr>
                                            <w:jc w:val="right"/>
                                            <w:rPr>
                                              <w:sz w:val="24"/>
                                              <w:szCs w:val="24"/>
                                            </w:rPr>
                                          </w:pPr>
                                          <w:r>
                                            <w:rPr>
                                              <w:color w:val="000000" w:themeColor="text1"/>
                                              <w:sz w:val="24"/>
                                              <w:szCs w:val="24"/>
                                            </w:rPr>
                                            <w:t>Measuring the predictive power of word sentiment in estimating reviewer opinions and ratings</w:t>
                                          </w:r>
                                        </w:p>
                                      </w:sdtContent>
                                    </w:sdt>
                                  </w:tc>
                                  <w:tc>
                                    <w:tcPr>
                                      <w:tcW w:w="2432" w:type="pct"/>
                                      <w:vAlign w:val="center"/>
                                    </w:tcPr>
                                    <w:p w14:paraId="2461CEF6" w14:textId="77777777" w:rsidR="00D1049C" w:rsidRPr="00E70A8D" w:rsidRDefault="00D1049C">
                                      <w:pPr>
                                        <w:pStyle w:val="NoSpacing"/>
                                        <w:rPr>
                                          <w:caps/>
                                          <w:color w:val="C45911" w:themeColor="accent2" w:themeShade="BF"/>
                                          <w:sz w:val="26"/>
                                          <w:szCs w:val="26"/>
                                        </w:rPr>
                                      </w:pPr>
                                      <w:r w:rsidRPr="00E70A8D">
                                        <w:rPr>
                                          <w:caps/>
                                          <w:color w:val="C45911" w:themeColor="accent2" w:themeShade="BF"/>
                                          <w:sz w:val="26"/>
                                          <w:szCs w:val="26"/>
                                        </w:rPr>
                                        <w:t>Abstract</w:t>
                                      </w:r>
                                    </w:p>
                                    <w:sdt>
                                      <w:sdtPr>
                                        <w:rPr>
                                          <w:color w:val="000000" w:themeColor="text1"/>
                                        </w:rPr>
                                        <w:alias w:val="Abstract"/>
                                        <w:tag w:val=""/>
                                        <w:id w:val="-1471287904"/>
                                        <w:dataBinding w:prefixMappings="xmlns:ns0='http://schemas.microsoft.com/office/2006/coverPageProps' " w:xpath="/ns0:CoverPageProperties[1]/ns0:Abstract[1]" w:storeItemID="{55AF091B-3C7A-41E3-B477-F2FDAA23CFDA}"/>
                                        <w:text/>
                                      </w:sdtPr>
                                      <w:sdtEndPr/>
                                      <w:sdtContent>
                                        <w:p w14:paraId="574D7707" w14:textId="09E44248" w:rsidR="00D1049C" w:rsidRDefault="00ED251E" w:rsidP="00ED251E">
                                          <w:pPr>
                                            <w:jc w:val="both"/>
                                            <w:rPr>
                                              <w:color w:val="000000" w:themeColor="text1"/>
                                            </w:rPr>
                                          </w:pPr>
                                          <w:r>
                                            <w:rPr>
                                              <w:color w:val="000000" w:themeColor="text1"/>
                                            </w:rPr>
                                            <w:t>Sentiment analysis has shown to be a powerful tool when attempting to gauge responses to products and events based on word choice. By using the results of multiple sentiment lexicons, I attempt to make predictions using machine learning classification models on what the user’s overall opinion of a book (as determined by out-of-five ratings, based solely on word choice.</w:t>
                                          </w:r>
                                        </w:p>
                                      </w:sdtContent>
                                    </w:sdt>
                                    <w:sdt>
                                      <w:sdtPr>
                                        <w:rPr>
                                          <w:color w:val="C45911" w:themeColor="accent2" w:themeShade="BF"/>
                                          <w:sz w:val="26"/>
                                          <w:szCs w:val="26"/>
                                        </w:rPr>
                                        <w:alias w:val="Author"/>
                                        <w:tag w:val=""/>
                                        <w:id w:val="-2064627348"/>
                                        <w:dataBinding w:prefixMappings="xmlns:ns0='http://purl.org/dc/elements/1.1/' xmlns:ns1='http://schemas.openxmlformats.org/package/2006/metadata/core-properties' " w:xpath="/ns1:coreProperties[1]/ns0:creator[1]" w:storeItemID="{6C3C8BC8-F283-45AE-878A-BAB7291924A1}"/>
                                        <w:text/>
                                      </w:sdtPr>
                                      <w:sdtEndPr>
                                        <w:rPr>
                                          <w:color w:val="C45911" w:themeColor="accent2" w:themeShade="BF"/>
                                        </w:rPr>
                                      </w:sdtEndPr>
                                      <w:sdtContent>
                                        <w:p w14:paraId="51DC2235" w14:textId="6444BE87" w:rsidR="00D1049C" w:rsidRPr="00E70A8D" w:rsidRDefault="00D1049C">
                                          <w:pPr>
                                            <w:pStyle w:val="NoSpacing"/>
                                            <w:rPr>
                                              <w:color w:val="C45911" w:themeColor="accent2" w:themeShade="BF"/>
                                              <w:sz w:val="26"/>
                                              <w:szCs w:val="26"/>
                                            </w:rPr>
                                          </w:pPr>
                                          <w:r w:rsidRPr="00E70A8D">
                                            <w:rPr>
                                              <w:color w:val="C45911" w:themeColor="accent2" w:themeShade="BF"/>
                                              <w:sz w:val="26"/>
                                              <w:szCs w:val="26"/>
                                            </w:rPr>
                                            <w:t>Nick Kessler</w:t>
                                          </w:r>
                                        </w:p>
                                      </w:sdtContent>
                                    </w:sdt>
                                    <w:p w14:paraId="05191CDB" w14:textId="140D6F26" w:rsidR="00D1049C" w:rsidRDefault="00685AB3">
                                      <w:pPr>
                                        <w:pStyle w:val="NoSpacing"/>
                                      </w:pPr>
                                      <w:sdt>
                                        <w:sdtPr>
                                          <w:rPr>
                                            <w:color w:val="44546A" w:themeColor="text2"/>
                                          </w:rPr>
                                          <w:alias w:val="Course"/>
                                          <w:tag w:val="Course"/>
                                          <w:id w:val="26378194"/>
                                          <w:showingPlcHdr/>
                                          <w:dataBinding w:prefixMappings="xmlns:ns0='http://purl.org/dc/elements/1.1/' xmlns:ns1='http://schemas.openxmlformats.org/package/2006/metadata/core-properties' " w:xpath="/ns1:coreProperties[1]/ns1:category[1]" w:storeItemID="{6C3C8BC8-F283-45AE-878A-BAB7291924A1}"/>
                                          <w:text/>
                                        </w:sdtPr>
                                        <w:sdtEndPr/>
                                        <w:sdtContent>
                                          <w:r w:rsidR="00D1049C">
                                            <w:rPr>
                                              <w:color w:val="44546A" w:themeColor="text2"/>
                                            </w:rPr>
                                            <w:t xml:space="preserve">     </w:t>
                                          </w:r>
                                        </w:sdtContent>
                                      </w:sdt>
                                    </w:p>
                                  </w:tc>
                                </w:tr>
                              </w:tbl>
                              <w:p w14:paraId="299BE4BF" w14:textId="77777777" w:rsidR="00D1049C" w:rsidRDefault="00D104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F8969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H w:val="single" w:sz="18" w:space="0" w:color="4472C4" w:themeColor="accent1"/>
                              <w:insideV w:val="single" w:sz="18" w:space="0" w:color="833C0B" w:themeColor="accent2" w:themeShade="80"/>
                            </w:tblBorders>
                            <w:tblCellMar>
                              <w:top w:w="1296" w:type="dxa"/>
                              <w:left w:w="360" w:type="dxa"/>
                              <w:bottom w:w="1296" w:type="dxa"/>
                              <w:right w:w="360" w:type="dxa"/>
                            </w:tblCellMar>
                            <w:tblLook w:val="04A0" w:firstRow="1" w:lastRow="0" w:firstColumn="1" w:lastColumn="0" w:noHBand="0" w:noVBand="1"/>
                          </w:tblPr>
                          <w:tblGrid>
                            <w:gridCol w:w="6600"/>
                            <w:gridCol w:w="4906"/>
                          </w:tblGrid>
                          <w:tr w:rsidR="00ED251E" w14:paraId="2F74A99E" w14:textId="77777777" w:rsidTr="00927B85">
                            <w:trPr>
                              <w:jc w:val="center"/>
                            </w:trPr>
                            <w:tc>
                              <w:tcPr>
                                <w:tcW w:w="2568" w:type="pct"/>
                                <w:shd w:val="clear" w:color="auto" w:fill="auto"/>
                                <w:vAlign w:val="center"/>
                              </w:tcPr>
                              <w:p w14:paraId="3AD29129" w14:textId="202E5BC9" w:rsidR="00D1049C" w:rsidRPr="00ED251E" w:rsidRDefault="00ED251E">
                                <w:pPr>
                                  <w:jc w:val="right"/>
                                  <w:rPr>
                                    <w:color w:val="2F5496" w:themeColor="accent1" w:themeShade="BF"/>
                                  </w:rPr>
                                </w:pPr>
                                <w:r>
                                  <w:rPr>
                                    <w:noProof/>
                                  </w:rPr>
                                  <w:drawing>
                                    <wp:inline distT="0" distB="0" distL="0" distR="0" wp14:anchorId="4FAB4989" wp14:editId="009625F3">
                                      <wp:extent cx="3727888" cy="2162175"/>
                                      <wp:effectExtent l="0" t="0" r="6350" b="0"/>
                                      <wp:docPr id="12" name="Picture 12" descr="goodreads-logo.jpg (80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oodreads-logo.jpg (800×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620" cy="2169560"/>
                                              </a:xfrm>
                                              <a:prstGeom prst="rect">
                                                <a:avLst/>
                                              </a:prstGeom>
                                              <a:noFill/>
                                              <a:ln>
                                                <a:noFill/>
                                              </a:ln>
                                            </pic:spPr>
                                          </pic:pic>
                                        </a:graphicData>
                                      </a:graphic>
                                    </wp:inline>
                                  </w:drawing>
                                </w:r>
                              </w:p>
                              <w:sdt>
                                <w:sdtPr>
                                  <w:rPr>
                                    <w:caps/>
                                    <w:color w:val="191919" w:themeColor="text1" w:themeTint="E6"/>
                                    <w:sz w:val="48"/>
                                    <w:szCs w:val="72"/>
                                  </w:rPr>
                                  <w:alias w:val="Title"/>
                                  <w:tag w:val=""/>
                                  <w:id w:val="1592967451"/>
                                  <w:dataBinding w:prefixMappings="xmlns:ns0='http://purl.org/dc/elements/1.1/' xmlns:ns1='http://schemas.openxmlformats.org/package/2006/metadata/core-properties' " w:xpath="/ns1:coreProperties[1]/ns0:title[1]" w:storeItemID="{6C3C8BC8-F283-45AE-878A-BAB7291924A1}"/>
                                  <w:text/>
                                </w:sdtPr>
                                <w:sdtEndPr/>
                                <w:sdtContent>
                                  <w:p w14:paraId="3B179A47" w14:textId="3C39270E" w:rsidR="00D1049C" w:rsidRPr="00D1049C" w:rsidRDefault="00D1049C">
                                    <w:pPr>
                                      <w:pStyle w:val="NoSpacing"/>
                                      <w:spacing w:line="312" w:lineRule="auto"/>
                                      <w:jc w:val="right"/>
                                      <w:rPr>
                                        <w:caps/>
                                        <w:color w:val="191919" w:themeColor="text1" w:themeTint="E6"/>
                                        <w:sz w:val="48"/>
                                        <w:szCs w:val="72"/>
                                      </w:rPr>
                                    </w:pPr>
                                    <w:r w:rsidRPr="00D1049C">
                                      <w:rPr>
                                        <w:caps/>
                                        <w:color w:val="191919" w:themeColor="text1" w:themeTint="E6"/>
                                        <w:sz w:val="48"/>
                                        <w:szCs w:val="72"/>
                                      </w:rPr>
                                      <w:t>Sentiment Analysis of Goodreads Reviews</w:t>
                                    </w:r>
                                  </w:p>
                                </w:sdtContent>
                              </w:sdt>
                              <w:sdt>
                                <w:sdtPr>
                                  <w:rPr>
                                    <w:color w:val="000000" w:themeColor="text1"/>
                                    <w:sz w:val="24"/>
                                    <w:szCs w:val="24"/>
                                  </w:rPr>
                                  <w:alias w:val="Subtitle"/>
                                  <w:tag w:val=""/>
                                  <w:id w:val="-1799283764"/>
                                  <w:dataBinding w:prefixMappings="xmlns:ns0='http://purl.org/dc/elements/1.1/' xmlns:ns1='http://schemas.openxmlformats.org/package/2006/metadata/core-properties' " w:xpath="/ns1:coreProperties[1]/ns0:subject[1]" w:storeItemID="{6C3C8BC8-F283-45AE-878A-BAB7291924A1}"/>
                                  <w:text/>
                                </w:sdtPr>
                                <w:sdtEndPr/>
                                <w:sdtContent>
                                  <w:p w14:paraId="13865B1B" w14:textId="68D456E5" w:rsidR="00D1049C" w:rsidRDefault="00D1049C">
                                    <w:pPr>
                                      <w:jc w:val="right"/>
                                      <w:rPr>
                                        <w:sz w:val="24"/>
                                        <w:szCs w:val="24"/>
                                      </w:rPr>
                                    </w:pPr>
                                    <w:r>
                                      <w:rPr>
                                        <w:color w:val="000000" w:themeColor="text1"/>
                                        <w:sz w:val="24"/>
                                        <w:szCs w:val="24"/>
                                      </w:rPr>
                                      <w:t>Measuring the predictive power of word sentiment in estimating reviewer opinions and ratings</w:t>
                                    </w:r>
                                  </w:p>
                                </w:sdtContent>
                              </w:sdt>
                            </w:tc>
                            <w:tc>
                              <w:tcPr>
                                <w:tcW w:w="2432" w:type="pct"/>
                                <w:vAlign w:val="center"/>
                              </w:tcPr>
                              <w:p w14:paraId="2461CEF6" w14:textId="77777777" w:rsidR="00D1049C" w:rsidRPr="00E70A8D" w:rsidRDefault="00D1049C">
                                <w:pPr>
                                  <w:pStyle w:val="NoSpacing"/>
                                  <w:rPr>
                                    <w:caps/>
                                    <w:color w:val="C45911" w:themeColor="accent2" w:themeShade="BF"/>
                                    <w:sz w:val="26"/>
                                    <w:szCs w:val="26"/>
                                  </w:rPr>
                                </w:pPr>
                                <w:r w:rsidRPr="00E70A8D">
                                  <w:rPr>
                                    <w:caps/>
                                    <w:color w:val="C45911" w:themeColor="accent2" w:themeShade="BF"/>
                                    <w:sz w:val="26"/>
                                    <w:szCs w:val="26"/>
                                  </w:rPr>
                                  <w:t>Abstract</w:t>
                                </w:r>
                              </w:p>
                              <w:sdt>
                                <w:sdtPr>
                                  <w:rPr>
                                    <w:color w:val="000000" w:themeColor="text1"/>
                                  </w:rPr>
                                  <w:alias w:val="Abstract"/>
                                  <w:tag w:val=""/>
                                  <w:id w:val="-1471287904"/>
                                  <w:dataBinding w:prefixMappings="xmlns:ns0='http://schemas.microsoft.com/office/2006/coverPageProps' " w:xpath="/ns0:CoverPageProperties[1]/ns0:Abstract[1]" w:storeItemID="{55AF091B-3C7A-41E3-B477-F2FDAA23CFDA}"/>
                                  <w:text/>
                                </w:sdtPr>
                                <w:sdtEndPr/>
                                <w:sdtContent>
                                  <w:p w14:paraId="574D7707" w14:textId="09E44248" w:rsidR="00D1049C" w:rsidRDefault="00ED251E" w:rsidP="00ED251E">
                                    <w:pPr>
                                      <w:jc w:val="both"/>
                                      <w:rPr>
                                        <w:color w:val="000000" w:themeColor="text1"/>
                                      </w:rPr>
                                    </w:pPr>
                                    <w:r>
                                      <w:rPr>
                                        <w:color w:val="000000" w:themeColor="text1"/>
                                      </w:rPr>
                                      <w:t>Sentiment analysis has shown to be a powerful tool when attempting to gauge responses to products and events based on word choice. By using the results of multiple sentiment lexicons, I attempt to make predictions using machine learning classification models on what the user’s overall opinion of a book (as determined by out-of-five ratings, based solely on word choice.</w:t>
                                    </w:r>
                                  </w:p>
                                </w:sdtContent>
                              </w:sdt>
                              <w:sdt>
                                <w:sdtPr>
                                  <w:rPr>
                                    <w:color w:val="C45911" w:themeColor="accent2" w:themeShade="BF"/>
                                    <w:sz w:val="26"/>
                                    <w:szCs w:val="26"/>
                                  </w:rPr>
                                  <w:alias w:val="Author"/>
                                  <w:tag w:val=""/>
                                  <w:id w:val="-2064627348"/>
                                  <w:dataBinding w:prefixMappings="xmlns:ns0='http://purl.org/dc/elements/1.1/' xmlns:ns1='http://schemas.openxmlformats.org/package/2006/metadata/core-properties' " w:xpath="/ns1:coreProperties[1]/ns0:creator[1]" w:storeItemID="{6C3C8BC8-F283-45AE-878A-BAB7291924A1}"/>
                                  <w:text/>
                                </w:sdtPr>
                                <w:sdtEndPr>
                                  <w:rPr>
                                    <w:color w:val="C45911" w:themeColor="accent2" w:themeShade="BF"/>
                                  </w:rPr>
                                </w:sdtEndPr>
                                <w:sdtContent>
                                  <w:p w14:paraId="51DC2235" w14:textId="6444BE87" w:rsidR="00D1049C" w:rsidRPr="00E70A8D" w:rsidRDefault="00D1049C">
                                    <w:pPr>
                                      <w:pStyle w:val="NoSpacing"/>
                                      <w:rPr>
                                        <w:color w:val="C45911" w:themeColor="accent2" w:themeShade="BF"/>
                                        <w:sz w:val="26"/>
                                        <w:szCs w:val="26"/>
                                      </w:rPr>
                                    </w:pPr>
                                    <w:r w:rsidRPr="00E70A8D">
                                      <w:rPr>
                                        <w:color w:val="C45911" w:themeColor="accent2" w:themeShade="BF"/>
                                        <w:sz w:val="26"/>
                                        <w:szCs w:val="26"/>
                                      </w:rPr>
                                      <w:t>Nick Kessler</w:t>
                                    </w:r>
                                  </w:p>
                                </w:sdtContent>
                              </w:sdt>
                              <w:p w14:paraId="05191CDB" w14:textId="140D6F26" w:rsidR="00D1049C" w:rsidRDefault="00685AB3">
                                <w:pPr>
                                  <w:pStyle w:val="NoSpacing"/>
                                </w:pPr>
                                <w:sdt>
                                  <w:sdtPr>
                                    <w:rPr>
                                      <w:color w:val="44546A" w:themeColor="text2"/>
                                    </w:rPr>
                                    <w:alias w:val="Course"/>
                                    <w:tag w:val="Course"/>
                                    <w:id w:val="26378194"/>
                                    <w:showingPlcHdr/>
                                    <w:dataBinding w:prefixMappings="xmlns:ns0='http://purl.org/dc/elements/1.1/' xmlns:ns1='http://schemas.openxmlformats.org/package/2006/metadata/core-properties' " w:xpath="/ns1:coreProperties[1]/ns1:category[1]" w:storeItemID="{6C3C8BC8-F283-45AE-878A-BAB7291924A1}"/>
                                    <w:text/>
                                  </w:sdtPr>
                                  <w:sdtEndPr/>
                                  <w:sdtContent>
                                    <w:r w:rsidR="00D1049C">
                                      <w:rPr>
                                        <w:color w:val="44546A" w:themeColor="text2"/>
                                      </w:rPr>
                                      <w:t xml:space="preserve">     </w:t>
                                    </w:r>
                                  </w:sdtContent>
                                </w:sdt>
                              </w:p>
                            </w:tc>
                          </w:tr>
                        </w:tbl>
                        <w:p w14:paraId="299BE4BF" w14:textId="77777777" w:rsidR="00D1049C" w:rsidRDefault="00D1049C"/>
                      </w:txbxContent>
                    </v:textbox>
                    <w10:wrap anchorx="page" anchory="page"/>
                  </v:shape>
                </w:pict>
              </mc:Fallback>
            </mc:AlternateContent>
          </w:r>
          <w:r>
            <w:br w:type="page"/>
          </w:r>
        </w:p>
      </w:sdtContent>
    </w:sdt>
    <w:p w14:paraId="08FD3B2C" w14:textId="5B50E6D4" w:rsidR="00EF25A1" w:rsidRDefault="00D1049C" w:rsidP="00D1049C">
      <w:pPr>
        <w:pStyle w:val="Heading1"/>
      </w:pPr>
      <w:r>
        <w:lastRenderedPageBreak/>
        <w:t>Overview</w:t>
      </w:r>
    </w:p>
    <w:p w14:paraId="47D89EB6" w14:textId="3BCC2ADA" w:rsidR="00D1049C" w:rsidRDefault="00D1049C" w:rsidP="0055465E">
      <w:pPr>
        <w:jc w:val="both"/>
      </w:pPr>
      <w:r>
        <w:t>User product reviews have a greater importance than ever in guiding consumer decisions. Social review sites allow everyday users to share their opinions with the world and in doing so potentially influence the purchasing decisions of countless people. The number of “stars” these everyday users bestow can have far-reaching effects in shaping consumer sentiment</w:t>
      </w:r>
    </w:p>
    <w:p w14:paraId="75D3CD6A" w14:textId="6BAB03D8" w:rsidR="00EF25A1" w:rsidRDefault="00D1049C" w:rsidP="0055465E">
      <w:pPr>
        <w:jc w:val="both"/>
      </w:pPr>
      <w:r>
        <w:t>Goodreads is the world’s largest social book review site, home to hundreds of millions of user-created books reviews &amp; ratings. The aim of this project is to analyze the text of these user-submitted reviews to see with what degree of accuracy</w:t>
      </w:r>
      <w:r w:rsidR="00ED251E">
        <w:t xml:space="preserve"> machine learning classification models can predict the final score a reviewer assigns a book based on the results of sentiment analysis. In my analysis, I use a collection of four sentiment lexicons to provide as much data as possible for model training.</w:t>
      </w:r>
    </w:p>
    <w:p w14:paraId="39BC8A00" w14:textId="44C28C3B" w:rsidR="001B6A9E" w:rsidRPr="00EF25A1" w:rsidRDefault="001B6A9E" w:rsidP="0055465E">
      <w:pPr>
        <w:jc w:val="both"/>
      </w:pPr>
      <w:r>
        <w:t xml:space="preserve">The process begins with data collection and harvesting the reviews from Goodreads that will be used for performing this analysis. After obtaining the required data and performing the necessary cleansing, I then aim to use various classification models to determine how well sentiment analysis on each review to see if we can accurately predict the final score </w:t>
      </w:r>
      <w:r w:rsidR="002576B1">
        <w:t>assigned by the user.</w:t>
      </w:r>
    </w:p>
    <w:p w14:paraId="597C51D2" w14:textId="77777777" w:rsidR="00F62F2F" w:rsidRPr="00EF25A1" w:rsidRDefault="00F62F2F" w:rsidP="0055465E">
      <w:pPr>
        <w:pStyle w:val="Heading1"/>
        <w:jc w:val="both"/>
      </w:pPr>
      <w:r>
        <w:t>Data Preparation</w:t>
      </w:r>
    </w:p>
    <w:p w14:paraId="115BB7F0" w14:textId="77777777" w:rsidR="00EF25A1" w:rsidRDefault="00EF25A1" w:rsidP="0055465E">
      <w:pPr>
        <w:pStyle w:val="Heading2"/>
        <w:jc w:val="both"/>
      </w:pPr>
      <w:r>
        <w:t>Data Collection</w:t>
      </w:r>
    </w:p>
    <w:p w14:paraId="06AC3314" w14:textId="77777777" w:rsidR="00EF25A1" w:rsidRDefault="00EF25A1" w:rsidP="0055465E">
      <w:pPr>
        <w:jc w:val="both"/>
      </w:pPr>
      <w:r>
        <w:t>Performing the sentiment analysis first required obtaining an appropriately large sample of user reviews to analyze. Full Goodreads reviews are not available through the company’s web API. To collect the reviews required to perform the analysis, web scraping was necessary.</w:t>
      </w:r>
      <w:r w:rsidR="00CD53E1">
        <w:t xml:space="preserve"> </w:t>
      </w:r>
    </w:p>
    <w:p w14:paraId="17304548" w14:textId="77777777" w:rsidR="00EF25A1" w:rsidRDefault="00EF25A1" w:rsidP="0055465E">
      <w:pPr>
        <w:jc w:val="both"/>
      </w:pPr>
      <w:r>
        <w:t>Before scraping the actual review data, it was first necessary to obtain information about the books in the Goodreads database and identify which books would be good candidates for including in the analysis. The Goodreads database includes information on tens of millions of books, however many of the books in the catalog would not have been good candidates for inclusion in this analysis. Books with few or no reviews</w:t>
      </w:r>
      <w:r w:rsidR="00CD53E1">
        <w:t>, low ratings count</w:t>
      </w:r>
      <w:r>
        <w:t xml:space="preserve">, </w:t>
      </w:r>
      <w:r w:rsidR="00CD53E1">
        <w:t xml:space="preserve">and books that were not published in English and which have no English language reviews were to be excluded from this analysis. A book would be considered eligible for inclusion only if the book was published in English and had at least 40 reviews written. </w:t>
      </w:r>
    </w:p>
    <w:p w14:paraId="31DEABC8" w14:textId="25E68643" w:rsidR="00CD53E1" w:rsidRDefault="00CD53E1" w:rsidP="0055465E">
      <w:pPr>
        <w:jc w:val="both"/>
        <w:rPr>
          <w:b/>
        </w:rPr>
      </w:pPr>
      <w:r>
        <w:t xml:space="preserve">To identify eligible candidates, I needed to first collect book metadata from the Goodreads website. For this, I used the </w:t>
      </w:r>
      <w:r>
        <w:rPr>
          <w:i/>
        </w:rPr>
        <w:t>random</w:t>
      </w:r>
      <w:r>
        <w:t xml:space="preserve"> feature available at </w:t>
      </w:r>
      <w:hyperlink r:id="rId8" w:history="1">
        <w:r w:rsidRPr="0068791C">
          <w:rPr>
            <w:rStyle w:val="Hyperlink"/>
          </w:rPr>
          <w:t>http://www.goodreads.com/random</w:t>
        </w:r>
      </w:hyperlink>
      <w:r>
        <w:t xml:space="preserve"> to scan random book pages on the Goodreads site and extract the metadata for that book. For each book, the following data points were scraped: </w:t>
      </w:r>
      <w:r>
        <w:rPr>
          <w:b/>
        </w:rPr>
        <w:tab/>
      </w:r>
    </w:p>
    <w:p w14:paraId="17B989A4" w14:textId="1853CEF0" w:rsidR="00194D31" w:rsidRPr="00194D31" w:rsidRDefault="00620690" w:rsidP="00194D31">
      <w:pPr>
        <w:jc w:val="center"/>
        <w:rPr>
          <w:b/>
        </w:rPr>
      </w:pPr>
      <w:r>
        <w:rPr>
          <w:b/>
        </w:rPr>
        <w:t>Book Data Attributes Collected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660"/>
      </w:tblGrid>
      <w:tr w:rsidR="0041052B" w:rsidRPr="0041052B" w14:paraId="597073A4" w14:textId="77777777" w:rsidTr="0041052B">
        <w:trPr>
          <w:jc w:val="center"/>
        </w:trPr>
        <w:tc>
          <w:tcPr>
            <w:tcW w:w="2070" w:type="dxa"/>
            <w:tcBorders>
              <w:bottom w:val="single" w:sz="4" w:space="0" w:color="auto"/>
            </w:tcBorders>
            <w:shd w:val="clear" w:color="auto" w:fill="BF8F00" w:themeFill="accent4" w:themeFillShade="BF"/>
          </w:tcPr>
          <w:p w14:paraId="4670DC37" w14:textId="77777777" w:rsidR="00CD53E1" w:rsidRPr="0041052B" w:rsidRDefault="00452C09" w:rsidP="0055465E">
            <w:pPr>
              <w:jc w:val="both"/>
              <w:rPr>
                <w:b/>
                <w:color w:val="FFFFFF" w:themeColor="background1"/>
              </w:rPr>
            </w:pPr>
            <w:r w:rsidRPr="0041052B">
              <w:rPr>
                <w:b/>
                <w:color w:val="FFFFFF" w:themeColor="background1"/>
              </w:rPr>
              <w:t>Data point</w:t>
            </w:r>
          </w:p>
        </w:tc>
        <w:tc>
          <w:tcPr>
            <w:tcW w:w="6660" w:type="dxa"/>
            <w:tcBorders>
              <w:bottom w:val="single" w:sz="4" w:space="0" w:color="auto"/>
            </w:tcBorders>
            <w:shd w:val="clear" w:color="auto" w:fill="BF8F00" w:themeFill="accent4" w:themeFillShade="BF"/>
          </w:tcPr>
          <w:p w14:paraId="72BD0B89" w14:textId="77777777" w:rsidR="00CD53E1" w:rsidRPr="0041052B" w:rsidRDefault="00CD53E1" w:rsidP="0055465E">
            <w:pPr>
              <w:jc w:val="both"/>
              <w:rPr>
                <w:b/>
                <w:color w:val="FFFFFF" w:themeColor="background1"/>
              </w:rPr>
            </w:pPr>
            <w:r w:rsidRPr="0041052B">
              <w:rPr>
                <w:b/>
                <w:color w:val="FFFFFF" w:themeColor="background1"/>
              </w:rPr>
              <w:t>Description</w:t>
            </w:r>
          </w:p>
        </w:tc>
      </w:tr>
      <w:tr w:rsidR="00CD53E1" w14:paraId="056AFC0B" w14:textId="77777777" w:rsidTr="00495149">
        <w:trPr>
          <w:jc w:val="center"/>
        </w:trPr>
        <w:tc>
          <w:tcPr>
            <w:tcW w:w="2070" w:type="dxa"/>
            <w:tcBorders>
              <w:top w:val="single" w:sz="4" w:space="0" w:color="auto"/>
            </w:tcBorders>
          </w:tcPr>
          <w:p w14:paraId="4A113192" w14:textId="77777777" w:rsidR="00CD53E1" w:rsidRPr="00452C09" w:rsidRDefault="00452C09" w:rsidP="0055465E">
            <w:pPr>
              <w:jc w:val="both"/>
            </w:pPr>
            <w:r>
              <w:t>ID</w:t>
            </w:r>
          </w:p>
        </w:tc>
        <w:tc>
          <w:tcPr>
            <w:tcW w:w="6660" w:type="dxa"/>
            <w:tcBorders>
              <w:top w:val="single" w:sz="4" w:space="0" w:color="auto"/>
            </w:tcBorders>
          </w:tcPr>
          <w:p w14:paraId="10A78376" w14:textId="77777777" w:rsidR="00452C09" w:rsidRPr="00452C09" w:rsidRDefault="00452C09" w:rsidP="0055465E">
            <w:pPr>
              <w:jc w:val="both"/>
            </w:pPr>
            <w:r>
              <w:t>The Goodreads book ID</w:t>
            </w:r>
          </w:p>
        </w:tc>
      </w:tr>
      <w:tr w:rsidR="00452C09" w14:paraId="1E5421B2" w14:textId="77777777" w:rsidTr="00495149">
        <w:trPr>
          <w:jc w:val="center"/>
        </w:trPr>
        <w:tc>
          <w:tcPr>
            <w:tcW w:w="2070" w:type="dxa"/>
          </w:tcPr>
          <w:p w14:paraId="7453F1FB" w14:textId="77777777" w:rsidR="00452C09" w:rsidRDefault="00452C09" w:rsidP="0055465E">
            <w:pPr>
              <w:jc w:val="both"/>
            </w:pPr>
            <w:r>
              <w:t>Title</w:t>
            </w:r>
          </w:p>
        </w:tc>
        <w:tc>
          <w:tcPr>
            <w:tcW w:w="6660" w:type="dxa"/>
          </w:tcPr>
          <w:p w14:paraId="53772F08" w14:textId="77777777" w:rsidR="00452C09" w:rsidRDefault="00452C09" w:rsidP="0055465E">
            <w:pPr>
              <w:jc w:val="both"/>
            </w:pPr>
            <w:r>
              <w:t>Book title</w:t>
            </w:r>
          </w:p>
        </w:tc>
      </w:tr>
      <w:tr w:rsidR="00452C09" w14:paraId="1ACC379B" w14:textId="77777777" w:rsidTr="00495149">
        <w:trPr>
          <w:jc w:val="center"/>
        </w:trPr>
        <w:tc>
          <w:tcPr>
            <w:tcW w:w="2070" w:type="dxa"/>
          </w:tcPr>
          <w:p w14:paraId="1C9D70B3" w14:textId="77777777" w:rsidR="00452C09" w:rsidRDefault="00452C09" w:rsidP="0055465E">
            <w:pPr>
              <w:jc w:val="both"/>
            </w:pPr>
            <w:r>
              <w:t>Original title</w:t>
            </w:r>
          </w:p>
        </w:tc>
        <w:tc>
          <w:tcPr>
            <w:tcW w:w="6660" w:type="dxa"/>
          </w:tcPr>
          <w:p w14:paraId="5EF93DFF" w14:textId="77777777" w:rsidR="00452C09" w:rsidRDefault="00452C09" w:rsidP="0055465E">
            <w:pPr>
              <w:jc w:val="both"/>
            </w:pPr>
            <w:r>
              <w:t>The Book’s original title (e.g. native language title)</w:t>
            </w:r>
          </w:p>
        </w:tc>
      </w:tr>
      <w:tr w:rsidR="00452C09" w14:paraId="2E2BD5EA" w14:textId="77777777" w:rsidTr="00495149">
        <w:trPr>
          <w:jc w:val="center"/>
        </w:trPr>
        <w:tc>
          <w:tcPr>
            <w:tcW w:w="2070" w:type="dxa"/>
          </w:tcPr>
          <w:p w14:paraId="277DF23A" w14:textId="77777777" w:rsidR="00452C09" w:rsidRDefault="00452C09" w:rsidP="0055465E">
            <w:pPr>
              <w:jc w:val="both"/>
            </w:pPr>
            <w:r>
              <w:t>Author</w:t>
            </w:r>
          </w:p>
        </w:tc>
        <w:tc>
          <w:tcPr>
            <w:tcW w:w="6660" w:type="dxa"/>
          </w:tcPr>
          <w:p w14:paraId="25C26866" w14:textId="77777777" w:rsidR="00452C09" w:rsidRDefault="00452C09" w:rsidP="0055465E">
            <w:pPr>
              <w:jc w:val="both"/>
            </w:pPr>
            <w:r>
              <w:t>Name of book author (first author if multiple)</w:t>
            </w:r>
          </w:p>
        </w:tc>
      </w:tr>
      <w:tr w:rsidR="00452C09" w14:paraId="47D3014C" w14:textId="77777777" w:rsidTr="00495149">
        <w:trPr>
          <w:jc w:val="center"/>
        </w:trPr>
        <w:tc>
          <w:tcPr>
            <w:tcW w:w="2070" w:type="dxa"/>
          </w:tcPr>
          <w:p w14:paraId="62BA4913" w14:textId="77777777" w:rsidR="00452C09" w:rsidRDefault="00452C09" w:rsidP="0055465E">
            <w:pPr>
              <w:jc w:val="both"/>
            </w:pPr>
            <w:r>
              <w:t>Published</w:t>
            </w:r>
          </w:p>
        </w:tc>
        <w:tc>
          <w:tcPr>
            <w:tcW w:w="6660" w:type="dxa"/>
          </w:tcPr>
          <w:p w14:paraId="1F923A4B" w14:textId="77777777" w:rsidR="00452C09" w:rsidRDefault="00452C09" w:rsidP="0055465E">
            <w:pPr>
              <w:jc w:val="both"/>
            </w:pPr>
            <w:r>
              <w:t>Publication date</w:t>
            </w:r>
          </w:p>
        </w:tc>
      </w:tr>
      <w:tr w:rsidR="00452C09" w14:paraId="433DDD5C" w14:textId="77777777" w:rsidTr="00495149">
        <w:trPr>
          <w:jc w:val="center"/>
        </w:trPr>
        <w:tc>
          <w:tcPr>
            <w:tcW w:w="2070" w:type="dxa"/>
          </w:tcPr>
          <w:p w14:paraId="04E5A757" w14:textId="77777777" w:rsidR="00452C09" w:rsidRDefault="00452C09" w:rsidP="0055465E">
            <w:pPr>
              <w:jc w:val="both"/>
            </w:pPr>
            <w:r>
              <w:t>Language</w:t>
            </w:r>
          </w:p>
        </w:tc>
        <w:tc>
          <w:tcPr>
            <w:tcW w:w="6660" w:type="dxa"/>
          </w:tcPr>
          <w:p w14:paraId="79516934" w14:textId="77777777" w:rsidR="00452C09" w:rsidRDefault="00452C09" w:rsidP="0055465E">
            <w:pPr>
              <w:jc w:val="both"/>
            </w:pPr>
            <w:r>
              <w:t>Language of book edition</w:t>
            </w:r>
          </w:p>
        </w:tc>
      </w:tr>
      <w:tr w:rsidR="00452C09" w14:paraId="437DC345" w14:textId="77777777" w:rsidTr="00495149">
        <w:trPr>
          <w:jc w:val="center"/>
        </w:trPr>
        <w:tc>
          <w:tcPr>
            <w:tcW w:w="2070" w:type="dxa"/>
          </w:tcPr>
          <w:p w14:paraId="3761FACC" w14:textId="77777777" w:rsidR="00452C09" w:rsidRDefault="00452C09" w:rsidP="0055465E">
            <w:pPr>
              <w:jc w:val="both"/>
            </w:pPr>
            <w:r>
              <w:t>Avg. Rating</w:t>
            </w:r>
          </w:p>
        </w:tc>
        <w:tc>
          <w:tcPr>
            <w:tcW w:w="6660" w:type="dxa"/>
          </w:tcPr>
          <w:p w14:paraId="44DF3EEC" w14:textId="77777777" w:rsidR="00452C09" w:rsidRDefault="00452C09" w:rsidP="0055465E">
            <w:pPr>
              <w:jc w:val="both"/>
            </w:pPr>
            <w:r>
              <w:t>The average user rating based on ratings of 1-5</w:t>
            </w:r>
          </w:p>
        </w:tc>
      </w:tr>
      <w:tr w:rsidR="00452C09" w14:paraId="028D96E3" w14:textId="77777777" w:rsidTr="00495149">
        <w:trPr>
          <w:jc w:val="center"/>
        </w:trPr>
        <w:tc>
          <w:tcPr>
            <w:tcW w:w="2070" w:type="dxa"/>
          </w:tcPr>
          <w:p w14:paraId="4AB8F83F" w14:textId="77777777" w:rsidR="00452C09" w:rsidRDefault="00452C09" w:rsidP="0055465E">
            <w:pPr>
              <w:jc w:val="both"/>
            </w:pPr>
            <w:r>
              <w:lastRenderedPageBreak/>
              <w:t>Rating Count</w:t>
            </w:r>
          </w:p>
        </w:tc>
        <w:tc>
          <w:tcPr>
            <w:tcW w:w="6660" w:type="dxa"/>
          </w:tcPr>
          <w:p w14:paraId="35185BFC" w14:textId="77777777" w:rsidR="00452C09" w:rsidRDefault="00452C09" w:rsidP="0055465E">
            <w:pPr>
              <w:jc w:val="both"/>
            </w:pPr>
            <w:r>
              <w:t>The number of user ratings</w:t>
            </w:r>
          </w:p>
        </w:tc>
      </w:tr>
      <w:tr w:rsidR="00452C09" w14:paraId="18AA1E56" w14:textId="77777777" w:rsidTr="00495149">
        <w:trPr>
          <w:jc w:val="center"/>
        </w:trPr>
        <w:tc>
          <w:tcPr>
            <w:tcW w:w="2070" w:type="dxa"/>
          </w:tcPr>
          <w:p w14:paraId="0CE228C2" w14:textId="77777777" w:rsidR="00452C09" w:rsidRDefault="00452C09" w:rsidP="0055465E">
            <w:pPr>
              <w:jc w:val="both"/>
            </w:pPr>
            <w:r>
              <w:t>Review Count</w:t>
            </w:r>
          </w:p>
        </w:tc>
        <w:tc>
          <w:tcPr>
            <w:tcW w:w="6660" w:type="dxa"/>
          </w:tcPr>
          <w:p w14:paraId="5B4246FC" w14:textId="77777777" w:rsidR="00452C09" w:rsidRDefault="00452C09" w:rsidP="0055465E">
            <w:pPr>
              <w:jc w:val="both"/>
            </w:pPr>
            <w:r>
              <w:t>The number of user reviews</w:t>
            </w:r>
          </w:p>
        </w:tc>
      </w:tr>
      <w:tr w:rsidR="00452C09" w14:paraId="79A51E19" w14:textId="77777777" w:rsidTr="00495149">
        <w:trPr>
          <w:jc w:val="center"/>
        </w:trPr>
        <w:tc>
          <w:tcPr>
            <w:tcW w:w="2070" w:type="dxa"/>
          </w:tcPr>
          <w:p w14:paraId="515A89E8" w14:textId="77777777" w:rsidR="00452C09" w:rsidRDefault="00452C09" w:rsidP="0055465E">
            <w:pPr>
              <w:jc w:val="both"/>
            </w:pPr>
            <w:r>
              <w:t>Genre 1</w:t>
            </w:r>
          </w:p>
        </w:tc>
        <w:tc>
          <w:tcPr>
            <w:tcW w:w="6660" w:type="dxa"/>
          </w:tcPr>
          <w:p w14:paraId="196959C2" w14:textId="77777777" w:rsidR="00452C09" w:rsidRDefault="00452C09" w:rsidP="0055465E">
            <w:pPr>
              <w:jc w:val="both"/>
            </w:pPr>
            <w:r>
              <w:t>The #1 book genre based on user votes</w:t>
            </w:r>
          </w:p>
        </w:tc>
      </w:tr>
      <w:tr w:rsidR="00452C09" w14:paraId="65168AE1" w14:textId="77777777" w:rsidTr="00495149">
        <w:trPr>
          <w:jc w:val="center"/>
        </w:trPr>
        <w:tc>
          <w:tcPr>
            <w:tcW w:w="2070" w:type="dxa"/>
          </w:tcPr>
          <w:p w14:paraId="4E808EE1" w14:textId="77777777" w:rsidR="00452C09" w:rsidRDefault="00452C09" w:rsidP="0055465E">
            <w:pPr>
              <w:jc w:val="both"/>
            </w:pPr>
            <w:r>
              <w:t>Genre 2</w:t>
            </w:r>
          </w:p>
        </w:tc>
        <w:tc>
          <w:tcPr>
            <w:tcW w:w="6660" w:type="dxa"/>
          </w:tcPr>
          <w:p w14:paraId="34F639DC" w14:textId="77777777" w:rsidR="00452C09" w:rsidRDefault="00452C09" w:rsidP="0055465E">
            <w:pPr>
              <w:jc w:val="both"/>
            </w:pPr>
            <w:r>
              <w:t>The #2 book genre based on user votes</w:t>
            </w:r>
          </w:p>
        </w:tc>
      </w:tr>
      <w:tr w:rsidR="00452C09" w14:paraId="5504708F" w14:textId="77777777" w:rsidTr="00495149">
        <w:trPr>
          <w:jc w:val="center"/>
        </w:trPr>
        <w:tc>
          <w:tcPr>
            <w:tcW w:w="2070" w:type="dxa"/>
          </w:tcPr>
          <w:p w14:paraId="2CDAD166" w14:textId="77777777" w:rsidR="00452C09" w:rsidRDefault="00452C09" w:rsidP="0055465E">
            <w:pPr>
              <w:jc w:val="both"/>
            </w:pPr>
            <w:r>
              <w:t>Genre 3</w:t>
            </w:r>
          </w:p>
        </w:tc>
        <w:tc>
          <w:tcPr>
            <w:tcW w:w="6660" w:type="dxa"/>
          </w:tcPr>
          <w:p w14:paraId="61A012F7" w14:textId="77777777" w:rsidR="00452C09" w:rsidRDefault="00452C09" w:rsidP="0055465E">
            <w:pPr>
              <w:jc w:val="both"/>
            </w:pPr>
            <w:r>
              <w:t>The #3 book genre based on user votes</w:t>
            </w:r>
          </w:p>
        </w:tc>
      </w:tr>
      <w:tr w:rsidR="00452C09" w14:paraId="3148E9C9" w14:textId="77777777" w:rsidTr="00495149">
        <w:trPr>
          <w:jc w:val="center"/>
        </w:trPr>
        <w:tc>
          <w:tcPr>
            <w:tcW w:w="2070" w:type="dxa"/>
          </w:tcPr>
          <w:p w14:paraId="265F0E32" w14:textId="77777777" w:rsidR="00452C09" w:rsidRDefault="00452C09" w:rsidP="0055465E">
            <w:pPr>
              <w:jc w:val="both"/>
            </w:pPr>
            <w:r>
              <w:t>To read</w:t>
            </w:r>
          </w:p>
        </w:tc>
        <w:tc>
          <w:tcPr>
            <w:tcW w:w="6660" w:type="dxa"/>
          </w:tcPr>
          <w:p w14:paraId="27B04B63" w14:textId="77777777" w:rsidR="00452C09" w:rsidRDefault="00452C09" w:rsidP="0055465E">
            <w:pPr>
              <w:jc w:val="both"/>
            </w:pPr>
            <w:r>
              <w:t>The count of users who have this book on their “to read” shelf.</w:t>
            </w:r>
          </w:p>
        </w:tc>
      </w:tr>
      <w:tr w:rsidR="00452C09" w14:paraId="65FBD809" w14:textId="77777777" w:rsidTr="00495149">
        <w:trPr>
          <w:jc w:val="center"/>
        </w:trPr>
        <w:tc>
          <w:tcPr>
            <w:tcW w:w="2070" w:type="dxa"/>
          </w:tcPr>
          <w:p w14:paraId="553D8F2C" w14:textId="77777777" w:rsidR="00452C09" w:rsidRDefault="00452C09" w:rsidP="0055465E">
            <w:pPr>
              <w:jc w:val="both"/>
            </w:pPr>
            <w:r>
              <w:t>Currently reading</w:t>
            </w:r>
          </w:p>
        </w:tc>
        <w:tc>
          <w:tcPr>
            <w:tcW w:w="6660" w:type="dxa"/>
          </w:tcPr>
          <w:p w14:paraId="35AA6BF1" w14:textId="77777777" w:rsidR="00452C09" w:rsidRDefault="00452C09" w:rsidP="0055465E">
            <w:pPr>
              <w:jc w:val="both"/>
            </w:pPr>
            <w:r>
              <w:t>The count of users who have this book on their “currently reading shelf.</w:t>
            </w:r>
          </w:p>
        </w:tc>
      </w:tr>
      <w:tr w:rsidR="00452C09" w14:paraId="40917004" w14:textId="77777777" w:rsidTr="00495149">
        <w:trPr>
          <w:jc w:val="center"/>
        </w:trPr>
        <w:tc>
          <w:tcPr>
            <w:tcW w:w="2070" w:type="dxa"/>
          </w:tcPr>
          <w:p w14:paraId="099BC929" w14:textId="77777777" w:rsidR="00495149" w:rsidRDefault="00452C09" w:rsidP="0055465E">
            <w:pPr>
              <w:jc w:val="both"/>
            </w:pPr>
            <w:r>
              <w:t>Favorites</w:t>
            </w:r>
          </w:p>
        </w:tc>
        <w:tc>
          <w:tcPr>
            <w:tcW w:w="6660" w:type="dxa"/>
          </w:tcPr>
          <w:p w14:paraId="3880CEFC" w14:textId="77777777" w:rsidR="00495149" w:rsidRDefault="00452C09" w:rsidP="0055465E">
            <w:pPr>
              <w:jc w:val="both"/>
            </w:pPr>
            <w:r>
              <w:t>The count of users who have this book on their “favorites” shelves.</w:t>
            </w:r>
          </w:p>
        </w:tc>
      </w:tr>
    </w:tbl>
    <w:p w14:paraId="26831475" w14:textId="77777777" w:rsidR="00495149" w:rsidRDefault="00495149" w:rsidP="0055465E">
      <w:pPr>
        <w:jc w:val="both"/>
      </w:pPr>
    </w:p>
    <w:p w14:paraId="0DB49F87" w14:textId="77777777" w:rsidR="00452C09" w:rsidRDefault="00452C09" w:rsidP="0055465E">
      <w:pPr>
        <w:jc w:val="both"/>
      </w:pPr>
      <w:r>
        <w:t>Initially, I had wanted to include book attributes like Genre, shelves, publication date, and others as features in this analysis which is why these additional data points for each sampled book were collected. Ultimately however, these values were not included as features in the analysis.</w:t>
      </w:r>
    </w:p>
    <w:p w14:paraId="6558BB68" w14:textId="77777777" w:rsidR="00296A94" w:rsidRDefault="00452C09" w:rsidP="0055465E">
      <w:pPr>
        <w:jc w:val="both"/>
      </w:pPr>
      <w:r>
        <w:t>Book information was scraped for 95,000 items in Goodreads database</w:t>
      </w:r>
      <w:r w:rsidR="00296A94">
        <w:t xml:space="preserve"> using the Python </w:t>
      </w:r>
      <w:proofErr w:type="spellStart"/>
      <w:r w:rsidR="00296A94">
        <w:t>BeautifulSoup</w:t>
      </w:r>
      <w:proofErr w:type="spellEnd"/>
      <w:r w:rsidR="00296A94">
        <w:t xml:space="preserve"> module</w:t>
      </w:r>
      <w:r>
        <w:t xml:space="preserve">. After collecting the data and examining, it was seen that much of the information collected was redundant. Books often appeared multiple times as different editions of the same book (e.g. different edition numbers, publication dates, language editions) are included as separate items. However, </w:t>
      </w:r>
      <w:r w:rsidR="00296A94">
        <w:t>all editions of the book share the same reviews, review counts, and other attributes. Thus, it was necessary to eliminate these duplicates. This was done by looking for books that shared the same “Original Title” value and eliminating duplicates, retaining only one book ID value for each distinct Original Title. Once duplicates were eliminated, kooks that have less than 40 reviews were also excluded. This left 7,615 book IDs for which I would collect review text.</w:t>
      </w:r>
    </w:p>
    <w:p w14:paraId="181A7BEC" w14:textId="77777777" w:rsidR="00841D33" w:rsidRDefault="00296A94" w:rsidP="0055465E">
      <w:pPr>
        <w:jc w:val="both"/>
      </w:pPr>
      <w:r>
        <w:t xml:space="preserve">Extracting the review text was done using a similar process as with collecting the book metadata using the Python </w:t>
      </w:r>
      <w:proofErr w:type="spellStart"/>
      <w:r>
        <w:t>BeautifulSoup</w:t>
      </w:r>
      <w:proofErr w:type="spellEnd"/>
      <w:r>
        <w:t xml:space="preserve"> module. For the 7,615 books</w:t>
      </w:r>
      <w:r w:rsidR="00841D33">
        <w:t xml:space="preserve"> that I determined were eligible for inclusion in this analysis, reviews were scraped and saved. Due to a limitation with pagination from the reviews HTML, I was restricted to collecting a maximum of 300 reviews for each book, resulting in a total </w:t>
      </w:r>
      <w:r w:rsidR="00841D33" w:rsidRPr="00841D33">
        <w:t>1</w:t>
      </w:r>
      <w:r w:rsidR="00841D33">
        <w:t>,</w:t>
      </w:r>
      <w:r w:rsidR="00841D33" w:rsidRPr="00841D33">
        <w:t>366</w:t>
      </w:r>
      <w:r w:rsidR="00841D33">
        <w:t>,</w:t>
      </w:r>
      <w:r w:rsidR="00841D33" w:rsidRPr="00841D33">
        <w:t>205</w:t>
      </w:r>
      <w:r w:rsidR="00841D33">
        <w:t xml:space="preserve"> distinct reviews collected.</w:t>
      </w:r>
    </w:p>
    <w:p w14:paraId="32FE43F9" w14:textId="0B7677B9" w:rsidR="00620690" w:rsidRDefault="00841D33" w:rsidP="0055465E">
      <w:pPr>
        <w:jc w:val="both"/>
      </w:pPr>
      <w:r>
        <w:t>The following data points were collected for each review</w:t>
      </w:r>
    </w:p>
    <w:p w14:paraId="5ADBA848" w14:textId="76B8CED3" w:rsidR="00620690" w:rsidRPr="00620690" w:rsidRDefault="00620690" w:rsidP="00620690">
      <w:pPr>
        <w:jc w:val="center"/>
        <w:rPr>
          <w:b/>
        </w:rPr>
      </w:pPr>
      <w:r>
        <w:rPr>
          <w:b/>
        </w:rPr>
        <w:t>Review</w:t>
      </w:r>
      <w:r>
        <w:rPr>
          <w:b/>
        </w:rPr>
        <w:t xml:space="preserve"> Data Attributes Collected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950"/>
      </w:tblGrid>
      <w:tr w:rsidR="0041052B" w:rsidRPr="0041052B" w14:paraId="14F678C9" w14:textId="77777777" w:rsidTr="0041052B">
        <w:trPr>
          <w:jc w:val="center"/>
        </w:trPr>
        <w:tc>
          <w:tcPr>
            <w:tcW w:w="2070" w:type="dxa"/>
            <w:tcBorders>
              <w:bottom w:val="single" w:sz="4" w:space="0" w:color="auto"/>
            </w:tcBorders>
            <w:shd w:val="clear" w:color="auto" w:fill="BF8F00" w:themeFill="accent4" w:themeFillShade="BF"/>
          </w:tcPr>
          <w:p w14:paraId="5B90F5F6" w14:textId="77777777" w:rsidR="00841D33" w:rsidRPr="0041052B" w:rsidRDefault="00841D33" w:rsidP="0055465E">
            <w:pPr>
              <w:jc w:val="both"/>
              <w:rPr>
                <w:b/>
                <w:color w:val="FFFFFF" w:themeColor="background1"/>
              </w:rPr>
            </w:pPr>
            <w:r w:rsidRPr="0041052B">
              <w:rPr>
                <w:b/>
                <w:color w:val="FFFFFF" w:themeColor="background1"/>
              </w:rPr>
              <w:t>Data point</w:t>
            </w:r>
          </w:p>
        </w:tc>
        <w:tc>
          <w:tcPr>
            <w:tcW w:w="4950" w:type="dxa"/>
            <w:tcBorders>
              <w:bottom w:val="single" w:sz="4" w:space="0" w:color="auto"/>
            </w:tcBorders>
            <w:shd w:val="clear" w:color="auto" w:fill="BF8F00" w:themeFill="accent4" w:themeFillShade="BF"/>
          </w:tcPr>
          <w:p w14:paraId="6338CBFC" w14:textId="77777777" w:rsidR="00841D33" w:rsidRPr="0041052B" w:rsidRDefault="00841D33" w:rsidP="0055465E">
            <w:pPr>
              <w:jc w:val="both"/>
              <w:rPr>
                <w:b/>
                <w:color w:val="FFFFFF" w:themeColor="background1"/>
              </w:rPr>
            </w:pPr>
            <w:r w:rsidRPr="0041052B">
              <w:rPr>
                <w:b/>
                <w:color w:val="FFFFFF" w:themeColor="background1"/>
              </w:rPr>
              <w:t>Description</w:t>
            </w:r>
          </w:p>
        </w:tc>
      </w:tr>
      <w:tr w:rsidR="00841D33" w:rsidRPr="00452C09" w14:paraId="62BE1E61" w14:textId="77777777" w:rsidTr="00495149">
        <w:trPr>
          <w:jc w:val="center"/>
        </w:trPr>
        <w:tc>
          <w:tcPr>
            <w:tcW w:w="2070" w:type="dxa"/>
            <w:tcBorders>
              <w:top w:val="single" w:sz="4" w:space="0" w:color="auto"/>
            </w:tcBorders>
          </w:tcPr>
          <w:p w14:paraId="4E84829F" w14:textId="77777777" w:rsidR="00841D33" w:rsidRPr="00452C09" w:rsidRDefault="00841D33" w:rsidP="0055465E">
            <w:pPr>
              <w:jc w:val="both"/>
            </w:pPr>
            <w:r>
              <w:t>Review ID</w:t>
            </w:r>
          </w:p>
        </w:tc>
        <w:tc>
          <w:tcPr>
            <w:tcW w:w="4950" w:type="dxa"/>
            <w:tcBorders>
              <w:top w:val="single" w:sz="4" w:space="0" w:color="auto"/>
            </w:tcBorders>
          </w:tcPr>
          <w:p w14:paraId="4C93F22A" w14:textId="77777777" w:rsidR="00841D33" w:rsidRPr="00452C09" w:rsidRDefault="00841D33" w:rsidP="0055465E">
            <w:pPr>
              <w:jc w:val="both"/>
            </w:pPr>
            <w:r>
              <w:t>The Goodreads review ID</w:t>
            </w:r>
          </w:p>
        </w:tc>
      </w:tr>
      <w:tr w:rsidR="00841D33" w14:paraId="7E19F873" w14:textId="77777777" w:rsidTr="00495149">
        <w:trPr>
          <w:jc w:val="center"/>
        </w:trPr>
        <w:tc>
          <w:tcPr>
            <w:tcW w:w="2070" w:type="dxa"/>
          </w:tcPr>
          <w:p w14:paraId="32A0695F" w14:textId="77777777" w:rsidR="00841D33" w:rsidRDefault="00841D33" w:rsidP="0055465E">
            <w:pPr>
              <w:jc w:val="both"/>
            </w:pPr>
            <w:r>
              <w:t>Book ID</w:t>
            </w:r>
          </w:p>
        </w:tc>
        <w:tc>
          <w:tcPr>
            <w:tcW w:w="4950" w:type="dxa"/>
          </w:tcPr>
          <w:p w14:paraId="4EF73E33" w14:textId="77777777" w:rsidR="00841D33" w:rsidRDefault="00841D33" w:rsidP="0055465E">
            <w:pPr>
              <w:jc w:val="both"/>
            </w:pPr>
            <w:r>
              <w:t>The Book ID associated with this review</w:t>
            </w:r>
          </w:p>
        </w:tc>
      </w:tr>
      <w:tr w:rsidR="00841D33" w14:paraId="152FD112" w14:textId="77777777" w:rsidTr="00495149">
        <w:trPr>
          <w:jc w:val="center"/>
        </w:trPr>
        <w:tc>
          <w:tcPr>
            <w:tcW w:w="2070" w:type="dxa"/>
          </w:tcPr>
          <w:p w14:paraId="455D5062" w14:textId="77777777" w:rsidR="00841D33" w:rsidRDefault="00841D33" w:rsidP="0055465E">
            <w:pPr>
              <w:jc w:val="both"/>
            </w:pPr>
            <w:r>
              <w:t>Review Date</w:t>
            </w:r>
          </w:p>
        </w:tc>
        <w:tc>
          <w:tcPr>
            <w:tcW w:w="4950" w:type="dxa"/>
          </w:tcPr>
          <w:p w14:paraId="27E19C24" w14:textId="77777777" w:rsidR="00841D33" w:rsidRDefault="00841D33" w:rsidP="0055465E">
            <w:pPr>
              <w:jc w:val="both"/>
            </w:pPr>
            <w:r>
              <w:t>The date the review was submitted</w:t>
            </w:r>
          </w:p>
        </w:tc>
      </w:tr>
      <w:tr w:rsidR="00841D33" w14:paraId="617D543C" w14:textId="77777777" w:rsidTr="00495149">
        <w:trPr>
          <w:jc w:val="center"/>
        </w:trPr>
        <w:tc>
          <w:tcPr>
            <w:tcW w:w="2070" w:type="dxa"/>
          </w:tcPr>
          <w:p w14:paraId="667457A9" w14:textId="77777777" w:rsidR="00841D33" w:rsidRDefault="00841D33" w:rsidP="0055465E">
            <w:pPr>
              <w:jc w:val="both"/>
            </w:pPr>
            <w:r>
              <w:t>Rating</w:t>
            </w:r>
          </w:p>
        </w:tc>
        <w:tc>
          <w:tcPr>
            <w:tcW w:w="4950" w:type="dxa"/>
          </w:tcPr>
          <w:p w14:paraId="1853CA1C" w14:textId="77777777" w:rsidR="00841D33" w:rsidRDefault="00841D33" w:rsidP="0055465E">
            <w:pPr>
              <w:jc w:val="both"/>
            </w:pPr>
            <w:r>
              <w:t>The score from 1-5 that the reviewer gave the book. Not all reviews include a rating.</w:t>
            </w:r>
          </w:p>
        </w:tc>
      </w:tr>
      <w:tr w:rsidR="00841D33" w14:paraId="1D7FF3E9" w14:textId="77777777" w:rsidTr="00495149">
        <w:trPr>
          <w:jc w:val="center"/>
        </w:trPr>
        <w:tc>
          <w:tcPr>
            <w:tcW w:w="2070" w:type="dxa"/>
          </w:tcPr>
          <w:p w14:paraId="20156741" w14:textId="77777777" w:rsidR="00841D33" w:rsidRDefault="00841D33" w:rsidP="0055465E">
            <w:pPr>
              <w:jc w:val="both"/>
            </w:pPr>
            <w:r>
              <w:t>Review Text</w:t>
            </w:r>
          </w:p>
        </w:tc>
        <w:tc>
          <w:tcPr>
            <w:tcW w:w="4950" w:type="dxa"/>
          </w:tcPr>
          <w:p w14:paraId="7026D9D7" w14:textId="77777777" w:rsidR="00841D33" w:rsidRDefault="00841D33" w:rsidP="0055465E">
            <w:pPr>
              <w:jc w:val="both"/>
            </w:pPr>
            <w:r>
              <w:t>The raw review text</w:t>
            </w:r>
          </w:p>
        </w:tc>
      </w:tr>
    </w:tbl>
    <w:p w14:paraId="50BCED36" w14:textId="77777777" w:rsidR="00841D33" w:rsidRDefault="00841D33" w:rsidP="0055465E">
      <w:pPr>
        <w:jc w:val="both"/>
      </w:pPr>
    </w:p>
    <w:p w14:paraId="7AE519F7" w14:textId="77777777" w:rsidR="00841D33" w:rsidRDefault="00841D33" w:rsidP="0055465E">
      <w:pPr>
        <w:pStyle w:val="Heading2"/>
        <w:jc w:val="both"/>
      </w:pPr>
      <w:r>
        <w:t xml:space="preserve">Data </w:t>
      </w:r>
      <w:r w:rsidR="00AB42FD">
        <w:t>Wrangling</w:t>
      </w:r>
    </w:p>
    <w:p w14:paraId="42220168" w14:textId="77777777" w:rsidR="0054013C" w:rsidRDefault="00841D33" w:rsidP="0055465E">
      <w:pPr>
        <w:jc w:val="both"/>
      </w:pPr>
      <w:r>
        <w:t>After completing collection of the review text, it was necessary to perform data cleansing with the aim of extracting each individual word from the review for scoring.</w:t>
      </w:r>
      <w:r w:rsidR="0054013C">
        <w:t xml:space="preserve"> Punctuation excluding characters </w:t>
      </w:r>
      <w:proofErr w:type="gramStart"/>
      <w:r w:rsidR="0054013C">
        <w:t>‘ and</w:t>
      </w:r>
      <w:proofErr w:type="gramEnd"/>
      <w:r w:rsidR="0054013C">
        <w:t xml:space="preserve"> – were stripped from the review text. Individual words were identified as being separated by spaces. Reviews </w:t>
      </w:r>
      <w:r w:rsidR="0054013C">
        <w:lastRenderedPageBreak/>
        <w:t>with fewer than 30 words were then excluded as it was thought such short reviews might not have had enough matches with the sentiment lexicons to provide meaningful information.</w:t>
      </w:r>
    </w:p>
    <w:p w14:paraId="2D9CC32E" w14:textId="77777777" w:rsidR="00E74CB0" w:rsidRDefault="0054013C" w:rsidP="0055465E">
      <w:pPr>
        <w:jc w:val="both"/>
      </w:pPr>
      <w:r>
        <w:t xml:space="preserve">For each eligible review (having more than 30 words), each individual word from the review was extracted and saved to a table, along with the review ID number, so that the review words could be associated with a distinct review. </w:t>
      </w:r>
      <w:r w:rsidR="00636F14">
        <w:t>Additionally, the number of words that were written in all caps and the number of exclamation points used were saved to be used as features in my prediction model.</w:t>
      </w:r>
    </w:p>
    <w:p w14:paraId="71F891BA" w14:textId="77777777" w:rsidR="00BC3EAF" w:rsidRDefault="00BC3EAF" w:rsidP="0055465E">
      <w:pPr>
        <w:pStyle w:val="Heading3"/>
        <w:jc w:val="both"/>
      </w:pPr>
      <w:r>
        <w:t>Sentiment Scoring</w:t>
      </w:r>
    </w:p>
    <w:p w14:paraId="67FB7A7D" w14:textId="1DCAAD6F" w:rsidR="00BC3EAF" w:rsidRDefault="00BC3EAF" w:rsidP="0055465E">
      <w:pPr>
        <w:jc w:val="both"/>
      </w:pPr>
      <w:r>
        <w:t xml:space="preserve">Four separate sentiment lexicons were used to score each review. Multiple sentiment lexicons were included to provide as much data as possible for our prediction model. </w:t>
      </w:r>
    </w:p>
    <w:p w14:paraId="036C44AF" w14:textId="2DF2DA48" w:rsidR="00BC6029" w:rsidRPr="00BC6029" w:rsidRDefault="00BC6029" w:rsidP="00BC6029">
      <w:pPr>
        <w:jc w:val="center"/>
        <w:rPr>
          <w:b/>
        </w:rPr>
      </w:pPr>
      <w:r>
        <w:rPr>
          <w:b/>
        </w:rPr>
        <w:t>Sentiment Lexicons Used in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818"/>
        <w:gridCol w:w="4230"/>
      </w:tblGrid>
      <w:tr w:rsidR="00007A64" w:rsidRPr="00007A64" w14:paraId="7814F096" w14:textId="77777777" w:rsidTr="00007A64">
        <w:trPr>
          <w:jc w:val="center"/>
        </w:trPr>
        <w:tc>
          <w:tcPr>
            <w:tcW w:w="1702" w:type="dxa"/>
            <w:shd w:val="clear" w:color="auto" w:fill="BF8F00" w:themeFill="accent4" w:themeFillShade="BF"/>
          </w:tcPr>
          <w:p w14:paraId="3596F93C" w14:textId="77777777" w:rsidR="00BC3EAF" w:rsidRPr="00007A64" w:rsidRDefault="00BC3EAF" w:rsidP="0055465E">
            <w:pPr>
              <w:jc w:val="both"/>
              <w:rPr>
                <w:b/>
                <w:color w:val="FFFFFF" w:themeColor="background1"/>
              </w:rPr>
            </w:pPr>
            <w:r w:rsidRPr="00007A64">
              <w:rPr>
                <w:b/>
                <w:color w:val="FFFFFF" w:themeColor="background1"/>
              </w:rPr>
              <w:t>Lexicon</w:t>
            </w:r>
          </w:p>
        </w:tc>
        <w:tc>
          <w:tcPr>
            <w:tcW w:w="818" w:type="dxa"/>
            <w:shd w:val="clear" w:color="auto" w:fill="BF8F00" w:themeFill="accent4" w:themeFillShade="BF"/>
          </w:tcPr>
          <w:p w14:paraId="7BE434E1" w14:textId="77777777" w:rsidR="00BC3EAF" w:rsidRPr="00007A64" w:rsidRDefault="00BC3EAF" w:rsidP="0055465E">
            <w:pPr>
              <w:jc w:val="both"/>
              <w:rPr>
                <w:b/>
                <w:color w:val="FFFFFF" w:themeColor="background1"/>
              </w:rPr>
            </w:pPr>
            <w:r w:rsidRPr="00007A64">
              <w:rPr>
                <w:b/>
                <w:color w:val="FFFFFF" w:themeColor="background1"/>
              </w:rPr>
              <w:t>Words</w:t>
            </w:r>
          </w:p>
        </w:tc>
        <w:tc>
          <w:tcPr>
            <w:tcW w:w="4230" w:type="dxa"/>
            <w:shd w:val="clear" w:color="auto" w:fill="BF8F00" w:themeFill="accent4" w:themeFillShade="BF"/>
          </w:tcPr>
          <w:p w14:paraId="7CCDA3E1" w14:textId="77777777" w:rsidR="00BC3EAF" w:rsidRPr="00007A64" w:rsidRDefault="00BC3EAF" w:rsidP="0055465E">
            <w:pPr>
              <w:jc w:val="both"/>
              <w:rPr>
                <w:b/>
                <w:color w:val="FFFFFF" w:themeColor="background1"/>
              </w:rPr>
            </w:pPr>
            <w:r w:rsidRPr="00007A64">
              <w:rPr>
                <w:b/>
                <w:color w:val="FFFFFF" w:themeColor="background1"/>
              </w:rPr>
              <w:t>Description</w:t>
            </w:r>
          </w:p>
        </w:tc>
      </w:tr>
      <w:tr w:rsidR="00BC3EAF" w:rsidRPr="00452C09" w14:paraId="079394AB" w14:textId="77777777" w:rsidTr="00007A64">
        <w:trPr>
          <w:jc w:val="center"/>
        </w:trPr>
        <w:tc>
          <w:tcPr>
            <w:tcW w:w="1702" w:type="dxa"/>
          </w:tcPr>
          <w:p w14:paraId="565EA274" w14:textId="77777777" w:rsidR="00BC3EAF" w:rsidRPr="00452C09" w:rsidRDefault="00BC3EAF" w:rsidP="0055465E">
            <w:pPr>
              <w:jc w:val="both"/>
            </w:pPr>
            <w:r>
              <w:t>AFINN</w:t>
            </w:r>
          </w:p>
        </w:tc>
        <w:tc>
          <w:tcPr>
            <w:tcW w:w="818" w:type="dxa"/>
          </w:tcPr>
          <w:p w14:paraId="078B0EA4" w14:textId="77777777" w:rsidR="00BC3EAF" w:rsidRDefault="00BC3EAF" w:rsidP="0055465E">
            <w:pPr>
              <w:jc w:val="both"/>
            </w:pPr>
            <w:r>
              <w:t>2477</w:t>
            </w:r>
          </w:p>
        </w:tc>
        <w:tc>
          <w:tcPr>
            <w:tcW w:w="4230" w:type="dxa"/>
          </w:tcPr>
          <w:p w14:paraId="7CBD5C87" w14:textId="77777777" w:rsidR="00BC3EAF" w:rsidRPr="00452C09" w:rsidRDefault="00BC3EAF" w:rsidP="0055465E">
            <w:pPr>
              <w:jc w:val="both"/>
            </w:pPr>
            <w:r>
              <w:t>Sentiment scores ranging from -5 to +5</w:t>
            </w:r>
          </w:p>
        </w:tc>
      </w:tr>
      <w:tr w:rsidR="00BC3EAF" w14:paraId="3F05DEE6" w14:textId="77777777" w:rsidTr="00495149">
        <w:trPr>
          <w:jc w:val="center"/>
        </w:trPr>
        <w:tc>
          <w:tcPr>
            <w:tcW w:w="1702" w:type="dxa"/>
          </w:tcPr>
          <w:p w14:paraId="43BB0DB5" w14:textId="77777777" w:rsidR="00BC3EAF" w:rsidRDefault="00BC3EAF" w:rsidP="0055465E">
            <w:pPr>
              <w:jc w:val="both"/>
            </w:pPr>
            <w:r>
              <w:t>Bing Liu</w:t>
            </w:r>
          </w:p>
        </w:tc>
        <w:tc>
          <w:tcPr>
            <w:tcW w:w="818" w:type="dxa"/>
          </w:tcPr>
          <w:p w14:paraId="7A09AB52" w14:textId="77777777" w:rsidR="00BC3EAF" w:rsidRDefault="00BC3EAF" w:rsidP="0055465E">
            <w:pPr>
              <w:jc w:val="both"/>
            </w:pPr>
            <w:r>
              <w:t>6787</w:t>
            </w:r>
          </w:p>
        </w:tc>
        <w:tc>
          <w:tcPr>
            <w:tcW w:w="4230" w:type="dxa"/>
          </w:tcPr>
          <w:p w14:paraId="5FFE6F6F" w14:textId="77777777" w:rsidR="00BC3EAF" w:rsidRDefault="00BC3EAF" w:rsidP="0055465E">
            <w:pPr>
              <w:jc w:val="both"/>
            </w:pPr>
            <w:r>
              <w:t>Polarity scores. 0 for negative, 1 for positive</w:t>
            </w:r>
          </w:p>
        </w:tc>
      </w:tr>
      <w:tr w:rsidR="00BC3EAF" w14:paraId="449D01A0" w14:textId="77777777" w:rsidTr="00495149">
        <w:trPr>
          <w:jc w:val="center"/>
        </w:trPr>
        <w:tc>
          <w:tcPr>
            <w:tcW w:w="1702" w:type="dxa"/>
          </w:tcPr>
          <w:p w14:paraId="5F44F4C5" w14:textId="77777777" w:rsidR="00BC3EAF" w:rsidRDefault="00BC3EAF" w:rsidP="0055465E">
            <w:pPr>
              <w:jc w:val="both"/>
            </w:pPr>
            <w:r>
              <w:t>Harvard Inquirer</w:t>
            </w:r>
          </w:p>
        </w:tc>
        <w:tc>
          <w:tcPr>
            <w:tcW w:w="818" w:type="dxa"/>
          </w:tcPr>
          <w:p w14:paraId="736F13E3" w14:textId="77777777" w:rsidR="00BC3EAF" w:rsidRDefault="00BC3EAF" w:rsidP="0055465E">
            <w:pPr>
              <w:jc w:val="both"/>
            </w:pPr>
            <w:r>
              <w:t>3629</w:t>
            </w:r>
          </w:p>
        </w:tc>
        <w:tc>
          <w:tcPr>
            <w:tcW w:w="4230" w:type="dxa"/>
          </w:tcPr>
          <w:p w14:paraId="075AE201" w14:textId="77777777" w:rsidR="00BC3EAF" w:rsidRDefault="00BC3EAF" w:rsidP="0055465E">
            <w:pPr>
              <w:jc w:val="both"/>
            </w:pPr>
            <w:r>
              <w:t>Polarity scores. 0 for negative, 1 for positive</w:t>
            </w:r>
          </w:p>
        </w:tc>
      </w:tr>
      <w:tr w:rsidR="00BC3EAF" w14:paraId="1C8DAE1F" w14:textId="77777777" w:rsidTr="00495149">
        <w:trPr>
          <w:jc w:val="center"/>
        </w:trPr>
        <w:tc>
          <w:tcPr>
            <w:tcW w:w="1702" w:type="dxa"/>
          </w:tcPr>
          <w:p w14:paraId="565438FB" w14:textId="77777777" w:rsidR="00BC3EAF" w:rsidRDefault="00BC3EAF" w:rsidP="0055465E">
            <w:pPr>
              <w:jc w:val="both"/>
            </w:pPr>
            <w:r>
              <w:t>MPQA</w:t>
            </w:r>
          </w:p>
        </w:tc>
        <w:tc>
          <w:tcPr>
            <w:tcW w:w="818" w:type="dxa"/>
          </w:tcPr>
          <w:p w14:paraId="781AD790" w14:textId="77777777" w:rsidR="00BC3EAF" w:rsidRDefault="00BC3EAF" w:rsidP="0055465E">
            <w:pPr>
              <w:jc w:val="both"/>
            </w:pPr>
            <w:r>
              <w:t>6901</w:t>
            </w:r>
          </w:p>
        </w:tc>
        <w:tc>
          <w:tcPr>
            <w:tcW w:w="4230" w:type="dxa"/>
          </w:tcPr>
          <w:p w14:paraId="38CC9C1C" w14:textId="77777777" w:rsidR="00BC3EAF" w:rsidRDefault="00BC3EAF" w:rsidP="0055465E">
            <w:pPr>
              <w:jc w:val="both"/>
            </w:pPr>
            <w:r>
              <w:t>Polarity scores. 0 for negative, 1 for positive</w:t>
            </w:r>
          </w:p>
        </w:tc>
      </w:tr>
    </w:tbl>
    <w:p w14:paraId="025DADD6" w14:textId="77777777" w:rsidR="00BC3EAF" w:rsidRDefault="00BC3EAF" w:rsidP="0055465E">
      <w:pPr>
        <w:jc w:val="both"/>
      </w:pPr>
    </w:p>
    <w:p w14:paraId="5EE2A4A9" w14:textId="77777777" w:rsidR="00636F14" w:rsidRDefault="00BC3EAF" w:rsidP="0055465E">
      <w:pPr>
        <w:jc w:val="both"/>
      </w:pPr>
      <w:r>
        <w:t>The AFINN lexicon provides word scores ranging from -5 for most negative to +5 for most positive, while the others only include a binary polarity score of either Positive or Negative. So that I could work with these polarity designations numerically, I assigned a score of 0 to negative words and 1 to positive ones. The Harvard Inquirer and MPQA lexicons include additional features for each word including</w:t>
      </w:r>
      <w:r w:rsidR="00636F14">
        <w:t xml:space="preserve"> attributes such as emotional association, for this analysis I only wanted to look at positive or negative sentiment.</w:t>
      </w:r>
    </w:p>
    <w:p w14:paraId="37D3D0E6" w14:textId="77777777" w:rsidR="002274C9" w:rsidRDefault="00636F14" w:rsidP="0055465E">
      <w:pPr>
        <w:jc w:val="both"/>
      </w:pPr>
      <w:r>
        <w:t xml:space="preserve">These four lexicons were joined to my review words list, resulting in a data frame with each individual word along with the sentiment score for each lexicon where it matched. </w:t>
      </w:r>
    </w:p>
    <w:p w14:paraId="5401C871" w14:textId="77777777" w:rsidR="004B0CAE" w:rsidRPr="004B0CAE" w:rsidRDefault="004B0CAE" w:rsidP="0055465E">
      <w:pPr>
        <w:pStyle w:val="Heading2"/>
        <w:jc w:val="both"/>
      </w:pPr>
      <w:r>
        <w:t>Feature</w:t>
      </w:r>
      <w:r w:rsidR="00916C60">
        <w:t xml:space="preserve"> Selection</w:t>
      </w:r>
    </w:p>
    <w:p w14:paraId="63737C6D" w14:textId="58ACBAA5" w:rsidR="00636F14" w:rsidRDefault="002274C9" w:rsidP="0055465E">
      <w:pPr>
        <w:jc w:val="both"/>
      </w:pPr>
      <w:r>
        <w:t>With each word scored, I then was able to prepare summary by grouping the words and scores by review ID and running various aggregate functions and computed columns, which were to be used as features in my prediction model. The following data points were collected for each review.</w:t>
      </w:r>
    </w:p>
    <w:p w14:paraId="75814403" w14:textId="2A032D71" w:rsidR="00BC6029" w:rsidRPr="00BC6029" w:rsidRDefault="00BC6029" w:rsidP="00BC6029">
      <w:pPr>
        <w:jc w:val="center"/>
        <w:rPr>
          <w:b/>
        </w:rPr>
      </w:pPr>
      <w:r>
        <w:rPr>
          <w:b/>
        </w:rPr>
        <w:t>Features Used in Analysis</w:t>
      </w:r>
    </w:p>
    <w:tbl>
      <w:tblPr>
        <w:tblStyle w:val="TableGrid"/>
        <w:tblW w:w="0" w:type="auto"/>
        <w:jc w:val="center"/>
        <w:tblBorders>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2340"/>
        <w:gridCol w:w="6930"/>
      </w:tblGrid>
      <w:tr w:rsidR="002274C9" w14:paraId="2F74CF48" w14:textId="77777777" w:rsidTr="0041052B">
        <w:trPr>
          <w:jc w:val="center"/>
        </w:trPr>
        <w:tc>
          <w:tcPr>
            <w:tcW w:w="2340" w:type="dxa"/>
            <w:tcBorders>
              <w:top w:val="nil"/>
              <w:bottom w:val="single" w:sz="2" w:space="0" w:color="auto"/>
            </w:tcBorders>
            <w:shd w:val="clear" w:color="auto" w:fill="BF8F00" w:themeFill="accent4" w:themeFillShade="BF"/>
          </w:tcPr>
          <w:p w14:paraId="60795895" w14:textId="77777777" w:rsidR="002274C9" w:rsidRPr="0041052B" w:rsidRDefault="00CC2F54" w:rsidP="0055465E">
            <w:pPr>
              <w:jc w:val="both"/>
              <w:rPr>
                <w:b/>
                <w:color w:val="FFFFFF" w:themeColor="background1"/>
              </w:rPr>
            </w:pPr>
            <w:r w:rsidRPr="0041052B">
              <w:rPr>
                <w:b/>
                <w:color w:val="FFFFFF" w:themeColor="background1"/>
              </w:rPr>
              <w:t>Feature</w:t>
            </w:r>
          </w:p>
        </w:tc>
        <w:tc>
          <w:tcPr>
            <w:tcW w:w="6930" w:type="dxa"/>
            <w:tcBorders>
              <w:top w:val="nil"/>
              <w:bottom w:val="single" w:sz="2" w:space="0" w:color="auto"/>
            </w:tcBorders>
            <w:shd w:val="clear" w:color="auto" w:fill="BF8F00" w:themeFill="accent4" w:themeFillShade="BF"/>
          </w:tcPr>
          <w:p w14:paraId="2A48370E" w14:textId="77777777" w:rsidR="002274C9" w:rsidRPr="0041052B" w:rsidRDefault="002274C9" w:rsidP="0055465E">
            <w:pPr>
              <w:jc w:val="both"/>
              <w:rPr>
                <w:b/>
                <w:color w:val="FFFFFF" w:themeColor="background1"/>
              </w:rPr>
            </w:pPr>
            <w:r w:rsidRPr="0041052B">
              <w:rPr>
                <w:b/>
                <w:color w:val="FFFFFF" w:themeColor="background1"/>
              </w:rPr>
              <w:t>Description</w:t>
            </w:r>
          </w:p>
        </w:tc>
      </w:tr>
      <w:tr w:rsidR="002274C9" w:rsidRPr="00452C09" w14:paraId="0EC1E64D" w14:textId="77777777" w:rsidTr="00495149">
        <w:trPr>
          <w:jc w:val="center"/>
        </w:trPr>
        <w:tc>
          <w:tcPr>
            <w:tcW w:w="2340" w:type="dxa"/>
            <w:tcBorders>
              <w:top w:val="single" w:sz="2" w:space="0" w:color="auto"/>
            </w:tcBorders>
          </w:tcPr>
          <w:p w14:paraId="2F40C3AA" w14:textId="77777777" w:rsidR="002274C9" w:rsidRPr="00CC2F54" w:rsidRDefault="002274C9" w:rsidP="0055465E">
            <w:pPr>
              <w:jc w:val="both"/>
              <w:rPr>
                <w:sz w:val="20"/>
              </w:rPr>
            </w:pPr>
            <w:r w:rsidRPr="00CC2F54">
              <w:rPr>
                <w:sz w:val="20"/>
              </w:rPr>
              <w:t>Review ID</w:t>
            </w:r>
          </w:p>
        </w:tc>
        <w:tc>
          <w:tcPr>
            <w:tcW w:w="6930" w:type="dxa"/>
            <w:tcBorders>
              <w:top w:val="single" w:sz="2" w:space="0" w:color="auto"/>
            </w:tcBorders>
          </w:tcPr>
          <w:p w14:paraId="629F27AC" w14:textId="77777777" w:rsidR="002274C9" w:rsidRPr="00CC2F54" w:rsidRDefault="002274C9" w:rsidP="0055465E">
            <w:pPr>
              <w:jc w:val="both"/>
              <w:rPr>
                <w:sz w:val="20"/>
              </w:rPr>
            </w:pPr>
            <w:r w:rsidRPr="00CC2F54">
              <w:rPr>
                <w:sz w:val="20"/>
              </w:rPr>
              <w:t>The Goodreads review ID</w:t>
            </w:r>
          </w:p>
        </w:tc>
      </w:tr>
      <w:tr w:rsidR="002274C9" w14:paraId="2388D538" w14:textId="77777777" w:rsidTr="00495149">
        <w:trPr>
          <w:jc w:val="center"/>
        </w:trPr>
        <w:tc>
          <w:tcPr>
            <w:tcW w:w="2340" w:type="dxa"/>
          </w:tcPr>
          <w:p w14:paraId="3FACD244" w14:textId="77777777" w:rsidR="002274C9" w:rsidRPr="00CC2F54" w:rsidRDefault="002274C9" w:rsidP="0055465E">
            <w:pPr>
              <w:jc w:val="both"/>
              <w:rPr>
                <w:sz w:val="20"/>
              </w:rPr>
            </w:pPr>
            <w:r w:rsidRPr="00CC2F54">
              <w:rPr>
                <w:sz w:val="20"/>
              </w:rPr>
              <w:t>Rating</w:t>
            </w:r>
          </w:p>
        </w:tc>
        <w:tc>
          <w:tcPr>
            <w:tcW w:w="6930" w:type="dxa"/>
          </w:tcPr>
          <w:p w14:paraId="640B60AE" w14:textId="77777777" w:rsidR="002274C9" w:rsidRPr="00CC2F54" w:rsidRDefault="002274C9" w:rsidP="0055465E">
            <w:pPr>
              <w:jc w:val="both"/>
              <w:rPr>
                <w:sz w:val="20"/>
              </w:rPr>
            </w:pPr>
            <w:r w:rsidRPr="00CC2F54">
              <w:rPr>
                <w:sz w:val="20"/>
              </w:rPr>
              <w:t>The user assigned rating from 1-5</w:t>
            </w:r>
            <w:r w:rsidR="00CC2F54">
              <w:rPr>
                <w:sz w:val="20"/>
              </w:rPr>
              <w:t>, or 0 for unscored reviews.</w:t>
            </w:r>
          </w:p>
        </w:tc>
      </w:tr>
      <w:tr w:rsidR="002274C9" w14:paraId="6D408AF4" w14:textId="77777777" w:rsidTr="00495149">
        <w:trPr>
          <w:jc w:val="center"/>
        </w:trPr>
        <w:tc>
          <w:tcPr>
            <w:tcW w:w="2340" w:type="dxa"/>
          </w:tcPr>
          <w:p w14:paraId="53688F4C" w14:textId="77777777" w:rsidR="002274C9" w:rsidRPr="00CC2F54" w:rsidRDefault="002274C9" w:rsidP="0055465E">
            <w:pPr>
              <w:jc w:val="both"/>
              <w:rPr>
                <w:sz w:val="20"/>
              </w:rPr>
            </w:pPr>
            <w:r w:rsidRPr="00CC2F54">
              <w:rPr>
                <w:sz w:val="20"/>
              </w:rPr>
              <w:t>Word Count</w:t>
            </w:r>
          </w:p>
        </w:tc>
        <w:tc>
          <w:tcPr>
            <w:tcW w:w="6930" w:type="dxa"/>
          </w:tcPr>
          <w:p w14:paraId="6D4E3B29" w14:textId="77777777" w:rsidR="002274C9" w:rsidRPr="00CC2F54" w:rsidRDefault="002274C9" w:rsidP="0055465E">
            <w:pPr>
              <w:jc w:val="both"/>
              <w:rPr>
                <w:sz w:val="20"/>
              </w:rPr>
            </w:pPr>
            <w:r w:rsidRPr="00CC2F54">
              <w:rPr>
                <w:sz w:val="20"/>
              </w:rPr>
              <w:t>The total count of words for this review</w:t>
            </w:r>
          </w:p>
        </w:tc>
      </w:tr>
      <w:tr w:rsidR="002274C9" w14:paraId="04A9B91E" w14:textId="77777777" w:rsidTr="00495149">
        <w:trPr>
          <w:jc w:val="center"/>
        </w:trPr>
        <w:tc>
          <w:tcPr>
            <w:tcW w:w="2340" w:type="dxa"/>
          </w:tcPr>
          <w:p w14:paraId="601FA49B" w14:textId="77777777" w:rsidR="002274C9" w:rsidRPr="00CC2F54" w:rsidRDefault="002274C9" w:rsidP="0055465E">
            <w:pPr>
              <w:jc w:val="both"/>
              <w:rPr>
                <w:sz w:val="20"/>
              </w:rPr>
            </w:pPr>
            <w:r w:rsidRPr="00CC2F54">
              <w:rPr>
                <w:sz w:val="20"/>
              </w:rPr>
              <w:t>AFINN Mean</w:t>
            </w:r>
          </w:p>
        </w:tc>
        <w:tc>
          <w:tcPr>
            <w:tcW w:w="6930" w:type="dxa"/>
          </w:tcPr>
          <w:p w14:paraId="38FAB2CA" w14:textId="77777777" w:rsidR="002274C9" w:rsidRPr="00CC2F54" w:rsidRDefault="002274C9" w:rsidP="0055465E">
            <w:pPr>
              <w:jc w:val="both"/>
              <w:rPr>
                <w:sz w:val="20"/>
              </w:rPr>
            </w:pPr>
            <w:r w:rsidRPr="00CC2F54">
              <w:rPr>
                <w:sz w:val="20"/>
              </w:rPr>
              <w:t>The mean score of all review words that matched with the AFINN lexicon</w:t>
            </w:r>
          </w:p>
        </w:tc>
      </w:tr>
      <w:tr w:rsidR="002274C9" w14:paraId="53965645" w14:textId="77777777" w:rsidTr="00495149">
        <w:trPr>
          <w:jc w:val="center"/>
        </w:trPr>
        <w:tc>
          <w:tcPr>
            <w:tcW w:w="2340" w:type="dxa"/>
          </w:tcPr>
          <w:p w14:paraId="7E2F5D2E" w14:textId="77777777" w:rsidR="002274C9" w:rsidRPr="00CC2F54" w:rsidRDefault="002274C9" w:rsidP="0055465E">
            <w:pPr>
              <w:jc w:val="both"/>
              <w:rPr>
                <w:sz w:val="20"/>
              </w:rPr>
            </w:pPr>
            <w:r w:rsidRPr="00CC2F54">
              <w:rPr>
                <w:sz w:val="20"/>
              </w:rPr>
              <w:t>Bing Mean</w:t>
            </w:r>
          </w:p>
        </w:tc>
        <w:tc>
          <w:tcPr>
            <w:tcW w:w="6930" w:type="dxa"/>
          </w:tcPr>
          <w:p w14:paraId="7A16B122" w14:textId="77777777" w:rsidR="002274C9" w:rsidRPr="00CC2F54" w:rsidRDefault="002274C9" w:rsidP="0055465E">
            <w:pPr>
              <w:jc w:val="both"/>
              <w:rPr>
                <w:sz w:val="20"/>
              </w:rPr>
            </w:pPr>
            <w:r w:rsidRPr="00CC2F54">
              <w:rPr>
                <w:sz w:val="20"/>
              </w:rPr>
              <w:t>The mean sentiment of all review words matched with the Bing Liu lexicon</w:t>
            </w:r>
          </w:p>
        </w:tc>
      </w:tr>
      <w:tr w:rsidR="002274C9" w14:paraId="20F4A7E7" w14:textId="77777777" w:rsidTr="00495149">
        <w:trPr>
          <w:jc w:val="center"/>
        </w:trPr>
        <w:tc>
          <w:tcPr>
            <w:tcW w:w="2340" w:type="dxa"/>
          </w:tcPr>
          <w:p w14:paraId="497864B7" w14:textId="77777777" w:rsidR="002274C9" w:rsidRPr="00CC2F54" w:rsidRDefault="002274C9" w:rsidP="0055465E">
            <w:pPr>
              <w:jc w:val="both"/>
              <w:rPr>
                <w:sz w:val="20"/>
              </w:rPr>
            </w:pPr>
            <w:r w:rsidRPr="00CC2F54">
              <w:rPr>
                <w:sz w:val="20"/>
              </w:rPr>
              <w:t>MPQA Mean</w:t>
            </w:r>
          </w:p>
        </w:tc>
        <w:tc>
          <w:tcPr>
            <w:tcW w:w="6930" w:type="dxa"/>
          </w:tcPr>
          <w:p w14:paraId="2ABC9D8B" w14:textId="77777777" w:rsidR="002274C9" w:rsidRPr="00CC2F54" w:rsidRDefault="002274C9" w:rsidP="0055465E">
            <w:pPr>
              <w:jc w:val="both"/>
              <w:rPr>
                <w:sz w:val="20"/>
              </w:rPr>
            </w:pPr>
            <w:r w:rsidRPr="00CC2F54">
              <w:rPr>
                <w:sz w:val="20"/>
              </w:rPr>
              <w:t>The mean sentiment of all review words matched with the MPQA lexicon</w:t>
            </w:r>
          </w:p>
        </w:tc>
      </w:tr>
      <w:tr w:rsidR="002274C9" w14:paraId="26A97683" w14:textId="77777777" w:rsidTr="00495149">
        <w:trPr>
          <w:jc w:val="center"/>
        </w:trPr>
        <w:tc>
          <w:tcPr>
            <w:tcW w:w="2340" w:type="dxa"/>
          </w:tcPr>
          <w:p w14:paraId="64DA0A8E" w14:textId="77777777" w:rsidR="002274C9" w:rsidRPr="00CC2F54" w:rsidRDefault="002274C9" w:rsidP="0055465E">
            <w:pPr>
              <w:jc w:val="both"/>
              <w:rPr>
                <w:sz w:val="20"/>
              </w:rPr>
            </w:pPr>
            <w:r w:rsidRPr="00CC2F54">
              <w:rPr>
                <w:sz w:val="20"/>
              </w:rPr>
              <w:t>Inquirer Mean</w:t>
            </w:r>
          </w:p>
        </w:tc>
        <w:tc>
          <w:tcPr>
            <w:tcW w:w="6930" w:type="dxa"/>
          </w:tcPr>
          <w:p w14:paraId="1BD3C7EC" w14:textId="77777777" w:rsidR="002274C9" w:rsidRPr="00CC2F54" w:rsidRDefault="002274C9" w:rsidP="0055465E">
            <w:pPr>
              <w:jc w:val="both"/>
              <w:rPr>
                <w:sz w:val="20"/>
              </w:rPr>
            </w:pPr>
            <w:r w:rsidRPr="00CC2F54">
              <w:rPr>
                <w:sz w:val="20"/>
              </w:rPr>
              <w:t>The mean sentiment of all review words matched with the Harvard lexicon</w:t>
            </w:r>
          </w:p>
        </w:tc>
      </w:tr>
      <w:tr w:rsidR="002274C9" w14:paraId="75AA2FD3" w14:textId="77777777" w:rsidTr="00495149">
        <w:trPr>
          <w:jc w:val="center"/>
        </w:trPr>
        <w:tc>
          <w:tcPr>
            <w:tcW w:w="2340" w:type="dxa"/>
          </w:tcPr>
          <w:p w14:paraId="4E3447E5" w14:textId="77777777" w:rsidR="002274C9" w:rsidRPr="00CC2F54" w:rsidRDefault="002274C9" w:rsidP="0055465E">
            <w:pPr>
              <w:jc w:val="both"/>
              <w:rPr>
                <w:sz w:val="20"/>
              </w:rPr>
            </w:pPr>
            <w:r w:rsidRPr="00CC2F54">
              <w:rPr>
                <w:sz w:val="20"/>
              </w:rPr>
              <w:t>AFINN Median</w:t>
            </w:r>
          </w:p>
        </w:tc>
        <w:tc>
          <w:tcPr>
            <w:tcW w:w="6930" w:type="dxa"/>
          </w:tcPr>
          <w:p w14:paraId="46B700E5" w14:textId="77777777" w:rsidR="002274C9" w:rsidRPr="00CC2F54" w:rsidRDefault="002274C9" w:rsidP="0055465E">
            <w:pPr>
              <w:jc w:val="both"/>
              <w:rPr>
                <w:sz w:val="20"/>
              </w:rPr>
            </w:pPr>
            <w:r w:rsidRPr="00CC2F54">
              <w:rPr>
                <w:sz w:val="20"/>
              </w:rPr>
              <w:t>The median score of all review words that matched with the AFINN lexicon</w:t>
            </w:r>
          </w:p>
        </w:tc>
      </w:tr>
      <w:tr w:rsidR="002274C9" w14:paraId="3ED01F7A" w14:textId="77777777" w:rsidTr="00495149">
        <w:trPr>
          <w:jc w:val="center"/>
        </w:trPr>
        <w:tc>
          <w:tcPr>
            <w:tcW w:w="2340" w:type="dxa"/>
          </w:tcPr>
          <w:p w14:paraId="1CF99B4E" w14:textId="77777777" w:rsidR="002274C9" w:rsidRPr="00CC2F54" w:rsidRDefault="002274C9" w:rsidP="0055465E">
            <w:pPr>
              <w:jc w:val="both"/>
              <w:rPr>
                <w:sz w:val="20"/>
              </w:rPr>
            </w:pPr>
            <w:r w:rsidRPr="00CC2F54">
              <w:rPr>
                <w:sz w:val="20"/>
              </w:rPr>
              <w:t>Bing Median</w:t>
            </w:r>
          </w:p>
        </w:tc>
        <w:tc>
          <w:tcPr>
            <w:tcW w:w="6930" w:type="dxa"/>
          </w:tcPr>
          <w:p w14:paraId="2EC7B74F" w14:textId="77777777" w:rsidR="002274C9" w:rsidRPr="00CC2F54" w:rsidRDefault="002274C9" w:rsidP="0055465E">
            <w:pPr>
              <w:jc w:val="both"/>
              <w:rPr>
                <w:sz w:val="20"/>
              </w:rPr>
            </w:pPr>
            <w:r w:rsidRPr="00CC2F54">
              <w:rPr>
                <w:sz w:val="20"/>
              </w:rPr>
              <w:t>The median sentiment of all review words matched with the Bing Liu lexicon</w:t>
            </w:r>
          </w:p>
        </w:tc>
      </w:tr>
      <w:tr w:rsidR="002274C9" w14:paraId="7A0174A6" w14:textId="77777777" w:rsidTr="00495149">
        <w:trPr>
          <w:jc w:val="center"/>
        </w:trPr>
        <w:tc>
          <w:tcPr>
            <w:tcW w:w="2340" w:type="dxa"/>
          </w:tcPr>
          <w:p w14:paraId="515453A0" w14:textId="77777777" w:rsidR="002274C9" w:rsidRPr="00CC2F54" w:rsidRDefault="002274C9" w:rsidP="0055465E">
            <w:pPr>
              <w:jc w:val="both"/>
              <w:rPr>
                <w:sz w:val="20"/>
              </w:rPr>
            </w:pPr>
            <w:r w:rsidRPr="00CC2F54">
              <w:rPr>
                <w:sz w:val="20"/>
              </w:rPr>
              <w:t>MPQA Median</w:t>
            </w:r>
          </w:p>
        </w:tc>
        <w:tc>
          <w:tcPr>
            <w:tcW w:w="6930" w:type="dxa"/>
          </w:tcPr>
          <w:p w14:paraId="2B1905D5" w14:textId="77777777" w:rsidR="002274C9" w:rsidRPr="00CC2F54" w:rsidRDefault="002274C9" w:rsidP="0055465E">
            <w:pPr>
              <w:jc w:val="both"/>
              <w:rPr>
                <w:sz w:val="20"/>
              </w:rPr>
            </w:pPr>
            <w:r w:rsidRPr="00CC2F54">
              <w:rPr>
                <w:sz w:val="20"/>
              </w:rPr>
              <w:t>The median sentiment of all review words matched with the MPQA lexicon</w:t>
            </w:r>
          </w:p>
        </w:tc>
      </w:tr>
      <w:tr w:rsidR="002274C9" w14:paraId="20324F99" w14:textId="77777777" w:rsidTr="00495149">
        <w:trPr>
          <w:jc w:val="center"/>
        </w:trPr>
        <w:tc>
          <w:tcPr>
            <w:tcW w:w="2340" w:type="dxa"/>
          </w:tcPr>
          <w:p w14:paraId="24E4EDF5" w14:textId="77777777" w:rsidR="002274C9" w:rsidRPr="00CC2F54" w:rsidRDefault="002274C9" w:rsidP="0055465E">
            <w:pPr>
              <w:jc w:val="both"/>
              <w:rPr>
                <w:sz w:val="20"/>
              </w:rPr>
            </w:pPr>
            <w:r w:rsidRPr="00CC2F54">
              <w:rPr>
                <w:sz w:val="20"/>
              </w:rPr>
              <w:t>Inquirer Median</w:t>
            </w:r>
          </w:p>
        </w:tc>
        <w:tc>
          <w:tcPr>
            <w:tcW w:w="6930" w:type="dxa"/>
          </w:tcPr>
          <w:p w14:paraId="7D8987F9" w14:textId="77777777" w:rsidR="002274C9" w:rsidRPr="00CC2F54" w:rsidRDefault="002274C9" w:rsidP="0055465E">
            <w:pPr>
              <w:jc w:val="both"/>
              <w:rPr>
                <w:sz w:val="20"/>
              </w:rPr>
            </w:pPr>
            <w:r w:rsidRPr="00CC2F54">
              <w:rPr>
                <w:sz w:val="20"/>
              </w:rPr>
              <w:t>The median sentiment of all review words matched with the Harvard lexicon</w:t>
            </w:r>
          </w:p>
        </w:tc>
      </w:tr>
      <w:tr w:rsidR="002274C9" w14:paraId="109E710A" w14:textId="77777777" w:rsidTr="00495149">
        <w:trPr>
          <w:jc w:val="center"/>
        </w:trPr>
        <w:tc>
          <w:tcPr>
            <w:tcW w:w="2340" w:type="dxa"/>
          </w:tcPr>
          <w:p w14:paraId="4524690A" w14:textId="77777777" w:rsidR="002274C9" w:rsidRPr="00CC2F54" w:rsidRDefault="002274C9" w:rsidP="0055465E">
            <w:pPr>
              <w:jc w:val="both"/>
              <w:rPr>
                <w:sz w:val="20"/>
              </w:rPr>
            </w:pPr>
            <w:r w:rsidRPr="00CC2F54">
              <w:rPr>
                <w:sz w:val="20"/>
              </w:rPr>
              <w:t>AFINN Sum</w:t>
            </w:r>
          </w:p>
        </w:tc>
        <w:tc>
          <w:tcPr>
            <w:tcW w:w="6930" w:type="dxa"/>
          </w:tcPr>
          <w:p w14:paraId="20DE70E9" w14:textId="77777777" w:rsidR="002274C9" w:rsidRPr="00CC2F54" w:rsidRDefault="002274C9" w:rsidP="0055465E">
            <w:pPr>
              <w:jc w:val="both"/>
              <w:rPr>
                <w:sz w:val="20"/>
              </w:rPr>
            </w:pPr>
            <w:r w:rsidRPr="00CC2F54">
              <w:rPr>
                <w:sz w:val="20"/>
              </w:rPr>
              <w:t>The summed score of all review words that matched with the AFINN lexicon</w:t>
            </w:r>
          </w:p>
        </w:tc>
      </w:tr>
      <w:tr w:rsidR="002274C9" w14:paraId="2EC3F8B2" w14:textId="77777777" w:rsidTr="00495149">
        <w:trPr>
          <w:jc w:val="center"/>
        </w:trPr>
        <w:tc>
          <w:tcPr>
            <w:tcW w:w="2340" w:type="dxa"/>
          </w:tcPr>
          <w:p w14:paraId="296350AB" w14:textId="77777777" w:rsidR="002274C9" w:rsidRPr="00CC2F54" w:rsidRDefault="002274C9" w:rsidP="0055465E">
            <w:pPr>
              <w:jc w:val="both"/>
              <w:rPr>
                <w:sz w:val="20"/>
              </w:rPr>
            </w:pPr>
            <w:r w:rsidRPr="00CC2F54">
              <w:rPr>
                <w:sz w:val="20"/>
              </w:rPr>
              <w:lastRenderedPageBreak/>
              <w:t>Bing Sum</w:t>
            </w:r>
          </w:p>
        </w:tc>
        <w:tc>
          <w:tcPr>
            <w:tcW w:w="6930" w:type="dxa"/>
          </w:tcPr>
          <w:p w14:paraId="621A8743" w14:textId="77777777" w:rsidR="002274C9" w:rsidRPr="00CC2F54" w:rsidRDefault="002274C9" w:rsidP="0055465E">
            <w:pPr>
              <w:jc w:val="both"/>
              <w:rPr>
                <w:sz w:val="20"/>
              </w:rPr>
            </w:pPr>
            <w:r w:rsidRPr="00CC2F54">
              <w:rPr>
                <w:sz w:val="20"/>
              </w:rPr>
              <w:t>The summed polarity values of all review words matched with the Bing Liu lexicon</w:t>
            </w:r>
          </w:p>
        </w:tc>
      </w:tr>
      <w:tr w:rsidR="002274C9" w14:paraId="40A2A140" w14:textId="77777777" w:rsidTr="00495149">
        <w:trPr>
          <w:jc w:val="center"/>
        </w:trPr>
        <w:tc>
          <w:tcPr>
            <w:tcW w:w="2340" w:type="dxa"/>
          </w:tcPr>
          <w:p w14:paraId="2F2898F6" w14:textId="77777777" w:rsidR="002274C9" w:rsidRPr="00CC2F54" w:rsidRDefault="002274C9" w:rsidP="0055465E">
            <w:pPr>
              <w:jc w:val="both"/>
              <w:rPr>
                <w:sz w:val="20"/>
              </w:rPr>
            </w:pPr>
            <w:r w:rsidRPr="00CC2F54">
              <w:rPr>
                <w:sz w:val="20"/>
              </w:rPr>
              <w:t>MPQA Sum</w:t>
            </w:r>
          </w:p>
        </w:tc>
        <w:tc>
          <w:tcPr>
            <w:tcW w:w="6930" w:type="dxa"/>
          </w:tcPr>
          <w:p w14:paraId="4380D61B" w14:textId="77777777" w:rsidR="002274C9" w:rsidRPr="00CC2F54" w:rsidRDefault="002274C9" w:rsidP="0055465E">
            <w:pPr>
              <w:jc w:val="both"/>
              <w:rPr>
                <w:sz w:val="20"/>
              </w:rPr>
            </w:pPr>
            <w:r w:rsidRPr="00CC2F54">
              <w:rPr>
                <w:sz w:val="20"/>
              </w:rPr>
              <w:t>The summed polarity values of all review words matched with the MPQA lexicon</w:t>
            </w:r>
          </w:p>
        </w:tc>
      </w:tr>
      <w:tr w:rsidR="002274C9" w14:paraId="697C175A" w14:textId="77777777" w:rsidTr="00495149">
        <w:trPr>
          <w:jc w:val="center"/>
        </w:trPr>
        <w:tc>
          <w:tcPr>
            <w:tcW w:w="2340" w:type="dxa"/>
          </w:tcPr>
          <w:p w14:paraId="3A10ED1E" w14:textId="77777777" w:rsidR="002274C9" w:rsidRPr="00CC2F54" w:rsidRDefault="002274C9" w:rsidP="0055465E">
            <w:pPr>
              <w:jc w:val="both"/>
              <w:rPr>
                <w:sz w:val="20"/>
              </w:rPr>
            </w:pPr>
            <w:r w:rsidRPr="00CC2F54">
              <w:rPr>
                <w:sz w:val="20"/>
              </w:rPr>
              <w:t>Inquirer Sum</w:t>
            </w:r>
          </w:p>
        </w:tc>
        <w:tc>
          <w:tcPr>
            <w:tcW w:w="6930" w:type="dxa"/>
          </w:tcPr>
          <w:p w14:paraId="36655BB6" w14:textId="77777777" w:rsidR="002274C9" w:rsidRPr="00CC2F54" w:rsidRDefault="002274C9" w:rsidP="0055465E">
            <w:pPr>
              <w:jc w:val="both"/>
              <w:rPr>
                <w:sz w:val="20"/>
              </w:rPr>
            </w:pPr>
            <w:r w:rsidRPr="00CC2F54">
              <w:rPr>
                <w:sz w:val="20"/>
              </w:rPr>
              <w:t>The summed polarity values of all review words matched with the Harvard lexicon</w:t>
            </w:r>
          </w:p>
        </w:tc>
      </w:tr>
      <w:tr w:rsidR="002274C9" w14:paraId="0B51DE84" w14:textId="77777777" w:rsidTr="00495149">
        <w:trPr>
          <w:jc w:val="center"/>
        </w:trPr>
        <w:tc>
          <w:tcPr>
            <w:tcW w:w="2340" w:type="dxa"/>
          </w:tcPr>
          <w:p w14:paraId="5898C76A" w14:textId="77777777" w:rsidR="002274C9" w:rsidRPr="00CC2F54" w:rsidRDefault="002274C9" w:rsidP="0055465E">
            <w:pPr>
              <w:jc w:val="both"/>
              <w:rPr>
                <w:sz w:val="20"/>
              </w:rPr>
            </w:pPr>
            <w:r w:rsidRPr="00CC2F54">
              <w:rPr>
                <w:sz w:val="20"/>
              </w:rPr>
              <w:t xml:space="preserve">Positive AFINN </w:t>
            </w:r>
            <w:r w:rsidR="004B0CAE" w:rsidRPr="00CC2F54">
              <w:rPr>
                <w:sz w:val="20"/>
              </w:rPr>
              <w:t>C</w:t>
            </w:r>
            <w:r w:rsidRPr="00CC2F54">
              <w:rPr>
                <w:sz w:val="20"/>
              </w:rPr>
              <w:t>ount</w:t>
            </w:r>
          </w:p>
        </w:tc>
        <w:tc>
          <w:tcPr>
            <w:tcW w:w="6930" w:type="dxa"/>
          </w:tcPr>
          <w:p w14:paraId="782700AD" w14:textId="77777777" w:rsidR="002274C9" w:rsidRPr="00CC2F54" w:rsidRDefault="004B0CAE" w:rsidP="0055465E">
            <w:pPr>
              <w:jc w:val="both"/>
              <w:rPr>
                <w:sz w:val="20"/>
              </w:rPr>
            </w:pPr>
            <w:r w:rsidRPr="00CC2F54">
              <w:rPr>
                <w:sz w:val="20"/>
              </w:rPr>
              <w:t>The count of words in the review that are positive according to the AFINN lexicon (score &gt; 0)</w:t>
            </w:r>
          </w:p>
        </w:tc>
      </w:tr>
      <w:tr w:rsidR="004B0CAE" w14:paraId="7C21A768" w14:textId="77777777" w:rsidTr="00495149">
        <w:trPr>
          <w:jc w:val="center"/>
        </w:trPr>
        <w:tc>
          <w:tcPr>
            <w:tcW w:w="2340" w:type="dxa"/>
          </w:tcPr>
          <w:p w14:paraId="5ED2368F" w14:textId="77777777" w:rsidR="004B0CAE" w:rsidRPr="00CC2F54" w:rsidRDefault="004B0CAE" w:rsidP="0055465E">
            <w:pPr>
              <w:jc w:val="both"/>
              <w:rPr>
                <w:sz w:val="20"/>
              </w:rPr>
            </w:pPr>
            <w:r w:rsidRPr="00CC2F54">
              <w:rPr>
                <w:sz w:val="20"/>
              </w:rPr>
              <w:t>Positive Bing Count</w:t>
            </w:r>
          </w:p>
        </w:tc>
        <w:tc>
          <w:tcPr>
            <w:tcW w:w="6930" w:type="dxa"/>
          </w:tcPr>
          <w:p w14:paraId="4183E62A" w14:textId="77777777" w:rsidR="004B0CAE" w:rsidRPr="00CC2F54" w:rsidRDefault="004B0CAE" w:rsidP="0055465E">
            <w:pPr>
              <w:jc w:val="both"/>
              <w:rPr>
                <w:sz w:val="20"/>
              </w:rPr>
            </w:pPr>
            <w:r w:rsidRPr="00CC2F54">
              <w:rPr>
                <w:sz w:val="20"/>
              </w:rPr>
              <w:t>The count of words in the review that are positive according to the Bing lexicon (polarity = 1)</w:t>
            </w:r>
          </w:p>
        </w:tc>
      </w:tr>
      <w:tr w:rsidR="004B0CAE" w14:paraId="5DE12332" w14:textId="77777777" w:rsidTr="00495149">
        <w:trPr>
          <w:jc w:val="center"/>
        </w:trPr>
        <w:tc>
          <w:tcPr>
            <w:tcW w:w="2340" w:type="dxa"/>
          </w:tcPr>
          <w:p w14:paraId="32202BEE" w14:textId="77777777" w:rsidR="004B0CAE" w:rsidRPr="00CC2F54" w:rsidRDefault="004B0CAE" w:rsidP="0055465E">
            <w:pPr>
              <w:jc w:val="both"/>
              <w:rPr>
                <w:sz w:val="20"/>
              </w:rPr>
            </w:pPr>
            <w:r w:rsidRPr="00CC2F54">
              <w:rPr>
                <w:sz w:val="20"/>
              </w:rPr>
              <w:t>Positive MPQA Count</w:t>
            </w:r>
          </w:p>
        </w:tc>
        <w:tc>
          <w:tcPr>
            <w:tcW w:w="6930" w:type="dxa"/>
          </w:tcPr>
          <w:p w14:paraId="174219B6" w14:textId="77777777" w:rsidR="004B0CAE" w:rsidRPr="00CC2F54" w:rsidRDefault="004B0CAE" w:rsidP="0055465E">
            <w:pPr>
              <w:jc w:val="both"/>
              <w:rPr>
                <w:sz w:val="20"/>
              </w:rPr>
            </w:pPr>
            <w:r w:rsidRPr="00CC2F54">
              <w:rPr>
                <w:sz w:val="20"/>
              </w:rPr>
              <w:t>The count of words in the review that are positive according to the MPQA lexicon (polarity = 1)</w:t>
            </w:r>
          </w:p>
        </w:tc>
      </w:tr>
      <w:tr w:rsidR="004B0CAE" w14:paraId="313B6C55" w14:textId="77777777" w:rsidTr="00495149">
        <w:trPr>
          <w:jc w:val="center"/>
        </w:trPr>
        <w:tc>
          <w:tcPr>
            <w:tcW w:w="2340" w:type="dxa"/>
          </w:tcPr>
          <w:p w14:paraId="21102B54" w14:textId="77777777" w:rsidR="004B0CAE" w:rsidRPr="00CC2F54" w:rsidRDefault="004B0CAE" w:rsidP="0055465E">
            <w:pPr>
              <w:jc w:val="both"/>
              <w:rPr>
                <w:sz w:val="20"/>
              </w:rPr>
            </w:pPr>
            <w:r w:rsidRPr="00CC2F54">
              <w:rPr>
                <w:sz w:val="20"/>
              </w:rPr>
              <w:t>Positive Inquirer Count</w:t>
            </w:r>
          </w:p>
        </w:tc>
        <w:tc>
          <w:tcPr>
            <w:tcW w:w="6930" w:type="dxa"/>
          </w:tcPr>
          <w:p w14:paraId="045AFA27" w14:textId="77777777" w:rsidR="004B0CAE" w:rsidRPr="00CC2F54" w:rsidRDefault="004B0CAE" w:rsidP="0055465E">
            <w:pPr>
              <w:jc w:val="both"/>
              <w:rPr>
                <w:sz w:val="20"/>
              </w:rPr>
            </w:pPr>
            <w:r w:rsidRPr="00CC2F54">
              <w:rPr>
                <w:sz w:val="20"/>
              </w:rPr>
              <w:t>The count of words in the review that are positive according to the Bing lexicon (polarity = 1)</w:t>
            </w:r>
          </w:p>
        </w:tc>
      </w:tr>
      <w:tr w:rsidR="004B0CAE" w14:paraId="1EEB5F91" w14:textId="77777777" w:rsidTr="00495149">
        <w:trPr>
          <w:jc w:val="center"/>
        </w:trPr>
        <w:tc>
          <w:tcPr>
            <w:tcW w:w="2340" w:type="dxa"/>
          </w:tcPr>
          <w:p w14:paraId="4FB7BB44" w14:textId="77777777" w:rsidR="004B0CAE" w:rsidRPr="00CC2F54" w:rsidRDefault="004B0CAE" w:rsidP="0055465E">
            <w:pPr>
              <w:jc w:val="both"/>
              <w:rPr>
                <w:sz w:val="20"/>
              </w:rPr>
            </w:pPr>
            <w:r w:rsidRPr="00CC2F54">
              <w:rPr>
                <w:sz w:val="20"/>
              </w:rPr>
              <w:t>Negative AFINN Count</w:t>
            </w:r>
          </w:p>
        </w:tc>
        <w:tc>
          <w:tcPr>
            <w:tcW w:w="6930" w:type="dxa"/>
          </w:tcPr>
          <w:p w14:paraId="5697F6FE" w14:textId="77777777" w:rsidR="004B0CAE" w:rsidRPr="00CC2F54" w:rsidRDefault="004B0CAE" w:rsidP="0055465E">
            <w:pPr>
              <w:jc w:val="both"/>
              <w:rPr>
                <w:sz w:val="20"/>
              </w:rPr>
            </w:pPr>
            <w:r w:rsidRPr="00CC2F54">
              <w:rPr>
                <w:sz w:val="20"/>
              </w:rPr>
              <w:t>The count of words in the review that are negative according to the AFINN lexicon (score &lt; 0)</w:t>
            </w:r>
          </w:p>
        </w:tc>
      </w:tr>
      <w:tr w:rsidR="004B0CAE" w14:paraId="15515BA3" w14:textId="77777777" w:rsidTr="00495149">
        <w:trPr>
          <w:jc w:val="center"/>
        </w:trPr>
        <w:tc>
          <w:tcPr>
            <w:tcW w:w="2340" w:type="dxa"/>
          </w:tcPr>
          <w:p w14:paraId="46BE09BA" w14:textId="77777777" w:rsidR="004B0CAE" w:rsidRPr="00CC2F54" w:rsidRDefault="004B0CAE" w:rsidP="0055465E">
            <w:pPr>
              <w:jc w:val="both"/>
              <w:rPr>
                <w:sz w:val="20"/>
              </w:rPr>
            </w:pPr>
            <w:r w:rsidRPr="00CC2F54">
              <w:rPr>
                <w:sz w:val="20"/>
              </w:rPr>
              <w:t>Negative Bing Count</w:t>
            </w:r>
          </w:p>
        </w:tc>
        <w:tc>
          <w:tcPr>
            <w:tcW w:w="6930" w:type="dxa"/>
          </w:tcPr>
          <w:p w14:paraId="03880C6D" w14:textId="77777777" w:rsidR="004B0CAE" w:rsidRPr="00CC2F54" w:rsidRDefault="004B0CAE" w:rsidP="0055465E">
            <w:pPr>
              <w:jc w:val="both"/>
              <w:rPr>
                <w:sz w:val="20"/>
              </w:rPr>
            </w:pPr>
            <w:r w:rsidRPr="00CC2F54">
              <w:rPr>
                <w:sz w:val="20"/>
              </w:rPr>
              <w:t>The count of words in the review that are negative according to the Bing lexicon (polarity = 0)</w:t>
            </w:r>
          </w:p>
        </w:tc>
      </w:tr>
      <w:tr w:rsidR="004B0CAE" w14:paraId="6AD4937F" w14:textId="77777777" w:rsidTr="00495149">
        <w:trPr>
          <w:jc w:val="center"/>
        </w:trPr>
        <w:tc>
          <w:tcPr>
            <w:tcW w:w="2340" w:type="dxa"/>
          </w:tcPr>
          <w:p w14:paraId="6D352BDE" w14:textId="77777777" w:rsidR="004B0CAE" w:rsidRPr="00CC2F54" w:rsidRDefault="004B0CAE" w:rsidP="0055465E">
            <w:pPr>
              <w:jc w:val="both"/>
              <w:rPr>
                <w:sz w:val="20"/>
              </w:rPr>
            </w:pPr>
            <w:r w:rsidRPr="00CC2F54">
              <w:rPr>
                <w:sz w:val="20"/>
              </w:rPr>
              <w:t>Negative MPQA Count</w:t>
            </w:r>
          </w:p>
        </w:tc>
        <w:tc>
          <w:tcPr>
            <w:tcW w:w="6930" w:type="dxa"/>
          </w:tcPr>
          <w:p w14:paraId="2BE0D192" w14:textId="77777777" w:rsidR="004B0CAE" w:rsidRPr="00CC2F54" w:rsidRDefault="004B0CAE" w:rsidP="0055465E">
            <w:pPr>
              <w:jc w:val="both"/>
              <w:rPr>
                <w:sz w:val="20"/>
              </w:rPr>
            </w:pPr>
            <w:r w:rsidRPr="00CC2F54">
              <w:rPr>
                <w:sz w:val="20"/>
              </w:rPr>
              <w:t>The count of words in the review that are negative according to the MPQA lexicon (polarity = 0)</w:t>
            </w:r>
          </w:p>
        </w:tc>
      </w:tr>
      <w:tr w:rsidR="004B0CAE" w14:paraId="78DFD3A8" w14:textId="77777777" w:rsidTr="00495149">
        <w:trPr>
          <w:jc w:val="center"/>
        </w:trPr>
        <w:tc>
          <w:tcPr>
            <w:tcW w:w="2340" w:type="dxa"/>
          </w:tcPr>
          <w:p w14:paraId="782B5795" w14:textId="77777777" w:rsidR="004B0CAE" w:rsidRPr="00CC2F54" w:rsidRDefault="004B0CAE" w:rsidP="0055465E">
            <w:pPr>
              <w:jc w:val="both"/>
              <w:rPr>
                <w:sz w:val="20"/>
              </w:rPr>
            </w:pPr>
            <w:r w:rsidRPr="00CC2F54">
              <w:rPr>
                <w:sz w:val="20"/>
              </w:rPr>
              <w:t>Negative Inquirer Count</w:t>
            </w:r>
          </w:p>
        </w:tc>
        <w:tc>
          <w:tcPr>
            <w:tcW w:w="6930" w:type="dxa"/>
          </w:tcPr>
          <w:p w14:paraId="31CBF76D" w14:textId="77777777" w:rsidR="004B0CAE" w:rsidRPr="00CC2F54" w:rsidRDefault="004B0CAE" w:rsidP="0055465E">
            <w:pPr>
              <w:jc w:val="both"/>
              <w:rPr>
                <w:sz w:val="20"/>
              </w:rPr>
            </w:pPr>
            <w:r w:rsidRPr="00CC2F54">
              <w:rPr>
                <w:sz w:val="20"/>
              </w:rPr>
              <w:t>The count of words in the review that are negative according to the Bing lexicon (polarity = 0)</w:t>
            </w:r>
          </w:p>
        </w:tc>
      </w:tr>
      <w:tr w:rsidR="004B0CAE" w14:paraId="316AD1E4" w14:textId="77777777" w:rsidTr="00495149">
        <w:trPr>
          <w:jc w:val="center"/>
        </w:trPr>
        <w:tc>
          <w:tcPr>
            <w:tcW w:w="2340" w:type="dxa"/>
          </w:tcPr>
          <w:p w14:paraId="3DC7C3AD" w14:textId="77777777" w:rsidR="004B0CAE" w:rsidRPr="00CC2F54" w:rsidRDefault="004B0CAE" w:rsidP="0055465E">
            <w:pPr>
              <w:jc w:val="both"/>
              <w:rPr>
                <w:sz w:val="20"/>
              </w:rPr>
            </w:pPr>
            <w:r w:rsidRPr="00CC2F54">
              <w:rPr>
                <w:sz w:val="20"/>
              </w:rPr>
              <w:t>Total AFINN count</w:t>
            </w:r>
          </w:p>
        </w:tc>
        <w:tc>
          <w:tcPr>
            <w:tcW w:w="6930" w:type="dxa"/>
          </w:tcPr>
          <w:p w14:paraId="33AA9033" w14:textId="77777777" w:rsidR="004B0CAE" w:rsidRPr="00CC2F54" w:rsidRDefault="004B0CAE" w:rsidP="0055465E">
            <w:pPr>
              <w:jc w:val="both"/>
              <w:rPr>
                <w:sz w:val="20"/>
              </w:rPr>
            </w:pPr>
            <w:r w:rsidRPr="00CC2F54">
              <w:rPr>
                <w:sz w:val="20"/>
              </w:rPr>
              <w:t xml:space="preserve">Count of words in the review that matched the AFINN lexicon. The sum of Positive and Negative AFINN count. </w:t>
            </w:r>
          </w:p>
        </w:tc>
      </w:tr>
      <w:tr w:rsidR="004B0CAE" w14:paraId="58F96CF7" w14:textId="77777777" w:rsidTr="00495149">
        <w:trPr>
          <w:jc w:val="center"/>
        </w:trPr>
        <w:tc>
          <w:tcPr>
            <w:tcW w:w="2340" w:type="dxa"/>
          </w:tcPr>
          <w:p w14:paraId="6A02D7BD" w14:textId="77777777" w:rsidR="004B0CAE" w:rsidRPr="00CC2F54" w:rsidRDefault="004B0CAE" w:rsidP="0055465E">
            <w:pPr>
              <w:jc w:val="both"/>
              <w:rPr>
                <w:sz w:val="20"/>
              </w:rPr>
            </w:pPr>
            <w:r w:rsidRPr="00CC2F54">
              <w:rPr>
                <w:sz w:val="20"/>
              </w:rPr>
              <w:t>Total Bing count</w:t>
            </w:r>
          </w:p>
        </w:tc>
        <w:tc>
          <w:tcPr>
            <w:tcW w:w="6930" w:type="dxa"/>
          </w:tcPr>
          <w:p w14:paraId="0A1B6B8B" w14:textId="77777777" w:rsidR="004B0CAE" w:rsidRPr="00CC2F54" w:rsidRDefault="004B0CAE" w:rsidP="0055465E">
            <w:pPr>
              <w:jc w:val="both"/>
              <w:rPr>
                <w:sz w:val="20"/>
              </w:rPr>
            </w:pPr>
            <w:r w:rsidRPr="00CC2F54">
              <w:rPr>
                <w:sz w:val="20"/>
              </w:rPr>
              <w:t xml:space="preserve">Count of words in the review that matched the Bing lexicon. The sum of Positive and Negative Bing count. </w:t>
            </w:r>
          </w:p>
        </w:tc>
      </w:tr>
      <w:tr w:rsidR="004B0CAE" w14:paraId="7E92D6C2" w14:textId="77777777" w:rsidTr="00495149">
        <w:trPr>
          <w:jc w:val="center"/>
        </w:trPr>
        <w:tc>
          <w:tcPr>
            <w:tcW w:w="2340" w:type="dxa"/>
          </w:tcPr>
          <w:p w14:paraId="73D625C8" w14:textId="77777777" w:rsidR="004B0CAE" w:rsidRPr="00CC2F54" w:rsidRDefault="004B0CAE" w:rsidP="0055465E">
            <w:pPr>
              <w:jc w:val="both"/>
              <w:rPr>
                <w:sz w:val="20"/>
              </w:rPr>
            </w:pPr>
            <w:r w:rsidRPr="00CC2F54">
              <w:rPr>
                <w:sz w:val="20"/>
              </w:rPr>
              <w:t>Total MPQA count</w:t>
            </w:r>
          </w:p>
        </w:tc>
        <w:tc>
          <w:tcPr>
            <w:tcW w:w="6930" w:type="dxa"/>
          </w:tcPr>
          <w:p w14:paraId="797452A1" w14:textId="77777777" w:rsidR="004B0CAE" w:rsidRPr="00CC2F54" w:rsidRDefault="004B0CAE" w:rsidP="0055465E">
            <w:pPr>
              <w:jc w:val="both"/>
              <w:rPr>
                <w:sz w:val="20"/>
              </w:rPr>
            </w:pPr>
            <w:r w:rsidRPr="00CC2F54">
              <w:rPr>
                <w:sz w:val="20"/>
              </w:rPr>
              <w:t xml:space="preserve">Count of words in the review that matched the MPQA lexicon. The sum of Positive and Negative MPQA count. </w:t>
            </w:r>
          </w:p>
        </w:tc>
      </w:tr>
      <w:tr w:rsidR="004B0CAE" w14:paraId="53470CE2" w14:textId="77777777" w:rsidTr="00495149">
        <w:trPr>
          <w:jc w:val="center"/>
        </w:trPr>
        <w:tc>
          <w:tcPr>
            <w:tcW w:w="2340" w:type="dxa"/>
          </w:tcPr>
          <w:p w14:paraId="6245BC72" w14:textId="77777777" w:rsidR="004B0CAE" w:rsidRPr="00CC2F54" w:rsidRDefault="004B0CAE" w:rsidP="0055465E">
            <w:pPr>
              <w:jc w:val="both"/>
              <w:rPr>
                <w:sz w:val="20"/>
              </w:rPr>
            </w:pPr>
            <w:r w:rsidRPr="00CC2F54">
              <w:rPr>
                <w:sz w:val="20"/>
              </w:rPr>
              <w:t>Total Inquirer count</w:t>
            </w:r>
          </w:p>
        </w:tc>
        <w:tc>
          <w:tcPr>
            <w:tcW w:w="6930" w:type="dxa"/>
          </w:tcPr>
          <w:p w14:paraId="285B57E1" w14:textId="77777777" w:rsidR="004B0CAE" w:rsidRPr="00CC2F54" w:rsidRDefault="004B0CAE" w:rsidP="0055465E">
            <w:pPr>
              <w:jc w:val="both"/>
              <w:rPr>
                <w:sz w:val="20"/>
              </w:rPr>
            </w:pPr>
            <w:r w:rsidRPr="00CC2F54">
              <w:rPr>
                <w:sz w:val="20"/>
              </w:rPr>
              <w:t xml:space="preserve">Count of words in the review that matched the Inquirer lexicon. The sum of Positive and Negative Inquirer count. </w:t>
            </w:r>
          </w:p>
        </w:tc>
      </w:tr>
      <w:tr w:rsidR="004B0CAE" w14:paraId="4C4834B8" w14:textId="77777777" w:rsidTr="00495149">
        <w:trPr>
          <w:jc w:val="center"/>
        </w:trPr>
        <w:tc>
          <w:tcPr>
            <w:tcW w:w="2340" w:type="dxa"/>
          </w:tcPr>
          <w:p w14:paraId="67C61224" w14:textId="77777777" w:rsidR="004B0CAE" w:rsidRPr="00CC2F54" w:rsidRDefault="004B0CAE" w:rsidP="0055465E">
            <w:pPr>
              <w:jc w:val="both"/>
              <w:rPr>
                <w:sz w:val="20"/>
              </w:rPr>
            </w:pPr>
            <w:r w:rsidRPr="00CC2F54">
              <w:rPr>
                <w:sz w:val="20"/>
              </w:rPr>
              <w:t>Positive AFINN ratio</w:t>
            </w:r>
          </w:p>
        </w:tc>
        <w:tc>
          <w:tcPr>
            <w:tcW w:w="6930" w:type="dxa"/>
          </w:tcPr>
          <w:p w14:paraId="34B2D954" w14:textId="77777777" w:rsidR="004B0CAE" w:rsidRPr="00CC2F54" w:rsidRDefault="004B0CAE" w:rsidP="0055465E">
            <w:pPr>
              <w:jc w:val="both"/>
              <w:rPr>
                <w:sz w:val="20"/>
              </w:rPr>
            </w:pPr>
            <w:r w:rsidRPr="00CC2F54">
              <w:rPr>
                <w:sz w:val="20"/>
              </w:rPr>
              <w:t>The ratio of positive AFINN count divided by the total AFINN count.</w:t>
            </w:r>
          </w:p>
        </w:tc>
      </w:tr>
      <w:tr w:rsidR="004B0CAE" w14:paraId="5B99215D" w14:textId="77777777" w:rsidTr="00495149">
        <w:trPr>
          <w:jc w:val="center"/>
        </w:trPr>
        <w:tc>
          <w:tcPr>
            <w:tcW w:w="2340" w:type="dxa"/>
          </w:tcPr>
          <w:p w14:paraId="091B6272" w14:textId="77777777" w:rsidR="004B0CAE" w:rsidRPr="00CC2F54" w:rsidRDefault="004B0CAE" w:rsidP="0055465E">
            <w:pPr>
              <w:jc w:val="both"/>
              <w:rPr>
                <w:sz w:val="20"/>
              </w:rPr>
            </w:pPr>
            <w:r w:rsidRPr="00CC2F54">
              <w:rPr>
                <w:sz w:val="20"/>
              </w:rPr>
              <w:t>Positive Bing ratio</w:t>
            </w:r>
          </w:p>
        </w:tc>
        <w:tc>
          <w:tcPr>
            <w:tcW w:w="6930" w:type="dxa"/>
          </w:tcPr>
          <w:p w14:paraId="7A9C5C98" w14:textId="77777777" w:rsidR="004B0CAE" w:rsidRPr="00CC2F54" w:rsidRDefault="004B0CAE" w:rsidP="0055465E">
            <w:pPr>
              <w:jc w:val="both"/>
              <w:rPr>
                <w:sz w:val="20"/>
              </w:rPr>
            </w:pPr>
            <w:r w:rsidRPr="00CC2F54">
              <w:rPr>
                <w:sz w:val="20"/>
              </w:rPr>
              <w:t>The ratio of positive Bing count divided by the total Bing count.</w:t>
            </w:r>
          </w:p>
        </w:tc>
      </w:tr>
      <w:tr w:rsidR="004B0CAE" w14:paraId="0410EFA1" w14:textId="77777777" w:rsidTr="00495149">
        <w:trPr>
          <w:jc w:val="center"/>
        </w:trPr>
        <w:tc>
          <w:tcPr>
            <w:tcW w:w="2340" w:type="dxa"/>
          </w:tcPr>
          <w:p w14:paraId="1CA1C73A" w14:textId="77777777" w:rsidR="004B0CAE" w:rsidRPr="00CC2F54" w:rsidRDefault="004B0CAE" w:rsidP="0055465E">
            <w:pPr>
              <w:jc w:val="both"/>
              <w:rPr>
                <w:sz w:val="20"/>
              </w:rPr>
            </w:pPr>
            <w:r w:rsidRPr="00CC2F54">
              <w:rPr>
                <w:sz w:val="20"/>
              </w:rPr>
              <w:t>Positive MPQA ratio</w:t>
            </w:r>
          </w:p>
        </w:tc>
        <w:tc>
          <w:tcPr>
            <w:tcW w:w="6930" w:type="dxa"/>
          </w:tcPr>
          <w:p w14:paraId="0564B8C4" w14:textId="77777777" w:rsidR="004B0CAE" w:rsidRPr="00CC2F54" w:rsidRDefault="004B0CAE" w:rsidP="0055465E">
            <w:pPr>
              <w:jc w:val="both"/>
              <w:rPr>
                <w:sz w:val="20"/>
              </w:rPr>
            </w:pPr>
            <w:r w:rsidRPr="00CC2F54">
              <w:rPr>
                <w:sz w:val="20"/>
              </w:rPr>
              <w:t>The ratio of positive MPQA count divided by the total MPQA count.</w:t>
            </w:r>
          </w:p>
        </w:tc>
      </w:tr>
      <w:tr w:rsidR="004B0CAE" w14:paraId="10F06E62" w14:textId="77777777" w:rsidTr="00495149">
        <w:trPr>
          <w:jc w:val="center"/>
        </w:trPr>
        <w:tc>
          <w:tcPr>
            <w:tcW w:w="2340" w:type="dxa"/>
          </w:tcPr>
          <w:p w14:paraId="18C59E5A" w14:textId="77777777" w:rsidR="004B0CAE" w:rsidRPr="00CC2F54" w:rsidRDefault="004B0CAE" w:rsidP="0055465E">
            <w:pPr>
              <w:jc w:val="both"/>
              <w:rPr>
                <w:sz w:val="20"/>
              </w:rPr>
            </w:pPr>
            <w:r w:rsidRPr="00CC2F54">
              <w:rPr>
                <w:sz w:val="20"/>
              </w:rPr>
              <w:t>Positive Inquirer ratio</w:t>
            </w:r>
          </w:p>
        </w:tc>
        <w:tc>
          <w:tcPr>
            <w:tcW w:w="6930" w:type="dxa"/>
          </w:tcPr>
          <w:p w14:paraId="70589246" w14:textId="77777777" w:rsidR="004B0CAE" w:rsidRPr="00CC2F54" w:rsidRDefault="004B0CAE" w:rsidP="0055465E">
            <w:pPr>
              <w:jc w:val="both"/>
              <w:rPr>
                <w:sz w:val="20"/>
              </w:rPr>
            </w:pPr>
            <w:r w:rsidRPr="00CC2F54">
              <w:rPr>
                <w:sz w:val="20"/>
              </w:rPr>
              <w:t>The ratio of positive Inquirer count over the total Inquirer count.</w:t>
            </w:r>
          </w:p>
        </w:tc>
      </w:tr>
      <w:tr w:rsidR="004B0CAE" w14:paraId="7C73B15C" w14:textId="77777777" w:rsidTr="00495149">
        <w:trPr>
          <w:jc w:val="center"/>
        </w:trPr>
        <w:tc>
          <w:tcPr>
            <w:tcW w:w="2340" w:type="dxa"/>
          </w:tcPr>
          <w:p w14:paraId="72C76F41" w14:textId="77777777" w:rsidR="004B0CAE" w:rsidRPr="00CC2F54" w:rsidRDefault="004B0CAE" w:rsidP="0055465E">
            <w:pPr>
              <w:jc w:val="both"/>
              <w:rPr>
                <w:sz w:val="20"/>
              </w:rPr>
            </w:pPr>
            <w:r w:rsidRPr="00CC2F54">
              <w:rPr>
                <w:sz w:val="20"/>
              </w:rPr>
              <w:t>Negative AFINN ratio</w:t>
            </w:r>
          </w:p>
        </w:tc>
        <w:tc>
          <w:tcPr>
            <w:tcW w:w="6930" w:type="dxa"/>
          </w:tcPr>
          <w:p w14:paraId="6803FFA8" w14:textId="77777777" w:rsidR="004B0CAE" w:rsidRPr="00CC2F54" w:rsidRDefault="004B0CAE" w:rsidP="0055465E">
            <w:pPr>
              <w:jc w:val="both"/>
              <w:rPr>
                <w:sz w:val="20"/>
              </w:rPr>
            </w:pPr>
            <w:r w:rsidRPr="00CC2F54">
              <w:rPr>
                <w:sz w:val="20"/>
              </w:rPr>
              <w:t>The ratio of negative AFINN count divided by the total AFINN count.</w:t>
            </w:r>
          </w:p>
        </w:tc>
      </w:tr>
      <w:tr w:rsidR="004B0CAE" w14:paraId="61C7D90C" w14:textId="77777777" w:rsidTr="00495149">
        <w:trPr>
          <w:jc w:val="center"/>
        </w:trPr>
        <w:tc>
          <w:tcPr>
            <w:tcW w:w="2340" w:type="dxa"/>
          </w:tcPr>
          <w:p w14:paraId="7D6814BF" w14:textId="77777777" w:rsidR="004B0CAE" w:rsidRPr="00CC2F54" w:rsidRDefault="004B0CAE" w:rsidP="0055465E">
            <w:pPr>
              <w:jc w:val="both"/>
              <w:rPr>
                <w:sz w:val="20"/>
              </w:rPr>
            </w:pPr>
            <w:r w:rsidRPr="00CC2F54">
              <w:rPr>
                <w:sz w:val="20"/>
              </w:rPr>
              <w:t>Negative Bing ratio</w:t>
            </w:r>
          </w:p>
        </w:tc>
        <w:tc>
          <w:tcPr>
            <w:tcW w:w="6930" w:type="dxa"/>
          </w:tcPr>
          <w:p w14:paraId="1CF0ED2F" w14:textId="77777777" w:rsidR="004B0CAE" w:rsidRPr="00CC2F54" w:rsidRDefault="004B0CAE" w:rsidP="0055465E">
            <w:pPr>
              <w:jc w:val="both"/>
              <w:rPr>
                <w:sz w:val="20"/>
              </w:rPr>
            </w:pPr>
            <w:r w:rsidRPr="00CC2F54">
              <w:rPr>
                <w:sz w:val="20"/>
              </w:rPr>
              <w:t>The ratio of negative Bing count divided by the total Bing count.</w:t>
            </w:r>
          </w:p>
        </w:tc>
      </w:tr>
      <w:tr w:rsidR="004B0CAE" w14:paraId="66A7DD68" w14:textId="77777777" w:rsidTr="00495149">
        <w:trPr>
          <w:jc w:val="center"/>
        </w:trPr>
        <w:tc>
          <w:tcPr>
            <w:tcW w:w="2340" w:type="dxa"/>
          </w:tcPr>
          <w:p w14:paraId="4ADE8B4F" w14:textId="77777777" w:rsidR="004B0CAE" w:rsidRPr="00CC2F54" w:rsidRDefault="004B0CAE" w:rsidP="0055465E">
            <w:pPr>
              <w:jc w:val="both"/>
              <w:rPr>
                <w:sz w:val="20"/>
              </w:rPr>
            </w:pPr>
            <w:r w:rsidRPr="00CC2F54">
              <w:rPr>
                <w:sz w:val="20"/>
              </w:rPr>
              <w:t>Negative MPQA ratio</w:t>
            </w:r>
          </w:p>
        </w:tc>
        <w:tc>
          <w:tcPr>
            <w:tcW w:w="6930" w:type="dxa"/>
          </w:tcPr>
          <w:p w14:paraId="56932965" w14:textId="77777777" w:rsidR="004B0CAE" w:rsidRPr="00CC2F54" w:rsidRDefault="004B0CAE" w:rsidP="0055465E">
            <w:pPr>
              <w:jc w:val="both"/>
              <w:rPr>
                <w:sz w:val="20"/>
              </w:rPr>
            </w:pPr>
            <w:r w:rsidRPr="00CC2F54">
              <w:rPr>
                <w:sz w:val="20"/>
              </w:rPr>
              <w:t>The ratio of negative MPQA count divided by the total MPQA count.</w:t>
            </w:r>
          </w:p>
        </w:tc>
      </w:tr>
      <w:tr w:rsidR="004B0CAE" w14:paraId="0D59A81C" w14:textId="77777777" w:rsidTr="00495149">
        <w:trPr>
          <w:jc w:val="center"/>
        </w:trPr>
        <w:tc>
          <w:tcPr>
            <w:tcW w:w="2340" w:type="dxa"/>
          </w:tcPr>
          <w:p w14:paraId="50E5D731" w14:textId="77777777" w:rsidR="004B0CAE" w:rsidRPr="00CC2F54" w:rsidRDefault="004B0CAE" w:rsidP="0055465E">
            <w:pPr>
              <w:jc w:val="both"/>
              <w:rPr>
                <w:sz w:val="20"/>
              </w:rPr>
            </w:pPr>
            <w:r w:rsidRPr="00CC2F54">
              <w:rPr>
                <w:sz w:val="20"/>
              </w:rPr>
              <w:t>Negative Inquirer ratio</w:t>
            </w:r>
          </w:p>
        </w:tc>
        <w:tc>
          <w:tcPr>
            <w:tcW w:w="6930" w:type="dxa"/>
          </w:tcPr>
          <w:p w14:paraId="1C7D48AC" w14:textId="77777777" w:rsidR="004B0CAE" w:rsidRPr="00CC2F54" w:rsidRDefault="004B0CAE" w:rsidP="0055465E">
            <w:pPr>
              <w:jc w:val="both"/>
              <w:rPr>
                <w:sz w:val="20"/>
              </w:rPr>
            </w:pPr>
            <w:r w:rsidRPr="00CC2F54">
              <w:rPr>
                <w:sz w:val="20"/>
              </w:rPr>
              <w:t>The ratio of negative Inquirer count over the total Inquirer count.</w:t>
            </w:r>
          </w:p>
        </w:tc>
      </w:tr>
      <w:tr w:rsidR="004B0CAE" w14:paraId="33A94608" w14:textId="77777777" w:rsidTr="00495149">
        <w:trPr>
          <w:jc w:val="center"/>
        </w:trPr>
        <w:tc>
          <w:tcPr>
            <w:tcW w:w="2340" w:type="dxa"/>
          </w:tcPr>
          <w:p w14:paraId="4392E16F" w14:textId="77777777" w:rsidR="004B0CAE" w:rsidRPr="00CC2F54" w:rsidRDefault="004B0CAE" w:rsidP="0055465E">
            <w:pPr>
              <w:jc w:val="both"/>
              <w:rPr>
                <w:sz w:val="20"/>
              </w:rPr>
            </w:pPr>
            <w:r w:rsidRPr="00CC2F54">
              <w:rPr>
                <w:sz w:val="20"/>
              </w:rPr>
              <w:t>Positive AFINN density</w:t>
            </w:r>
          </w:p>
        </w:tc>
        <w:tc>
          <w:tcPr>
            <w:tcW w:w="6930" w:type="dxa"/>
          </w:tcPr>
          <w:p w14:paraId="74DF400E" w14:textId="77777777" w:rsidR="004B0CAE" w:rsidRPr="00CC2F54" w:rsidRDefault="004B0CAE" w:rsidP="0055465E">
            <w:pPr>
              <w:jc w:val="both"/>
              <w:rPr>
                <w:sz w:val="20"/>
              </w:rPr>
            </w:pPr>
            <w:r w:rsidRPr="00CC2F54">
              <w:rPr>
                <w:sz w:val="20"/>
              </w:rPr>
              <w:t>The ratio of positive AFINN count divided by the total review word count.</w:t>
            </w:r>
          </w:p>
        </w:tc>
      </w:tr>
      <w:tr w:rsidR="00CC2F54" w14:paraId="432C19DE" w14:textId="77777777" w:rsidTr="00495149">
        <w:trPr>
          <w:jc w:val="center"/>
        </w:trPr>
        <w:tc>
          <w:tcPr>
            <w:tcW w:w="2340" w:type="dxa"/>
          </w:tcPr>
          <w:p w14:paraId="7FF07EF0" w14:textId="77777777" w:rsidR="00CC2F54" w:rsidRPr="00CC2F54" w:rsidRDefault="00CC2F54" w:rsidP="0055465E">
            <w:pPr>
              <w:jc w:val="both"/>
              <w:rPr>
                <w:sz w:val="20"/>
              </w:rPr>
            </w:pPr>
            <w:r w:rsidRPr="00CC2F54">
              <w:rPr>
                <w:sz w:val="20"/>
              </w:rPr>
              <w:t>Positive Bing density</w:t>
            </w:r>
          </w:p>
        </w:tc>
        <w:tc>
          <w:tcPr>
            <w:tcW w:w="6930" w:type="dxa"/>
          </w:tcPr>
          <w:p w14:paraId="4842BBD1" w14:textId="77777777" w:rsidR="00CC2F54" w:rsidRPr="00CC2F54" w:rsidRDefault="00CC2F54" w:rsidP="0055465E">
            <w:pPr>
              <w:jc w:val="both"/>
              <w:rPr>
                <w:sz w:val="20"/>
              </w:rPr>
            </w:pPr>
            <w:r w:rsidRPr="00CC2F54">
              <w:rPr>
                <w:sz w:val="20"/>
              </w:rPr>
              <w:t>The ratio of positive Bing count divided by the total review word count.</w:t>
            </w:r>
          </w:p>
        </w:tc>
      </w:tr>
      <w:tr w:rsidR="00CC2F54" w14:paraId="32EB1EFF" w14:textId="77777777" w:rsidTr="00495149">
        <w:trPr>
          <w:jc w:val="center"/>
        </w:trPr>
        <w:tc>
          <w:tcPr>
            <w:tcW w:w="2340" w:type="dxa"/>
          </w:tcPr>
          <w:p w14:paraId="0DE9246E" w14:textId="77777777" w:rsidR="00CC2F54" w:rsidRPr="00CC2F54" w:rsidRDefault="00CC2F54" w:rsidP="0055465E">
            <w:pPr>
              <w:jc w:val="both"/>
              <w:rPr>
                <w:sz w:val="20"/>
              </w:rPr>
            </w:pPr>
            <w:r w:rsidRPr="00CC2F54">
              <w:rPr>
                <w:sz w:val="20"/>
              </w:rPr>
              <w:t>Positive MPQA density</w:t>
            </w:r>
          </w:p>
        </w:tc>
        <w:tc>
          <w:tcPr>
            <w:tcW w:w="6930" w:type="dxa"/>
          </w:tcPr>
          <w:p w14:paraId="44274E14" w14:textId="77777777" w:rsidR="00CC2F54" w:rsidRPr="00CC2F54" w:rsidRDefault="00CC2F54" w:rsidP="0055465E">
            <w:pPr>
              <w:jc w:val="both"/>
              <w:rPr>
                <w:sz w:val="20"/>
              </w:rPr>
            </w:pPr>
            <w:r w:rsidRPr="00CC2F54">
              <w:rPr>
                <w:sz w:val="20"/>
              </w:rPr>
              <w:t>The ratio of positive MPQA count divided by the total review word count.</w:t>
            </w:r>
          </w:p>
        </w:tc>
      </w:tr>
      <w:tr w:rsidR="00CC2F54" w14:paraId="63BBE388" w14:textId="77777777" w:rsidTr="00495149">
        <w:trPr>
          <w:jc w:val="center"/>
        </w:trPr>
        <w:tc>
          <w:tcPr>
            <w:tcW w:w="2340" w:type="dxa"/>
          </w:tcPr>
          <w:p w14:paraId="0110EC4A" w14:textId="77777777" w:rsidR="00CC2F54" w:rsidRPr="00CC2F54" w:rsidRDefault="00CC2F54" w:rsidP="0055465E">
            <w:pPr>
              <w:jc w:val="both"/>
              <w:rPr>
                <w:sz w:val="20"/>
              </w:rPr>
            </w:pPr>
            <w:r w:rsidRPr="00CC2F54">
              <w:rPr>
                <w:sz w:val="20"/>
              </w:rPr>
              <w:t>Positive Inquirer density</w:t>
            </w:r>
          </w:p>
        </w:tc>
        <w:tc>
          <w:tcPr>
            <w:tcW w:w="6930" w:type="dxa"/>
          </w:tcPr>
          <w:p w14:paraId="01458996" w14:textId="77777777" w:rsidR="00CC2F54" w:rsidRPr="00CC2F54" w:rsidRDefault="00CC2F54" w:rsidP="0055465E">
            <w:pPr>
              <w:jc w:val="both"/>
              <w:rPr>
                <w:sz w:val="20"/>
              </w:rPr>
            </w:pPr>
            <w:r w:rsidRPr="00CC2F54">
              <w:rPr>
                <w:sz w:val="20"/>
              </w:rPr>
              <w:t>The ratio of positive Inquirer count divided by the total review word count.</w:t>
            </w:r>
          </w:p>
        </w:tc>
      </w:tr>
      <w:tr w:rsidR="00CC2F54" w14:paraId="7571A687" w14:textId="77777777" w:rsidTr="00495149">
        <w:trPr>
          <w:jc w:val="center"/>
        </w:trPr>
        <w:tc>
          <w:tcPr>
            <w:tcW w:w="2340" w:type="dxa"/>
          </w:tcPr>
          <w:p w14:paraId="3A14CBE8" w14:textId="77777777" w:rsidR="00CC2F54" w:rsidRPr="00CC2F54" w:rsidRDefault="00CC2F54" w:rsidP="0055465E">
            <w:pPr>
              <w:jc w:val="both"/>
              <w:rPr>
                <w:sz w:val="20"/>
              </w:rPr>
            </w:pPr>
            <w:r>
              <w:rPr>
                <w:sz w:val="20"/>
              </w:rPr>
              <w:t>Negative</w:t>
            </w:r>
            <w:r w:rsidRPr="00CC2F54">
              <w:rPr>
                <w:sz w:val="20"/>
              </w:rPr>
              <w:t xml:space="preserve"> AFINN density</w:t>
            </w:r>
          </w:p>
        </w:tc>
        <w:tc>
          <w:tcPr>
            <w:tcW w:w="6930" w:type="dxa"/>
          </w:tcPr>
          <w:p w14:paraId="4ADF594C" w14:textId="77777777" w:rsidR="00CC2F54" w:rsidRPr="00CC2F54" w:rsidRDefault="00CC2F54" w:rsidP="0055465E">
            <w:pPr>
              <w:jc w:val="both"/>
              <w:rPr>
                <w:sz w:val="20"/>
              </w:rPr>
            </w:pPr>
            <w:r w:rsidRPr="00CC2F54">
              <w:rPr>
                <w:sz w:val="20"/>
              </w:rPr>
              <w:t xml:space="preserve">The ratio of </w:t>
            </w:r>
            <w:r>
              <w:rPr>
                <w:sz w:val="20"/>
              </w:rPr>
              <w:t>negative</w:t>
            </w:r>
            <w:r w:rsidRPr="00CC2F54">
              <w:rPr>
                <w:sz w:val="20"/>
              </w:rPr>
              <w:t xml:space="preserve"> AFINN count divided by the total review word count.</w:t>
            </w:r>
          </w:p>
        </w:tc>
      </w:tr>
      <w:tr w:rsidR="00CC2F54" w14:paraId="6881A5ED" w14:textId="77777777" w:rsidTr="00495149">
        <w:trPr>
          <w:jc w:val="center"/>
        </w:trPr>
        <w:tc>
          <w:tcPr>
            <w:tcW w:w="2340" w:type="dxa"/>
          </w:tcPr>
          <w:p w14:paraId="240E74CB" w14:textId="77777777" w:rsidR="00CC2F54" w:rsidRPr="00CC2F54" w:rsidRDefault="00CC2F54" w:rsidP="0055465E">
            <w:pPr>
              <w:jc w:val="both"/>
              <w:rPr>
                <w:sz w:val="20"/>
              </w:rPr>
            </w:pPr>
            <w:r>
              <w:rPr>
                <w:sz w:val="20"/>
              </w:rPr>
              <w:t>Negative</w:t>
            </w:r>
            <w:r w:rsidRPr="00CC2F54">
              <w:rPr>
                <w:sz w:val="20"/>
              </w:rPr>
              <w:t xml:space="preserve"> Bing density</w:t>
            </w:r>
          </w:p>
        </w:tc>
        <w:tc>
          <w:tcPr>
            <w:tcW w:w="6930" w:type="dxa"/>
          </w:tcPr>
          <w:p w14:paraId="59A34B03" w14:textId="77777777" w:rsidR="00CC2F54" w:rsidRPr="00CC2F54" w:rsidRDefault="00CC2F54" w:rsidP="0055465E">
            <w:pPr>
              <w:jc w:val="both"/>
              <w:rPr>
                <w:sz w:val="20"/>
              </w:rPr>
            </w:pPr>
            <w:r w:rsidRPr="00CC2F54">
              <w:rPr>
                <w:sz w:val="20"/>
              </w:rPr>
              <w:t xml:space="preserve">The ratio of </w:t>
            </w:r>
            <w:r>
              <w:rPr>
                <w:sz w:val="20"/>
              </w:rPr>
              <w:t>negative</w:t>
            </w:r>
            <w:r w:rsidRPr="00CC2F54">
              <w:rPr>
                <w:sz w:val="20"/>
              </w:rPr>
              <w:t xml:space="preserve"> Bing count divided by the total review word count.</w:t>
            </w:r>
          </w:p>
        </w:tc>
      </w:tr>
      <w:tr w:rsidR="00CC2F54" w14:paraId="0BA19D9D" w14:textId="77777777" w:rsidTr="00495149">
        <w:trPr>
          <w:jc w:val="center"/>
        </w:trPr>
        <w:tc>
          <w:tcPr>
            <w:tcW w:w="2340" w:type="dxa"/>
          </w:tcPr>
          <w:p w14:paraId="50C76E42" w14:textId="77777777" w:rsidR="00CC2F54" w:rsidRPr="00CC2F54" w:rsidRDefault="00CC2F54" w:rsidP="0055465E">
            <w:pPr>
              <w:jc w:val="both"/>
              <w:rPr>
                <w:sz w:val="20"/>
              </w:rPr>
            </w:pPr>
            <w:r>
              <w:rPr>
                <w:sz w:val="20"/>
              </w:rPr>
              <w:t>Negative</w:t>
            </w:r>
            <w:r w:rsidRPr="00CC2F54">
              <w:rPr>
                <w:sz w:val="20"/>
              </w:rPr>
              <w:t xml:space="preserve"> MPQA density</w:t>
            </w:r>
          </w:p>
        </w:tc>
        <w:tc>
          <w:tcPr>
            <w:tcW w:w="6930" w:type="dxa"/>
          </w:tcPr>
          <w:p w14:paraId="0DDDA8CE" w14:textId="77777777" w:rsidR="00CC2F54" w:rsidRPr="00CC2F54" w:rsidRDefault="00CC2F54" w:rsidP="0055465E">
            <w:pPr>
              <w:jc w:val="both"/>
              <w:rPr>
                <w:sz w:val="20"/>
              </w:rPr>
            </w:pPr>
            <w:r w:rsidRPr="00CC2F54">
              <w:rPr>
                <w:sz w:val="20"/>
              </w:rPr>
              <w:t xml:space="preserve">The ratio of </w:t>
            </w:r>
            <w:r>
              <w:rPr>
                <w:sz w:val="20"/>
              </w:rPr>
              <w:t>negative</w:t>
            </w:r>
            <w:r w:rsidRPr="00CC2F54">
              <w:rPr>
                <w:sz w:val="20"/>
              </w:rPr>
              <w:t xml:space="preserve"> MPQA count divided by the total review word count.</w:t>
            </w:r>
          </w:p>
        </w:tc>
      </w:tr>
      <w:tr w:rsidR="00CC2F54" w14:paraId="51F18815" w14:textId="77777777" w:rsidTr="00495149">
        <w:trPr>
          <w:jc w:val="center"/>
        </w:trPr>
        <w:tc>
          <w:tcPr>
            <w:tcW w:w="2340" w:type="dxa"/>
          </w:tcPr>
          <w:p w14:paraId="52283B0B" w14:textId="77777777" w:rsidR="00CC2F54" w:rsidRPr="00CC2F54" w:rsidRDefault="00CC2F54" w:rsidP="0055465E">
            <w:pPr>
              <w:jc w:val="both"/>
              <w:rPr>
                <w:sz w:val="20"/>
              </w:rPr>
            </w:pPr>
            <w:r>
              <w:rPr>
                <w:sz w:val="20"/>
              </w:rPr>
              <w:t>Negative</w:t>
            </w:r>
            <w:r w:rsidRPr="00CC2F54">
              <w:rPr>
                <w:sz w:val="20"/>
              </w:rPr>
              <w:t xml:space="preserve"> Inquirer density</w:t>
            </w:r>
          </w:p>
        </w:tc>
        <w:tc>
          <w:tcPr>
            <w:tcW w:w="6930" w:type="dxa"/>
          </w:tcPr>
          <w:p w14:paraId="6C6DF8E0" w14:textId="77777777" w:rsidR="00CC2F54" w:rsidRPr="00CC2F54" w:rsidRDefault="00CC2F54" w:rsidP="0055465E">
            <w:pPr>
              <w:jc w:val="both"/>
              <w:rPr>
                <w:sz w:val="20"/>
              </w:rPr>
            </w:pPr>
            <w:r w:rsidRPr="00CC2F54">
              <w:rPr>
                <w:sz w:val="20"/>
              </w:rPr>
              <w:t xml:space="preserve">The ratio of </w:t>
            </w:r>
            <w:r>
              <w:rPr>
                <w:sz w:val="20"/>
              </w:rPr>
              <w:t>negative</w:t>
            </w:r>
            <w:r w:rsidRPr="00CC2F54">
              <w:rPr>
                <w:sz w:val="20"/>
              </w:rPr>
              <w:t xml:space="preserve"> Inquirer count divided by the total review word count.</w:t>
            </w:r>
          </w:p>
        </w:tc>
      </w:tr>
      <w:tr w:rsidR="00CC2F54" w14:paraId="2F1D20DB" w14:textId="77777777" w:rsidTr="00495149">
        <w:trPr>
          <w:jc w:val="center"/>
        </w:trPr>
        <w:tc>
          <w:tcPr>
            <w:tcW w:w="2340" w:type="dxa"/>
          </w:tcPr>
          <w:p w14:paraId="39FE7E3F" w14:textId="77777777" w:rsidR="00CC2F54" w:rsidRDefault="00CC2F54" w:rsidP="0055465E">
            <w:pPr>
              <w:jc w:val="both"/>
              <w:rPr>
                <w:sz w:val="20"/>
              </w:rPr>
            </w:pPr>
            <w:r>
              <w:rPr>
                <w:sz w:val="20"/>
              </w:rPr>
              <w:t>AFINN Words Ratio</w:t>
            </w:r>
          </w:p>
        </w:tc>
        <w:tc>
          <w:tcPr>
            <w:tcW w:w="6930" w:type="dxa"/>
          </w:tcPr>
          <w:p w14:paraId="733E10F3" w14:textId="77777777" w:rsidR="00CC2F54" w:rsidRPr="00CC2F54" w:rsidRDefault="00CC2F54" w:rsidP="0055465E">
            <w:pPr>
              <w:jc w:val="both"/>
              <w:rPr>
                <w:sz w:val="20"/>
              </w:rPr>
            </w:pPr>
            <w:r>
              <w:rPr>
                <w:sz w:val="20"/>
              </w:rPr>
              <w:t>The ratio of total AFINN count divided by the total word count.</w:t>
            </w:r>
          </w:p>
        </w:tc>
      </w:tr>
      <w:tr w:rsidR="00CC2F54" w14:paraId="1523BC8D" w14:textId="77777777" w:rsidTr="00495149">
        <w:trPr>
          <w:jc w:val="center"/>
        </w:trPr>
        <w:tc>
          <w:tcPr>
            <w:tcW w:w="2340" w:type="dxa"/>
          </w:tcPr>
          <w:p w14:paraId="0B823EAA" w14:textId="77777777" w:rsidR="00CC2F54" w:rsidRDefault="00CC2F54" w:rsidP="0055465E">
            <w:pPr>
              <w:jc w:val="both"/>
              <w:rPr>
                <w:sz w:val="20"/>
              </w:rPr>
            </w:pPr>
            <w:r>
              <w:rPr>
                <w:sz w:val="20"/>
              </w:rPr>
              <w:t>Bing Words Ratio</w:t>
            </w:r>
          </w:p>
        </w:tc>
        <w:tc>
          <w:tcPr>
            <w:tcW w:w="6930" w:type="dxa"/>
          </w:tcPr>
          <w:p w14:paraId="1EAAAFB7" w14:textId="77777777" w:rsidR="00CC2F54" w:rsidRPr="00CC2F54" w:rsidRDefault="00CC2F54" w:rsidP="0055465E">
            <w:pPr>
              <w:jc w:val="both"/>
              <w:rPr>
                <w:sz w:val="20"/>
              </w:rPr>
            </w:pPr>
            <w:r>
              <w:rPr>
                <w:sz w:val="20"/>
              </w:rPr>
              <w:t>The ratio of total Bing count divided by the total word count.</w:t>
            </w:r>
          </w:p>
        </w:tc>
      </w:tr>
      <w:tr w:rsidR="00CC2F54" w14:paraId="45C63C57" w14:textId="77777777" w:rsidTr="00495149">
        <w:trPr>
          <w:jc w:val="center"/>
        </w:trPr>
        <w:tc>
          <w:tcPr>
            <w:tcW w:w="2340" w:type="dxa"/>
          </w:tcPr>
          <w:p w14:paraId="17052220" w14:textId="77777777" w:rsidR="00CC2F54" w:rsidRDefault="00CC2F54" w:rsidP="0055465E">
            <w:pPr>
              <w:jc w:val="both"/>
              <w:rPr>
                <w:sz w:val="20"/>
              </w:rPr>
            </w:pPr>
            <w:r>
              <w:rPr>
                <w:sz w:val="20"/>
              </w:rPr>
              <w:t>MPQA Words Ratio</w:t>
            </w:r>
          </w:p>
        </w:tc>
        <w:tc>
          <w:tcPr>
            <w:tcW w:w="6930" w:type="dxa"/>
          </w:tcPr>
          <w:p w14:paraId="3AFAE23E" w14:textId="77777777" w:rsidR="00CC2F54" w:rsidRPr="00CC2F54" w:rsidRDefault="00CC2F54" w:rsidP="0055465E">
            <w:pPr>
              <w:jc w:val="both"/>
              <w:rPr>
                <w:sz w:val="20"/>
              </w:rPr>
            </w:pPr>
            <w:r>
              <w:rPr>
                <w:sz w:val="20"/>
              </w:rPr>
              <w:t>The ratio of total MPQA count divided by the total word count.</w:t>
            </w:r>
          </w:p>
        </w:tc>
      </w:tr>
      <w:tr w:rsidR="00CC2F54" w14:paraId="7D5FA5F0" w14:textId="77777777" w:rsidTr="00495149">
        <w:trPr>
          <w:jc w:val="center"/>
        </w:trPr>
        <w:tc>
          <w:tcPr>
            <w:tcW w:w="2340" w:type="dxa"/>
          </w:tcPr>
          <w:p w14:paraId="6105AAF2" w14:textId="77777777" w:rsidR="00CC2F54" w:rsidRDefault="00CC2F54" w:rsidP="0055465E">
            <w:pPr>
              <w:jc w:val="both"/>
              <w:rPr>
                <w:sz w:val="20"/>
              </w:rPr>
            </w:pPr>
            <w:r>
              <w:rPr>
                <w:sz w:val="20"/>
              </w:rPr>
              <w:t>Inquirer Words Ratio</w:t>
            </w:r>
          </w:p>
        </w:tc>
        <w:tc>
          <w:tcPr>
            <w:tcW w:w="6930" w:type="dxa"/>
          </w:tcPr>
          <w:p w14:paraId="317C01D9" w14:textId="77777777" w:rsidR="00CC2F54" w:rsidRPr="00CC2F54" w:rsidRDefault="00CC2F54" w:rsidP="0055465E">
            <w:pPr>
              <w:jc w:val="both"/>
              <w:rPr>
                <w:sz w:val="20"/>
              </w:rPr>
            </w:pPr>
            <w:r>
              <w:rPr>
                <w:sz w:val="20"/>
              </w:rPr>
              <w:t>The ratio of total Inquirer count divided by the total word count.</w:t>
            </w:r>
          </w:p>
        </w:tc>
      </w:tr>
      <w:tr w:rsidR="00CC2F54" w14:paraId="15FB6B29" w14:textId="77777777" w:rsidTr="00495149">
        <w:trPr>
          <w:jc w:val="center"/>
        </w:trPr>
        <w:tc>
          <w:tcPr>
            <w:tcW w:w="2340" w:type="dxa"/>
          </w:tcPr>
          <w:p w14:paraId="596DECA9" w14:textId="77777777" w:rsidR="00CC2F54" w:rsidRDefault="00CC2F54" w:rsidP="0055465E">
            <w:pPr>
              <w:jc w:val="both"/>
              <w:rPr>
                <w:sz w:val="20"/>
              </w:rPr>
            </w:pPr>
            <w:r>
              <w:rPr>
                <w:sz w:val="20"/>
              </w:rPr>
              <w:t>Caps Word Count</w:t>
            </w:r>
          </w:p>
        </w:tc>
        <w:tc>
          <w:tcPr>
            <w:tcW w:w="6930" w:type="dxa"/>
          </w:tcPr>
          <w:p w14:paraId="691CEEA0" w14:textId="77777777" w:rsidR="00CC2F54" w:rsidRDefault="00CC2F54" w:rsidP="0055465E">
            <w:pPr>
              <w:jc w:val="both"/>
              <w:rPr>
                <w:sz w:val="20"/>
              </w:rPr>
            </w:pPr>
            <w:r>
              <w:rPr>
                <w:sz w:val="20"/>
              </w:rPr>
              <w:t>The count of review words written in all capital letters</w:t>
            </w:r>
          </w:p>
        </w:tc>
      </w:tr>
      <w:tr w:rsidR="00CC2F54" w14:paraId="55826F40" w14:textId="77777777" w:rsidTr="00495149">
        <w:trPr>
          <w:jc w:val="center"/>
        </w:trPr>
        <w:tc>
          <w:tcPr>
            <w:tcW w:w="2340" w:type="dxa"/>
          </w:tcPr>
          <w:p w14:paraId="694AC11C" w14:textId="77777777" w:rsidR="00CC2F54" w:rsidRDefault="00CC2F54" w:rsidP="0055465E">
            <w:pPr>
              <w:jc w:val="both"/>
              <w:rPr>
                <w:sz w:val="20"/>
              </w:rPr>
            </w:pPr>
            <w:r>
              <w:rPr>
                <w:sz w:val="20"/>
              </w:rPr>
              <w:t>Exclamation Count</w:t>
            </w:r>
          </w:p>
        </w:tc>
        <w:tc>
          <w:tcPr>
            <w:tcW w:w="6930" w:type="dxa"/>
          </w:tcPr>
          <w:p w14:paraId="73DF385E" w14:textId="77777777" w:rsidR="00CC2F54" w:rsidRDefault="00CC2F54" w:rsidP="0055465E">
            <w:pPr>
              <w:jc w:val="both"/>
              <w:rPr>
                <w:sz w:val="20"/>
              </w:rPr>
            </w:pPr>
            <w:r>
              <w:rPr>
                <w:sz w:val="20"/>
              </w:rPr>
              <w:t>The count of exclamation points used in the review.</w:t>
            </w:r>
          </w:p>
        </w:tc>
      </w:tr>
      <w:tr w:rsidR="00CC2F54" w14:paraId="29F7DFAF" w14:textId="77777777" w:rsidTr="00495149">
        <w:trPr>
          <w:jc w:val="center"/>
        </w:trPr>
        <w:tc>
          <w:tcPr>
            <w:tcW w:w="2340" w:type="dxa"/>
          </w:tcPr>
          <w:p w14:paraId="07F2C2E5" w14:textId="77777777" w:rsidR="00CC2F54" w:rsidRDefault="00CC2F54" w:rsidP="0055465E">
            <w:pPr>
              <w:jc w:val="both"/>
              <w:rPr>
                <w:sz w:val="20"/>
              </w:rPr>
            </w:pPr>
            <w:r>
              <w:rPr>
                <w:sz w:val="20"/>
              </w:rPr>
              <w:t>All Caps Density</w:t>
            </w:r>
          </w:p>
        </w:tc>
        <w:tc>
          <w:tcPr>
            <w:tcW w:w="6930" w:type="dxa"/>
          </w:tcPr>
          <w:p w14:paraId="072B7A1A" w14:textId="77777777" w:rsidR="00CC2F54" w:rsidRDefault="00CC2F54" w:rsidP="0055465E">
            <w:pPr>
              <w:jc w:val="both"/>
              <w:rPr>
                <w:sz w:val="20"/>
              </w:rPr>
            </w:pPr>
            <w:r>
              <w:rPr>
                <w:sz w:val="20"/>
              </w:rPr>
              <w:t>The ratio of Caps Word Count divided by the total review word count</w:t>
            </w:r>
          </w:p>
        </w:tc>
      </w:tr>
    </w:tbl>
    <w:p w14:paraId="254D04CF" w14:textId="77777777" w:rsidR="002274C9" w:rsidRDefault="002274C9" w:rsidP="0055465E">
      <w:pPr>
        <w:jc w:val="both"/>
      </w:pPr>
    </w:p>
    <w:p w14:paraId="16BE3093" w14:textId="77777777" w:rsidR="00AB42FD" w:rsidRDefault="00AB42FD" w:rsidP="0055465E">
      <w:pPr>
        <w:pStyle w:val="Heading2"/>
        <w:jc w:val="both"/>
      </w:pPr>
      <w:r>
        <w:lastRenderedPageBreak/>
        <w:t>Data Storage</w:t>
      </w:r>
    </w:p>
    <w:p w14:paraId="195A33CC" w14:textId="40C1B4F3" w:rsidR="00AB42FD" w:rsidRDefault="00AB42FD" w:rsidP="0055465E">
      <w:pPr>
        <w:jc w:val="both"/>
      </w:pPr>
      <w:r>
        <w:t>Because the quantity of data collected ended up being so large, CSV files were proving to be an ineffective storage method. Instead, I determined that a SQLite database would be more efficient in storing and retrieving the data.</w:t>
      </w:r>
    </w:p>
    <w:p w14:paraId="6247AA83" w14:textId="7B2D03D4" w:rsidR="00194D31" w:rsidRPr="00BC6029" w:rsidRDefault="0053054F" w:rsidP="00BC6029">
      <w:pPr>
        <w:jc w:val="center"/>
        <w:rPr>
          <w:b/>
        </w:rPr>
      </w:pPr>
      <w:r>
        <w:rPr>
          <w:b/>
        </w:rPr>
        <w:t>Database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840"/>
      </w:tblGrid>
      <w:tr w:rsidR="0041052B" w:rsidRPr="0041052B" w14:paraId="325C2220" w14:textId="77777777" w:rsidTr="0041052B">
        <w:trPr>
          <w:jc w:val="center"/>
        </w:trPr>
        <w:tc>
          <w:tcPr>
            <w:tcW w:w="2070" w:type="dxa"/>
            <w:tcBorders>
              <w:bottom w:val="single" w:sz="4" w:space="0" w:color="auto"/>
            </w:tcBorders>
            <w:shd w:val="clear" w:color="auto" w:fill="BF8F00" w:themeFill="accent4" w:themeFillShade="BF"/>
          </w:tcPr>
          <w:p w14:paraId="3481DC05" w14:textId="7265546E" w:rsidR="00AB42FD" w:rsidRPr="0041052B" w:rsidRDefault="00AB42FD" w:rsidP="0055465E">
            <w:pPr>
              <w:jc w:val="both"/>
              <w:rPr>
                <w:b/>
                <w:color w:val="FFFFFF" w:themeColor="background1"/>
              </w:rPr>
            </w:pPr>
            <w:r w:rsidRPr="0041052B">
              <w:rPr>
                <w:b/>
                <w:color w:val="FFFFFF" w:themeColor="background1"/>
              </w:rPr>
              <w:t>Table</w:t>
            </w:r>
          </w:p>
        </w:tc>
        <w:tc>
          <w:tcPr>
            <w:tcW w:w="6840" w:type="dxa"/>
            <w:tcBorders>
              <w:bottom w:val="single" w:sz="4" w:space="0" w:color="auto"/>
            </w:tcBorders>
            <w:shd w:val="clear" w:color="auto" w:fill="BF8F00" w:themeFill="accent4" w:themeFillShade="BF"/>
          </w:tcPr>
          <w:p w14:paraId="74E28D85" w14:textId="77777777" w:rsidR="00AB42FD" w:rsidRPr="0041052B" w:rsidRDefault="00AB42FD" w:rsidP="0055465E">
            <w:pPr>
              <w:jc w:val="both"/>
              <w:rPr>
                <w:b/>
                <w:color w:val="FFFFFF" w:themeColor="background1"/>
              </w:rPr>
            </w:pPr>
            <w:r w:rsidRPr="0041052B">
              <w:rPr>
                <w:b/>
                <w:color w:val="FFFFFF" w:themeColor="background1"/>
              </w:rPr>
              <w:t>Description</w:t>
            </w:r>
          </w:p>
        </w:tc>
      </w:tr>
      <w:tr w:rsidR="00AB42FD" w:rsidRPr="00452C09" w14:paraId="2048C47E" w14:textId="77777777" w:rsidTr="00495149">
        <w:trPr>
          <w:jc w:val="center"/>
        </w:trPr>
        <w:tc>
          <w:tcPr>
            <w:tcW w:w="2070" w:type="dxa"/>
            <w:tcBorders>
              <w:top w:val="single" w:sz="4" w:space="0" w:color="auto"/>
            </w:tcBorders>
          </w:tcPr>
          <w:p w14:paraId="1395F461" w14:textId="77777777" w:rsidR="00AB42FD" w:rsidRPr="00452C09" w:rsidRDefault="00AB42FD" w:rsidP="0055465E">
            <w:pPr>
              <w:jc w:val="both"/>
            </w:pPr>
            <w:proofErr w:type="spellStart"/>
            <w:r>
              <w:t>afinn_lexicon</w:t>
            </w:r>
            <w:proofErr w:type="spellEnd"/>
          </w:p>
        </w:tc>
        <w:tc>
          <w:tcPr>
            <w:tcW w:w="6840" w:type="dxa"/>
            <w:tcBorders>
              <w:top w:val="single" w:sz="4" w:space="0" w:color="auto"/>
            </w:tcBorders>
          </w:tcPr>
          <w:p w14:paraId="7ACCDD0A" w14:textId="77777777" w:rsidR="00AB42FD" w:rsidRPr="00452C09" w:rsidRDefault="00AB42FD" w:rsidP="0055465E">
            <w:pPr>
              <w:jc w:val="both"/>
            </w:pPr>
            <w:r>
              <w:t>Words and sentiment scores (-5 to 5) from the AFINN sentiment lexicon</w:t>
            </w:r>
          </w:p>
        </w:tc>
      </w:tr>
      <w:tr w:rsidR="00AB42FD" w:rsidRPr="00452C09" w14:paraId="13DE95EA" w14:textId="77777777" w:rsidTr="00495149">
        <w:trPr>
          <w:jc w:val="center"/>
        </w:trPr>
        <w:tc>
          <w:tcPr>
            <w:tcW w:w="2070" w:type="dxa"/>
          </w:tcPr>
          <w:p w14:paraId="22A6D2FE" w14:textId="77777777" w:rsidR="00AB42FD" w:rsidRDefault="00AB42FD" w:rsidP="0055465E">
            <w:pPr>
              <w:jc w:val="both"/>
            </w:pPr>
            <w:proofErr w:type="spellStart"/>
            <w:r>
              <w:t>bing_lexicon</w:t>
            </w:r>
            <w:proofErr w:type="spellEnd"/>
          </w:p>
        </w:tc>
        <w:tc>
          <w:tcPr>
            <w:tcW w:w="6840" w:type="dxa"/>
          </w:tcPr>
          <w:p w14:paraId="74F91D1B" w14:textId="77777777" w:rsidR="00AB42FD" w:rsidRDefault="00AB42FD" w:rsidP="0055465E">
            <w:pPr>
              <w:jc w:val="both"/>
            </w:pPr>
            <w:r>
              <w:t>Words and polarity scores (0 for negative, 1 for positive) from the Bing Liu sentiment lexicon.</w:t>
            </w:r>
          </w:p>
        </w:tc>
      </w:tr>
      <w:tr w:rsidR="00AB42FD" w:rsidRPr="00452C09" w14:paraId="2943A8FC" w14:textId="77777777" w:rsidTr="00495149">
        <w:trPr>
          <w:jc w:val="center"/>
        </w:trPr>
        <w:tc>
          <w:tcPr>
            <w:tcW w:w="2070" w:type="dxa"/>
          </w:tcPr>
          <w:p w14:paraId="5D29E449" w14:textId="77777777" w:rsidR="00AB42FD" w:rsidRDefault="00AB42FD" w:rsidP="0055465E">
            <w:pPr>
              <w:jc w:val="both"/>
            </w:pPr>
            <w:proofErr w:type="spellStart"/>
            <w:r>
              <w:t>book_info</w:t>
            </w:r>
            <w:proofErr w:type="spellEnd"/>
          </w:p>
        </w:tc>
        <w:tc>
          <w:tcPr>
            <w:tcW w:w="6840" w:type="dxa"/>
          </w:tcPr>
          <w:p w14:paraId="2B2799CA" w14:textId="77777777" w:rsidR="00AB42FD" w:rsidRDefault="00AB42FD" w:rsidP="0055465E">
            <w:pPr>
              <w:jc w:val="both"/>
            </w:pPr>
            <w:r>
              <w:t>Book metadata collected in the first part of the data collection process.</w:t>
            </w:r>
          </w:p>
        </w:tc>
      </w:tr>
      <w:tr w:rsidR="00AB42FD" w:rsidRPr="00452C09" w14:paraId="51904A4C" w14:textId="77777777" w:rsidTr="00495149">
        <w:trPr>
          <w:jc w:val="center"/>
        </w:trPr>
        <w:tc>
          <w:tcPr>
            <w:tcW w:w="2070" w:type="dxa"/>
          </w:tcPr>
          <w:p w14:paraId="23B693C8" w14:textId="77777777" w:rsidR="00AB42FD" w:rsidRDefault="00AB42FD" w:rsidP="0055465E">
            <w:pPr>
              <w:jc w:val="both"/>
            </w:pPr>
            <w:proofErr w:type="spellStart"/>
            <w:r>
              <w:t>book_info_cleanred</w:t>
            </w:r>
            <w:proofErr w:type="spellEnd"/>
          </w:p>
        </w:tc>
        <w:tc>
          <w:tcPr>
            <w:tcW w:w="6840" w:type="dxa"/>
          </w:tcPr>
          <w:p w14:paraId="2E501708" w14:textId="77777777" w:rsidR="00AB42FD" w:rsidRDefault="00AB42FD" w:rsidP="0055465E">
            <w:pPr>
              <w:jc w:val="both"/>
            </w:pPr>
            <w:r>
              <w:t>Cleaned book info data with duplicates removed.</w:t>
            </w:r>
          </w:p>
        </w:tc>
      </w:tr>
      <w:tr w:rsidR="00AB42FD" w:rsidRPr="00452C09" w14:paraId="25525AA5" w14:textId="77777777" w:rsidTr="00495149">
        <w:trPr>
          <w:jc w:val="center"/>
        </w:trPr>
        <w:tc>
          <w:tcPr>
            <w:tcW w:w="2070" w:type="dxa"/>
          </w:tcPr>
          <w:p w14:paraId="277F2EE3" w14:textId="77777777" w:rsidR="00AB42FD" w:rsidRDefault="00AB42FD" w:rsidP="0055465E">
            <w:pPr>
              <w:jc w:val="both"/>
            </w:pPr>
            <w:proofErr w:type="spellStart"/>
            <w:r>
              <w:t>inquirer_lexicon</w:t>
            </w:r>
            <w:proofErr w:type="spellEnd"/>
          </w:p>
        </w:tc>
        <w:tc>
          <w:tcPr>
            <w:tcW w:w="6840" w:type="dxa"/>
          </w:tcPr>
          <w:p w14:paraId="553675CF" w14:textId="77777777" w:rsidR="00AB42FD" w:rsidRDefault="00AB42FD" w:rsidP="0055465E">
            <w:pPr>
              <w:jc w:val="both"/>
            </w:pPr>
            <w:r>
              <w:t>Words and polarity scores (0 for negative, 1 for positive) from the Harvard Inquirer sentiment lexicon.</w:t>
            </w:r>
          </w:p>
        </w:tc>
      </w:tr>
      <w:tr w:rsidR="00AB42FD" w:rsidRPr="00452C09" w14:paraId="1E985D33" w14:textId="77777777" w:rsidTr="00495149">
        <w:trPr>
          <w:jc w:val="center"/>
        </w:trPr>
        <w:tc>
          <w:tcPr>
            <w:tcW w:w="2070" w:type="dxa"/>
          </w:tcPr>
          <w:p w14:paraId="636C3A9D" w14:textId="77777777" w:rsidR="00AB42FD" w:rsidRDefault="00AB42FD" w:rsidP="0055465E">
            <w:pPr>
              <w:jc w:val="both"/>
            </w:pPr>
            <w:proofErr w:type="spellStart"/>
            <w:r>
              <w:t>mpqa_lexicon</w:t>
            </w:r>
            <w:proofErr w:type="spellEnd"/>
          </w:p>
        </w:tc>
        <w:tc>
          <w:tcPr>
            <w:tcW w:w="6840" w:type="dxa"/>
          </w:tcPr>
          <w:p w14:paraId="4A118E99" w14:textId="77777777" w:rsidR="00AB42FD" w:rsidRDefault="00AB42FD" w:rsidP="0055465E">
            <w:pPr>
              <w:jc w:val="both"/>
            </w:pPr>
            <w:r>
              <w:t>Words and polarity scores (0 for negative, 1 for positive) from the MPQA sentiment lexicon.</w:t>
            </w:r>
          </w:p>
        </w:tc>
      </w:tr>
      <w:tr w:rsidR="00AB42FD" w:rsidRPr="00452C09" w14:paraId="7E427E19" w14:textId="77777777" w:rsidTr="00495149">
        <w:trPr>
          <w:jc w:val="center"/>
        </w:trPr>
        <w:tc>
          <w:tcPr>
            <w:tcW w:w="2070" w:type="dxa"/>
          </w:tcPr>
          <w:p w14:paraId="563C2A4B" w14:textId="77777777" w:rsidR="00AB42FD" w:rsidRDefault="00AB42FD" w:rsidP="0055465E">
            <w:pPr>
              <w:jc w:val="both"/>
            </w:pPr>
            <w:proofErr w:type="spellStart"/>
            <w:r>
              <w:t>review_features</w:t>
            </w:r>
            <w:proofErr w:type="spellEnd"/>
          </w:p>
        </w:tc>
        <w:tc>
          <w:tcPr>
            <w:tcW w:w="6840" w:type="dxa"/>
          </w:tcPr>
          <w:p w14:paraId="5D2F64FF" w14:textId="77777777" w:rsidR="00AB42FD" w:rsidRDefault="00AB42FD" w:rsidP="0055465E">
            <w:pPr>
              <w:jc w:val="both"/>
            </w:pPr>
            <w:r>
              <w:t>Information about special features “Exclamation count” and “All Caps”</w:t>
            </w:r>
          </w:p>
        </w:tc>
      </w:tr>
      <w:tr w:rsidR="00AB42FD" w:rsidRPr="00452C09" w14:paraId="1C79A755" w14:textId="77777777" w:rsidTr="00495149">
        <w:trPr>
          <w:jc w:val="center"/>
        </w:trPr>
        <w:tc>
          <w:tcPr>
            <w:tcW w:w="2070" w:type="dxa"/>
          </w:tcPr>
          <w:p w14:paraId="57EC81C3" w14:textId="77777777" w:rsidR="00AB42FD" w:rsidRDefault="00AB42FD" w:rsidP="0055465E">
            <w:pPr>
              <w:jc w:val="both"/>
            </w:pPr>
            <w:proofErr w:type="spellStart"/>
            <w:r>
              <w:t>review_stats</w:t>
            </w:r>
            <w:proofErr w:type="spellEnd"/>
          </w:p>
        </w:tc>
        <w:tc>
          <w:tcPr>
            <w:tcW w:w="6840" w:type="dxa"/>
          </w:tcPr>
          <w:p w14:paraId="273AF946" w14:textId="77777777" w:rsidR="00AB42FD" w:rsidRDefault="00AB42FD" w:rsidP="0055465E">
            <w:pPr>
              <w:jc w:val="both"/>
            </w:pPr>
            <w:r>
              <w:t xml:space="preserve">Summarized statistics </w:t>
            </w:r>
          </w:p>
        </w:tc>
      </w:tr>
      <w:tr w:rsidR="00AB42FD" w:rsidRPr="00452C09" w14:paraId="4B0CACFC" w14:textId="77777777" w:rsidTr="00495149">
        <w:trPr>
          <w:jc w:val="center"/>
        </w:trPr>
        <w:tc>
          <w:tcPr>
            <w:tcW w:w="2070" w:type="dxa"/>
          </w:tcPr>
          <w:p w14:paraId="02152480" w14:textId="77777777" w:rsidR="00AB42FD" w:rsidRDefault="00AB42FD" w:rsidP="0055465E">
            <w:pPr>
              <w:jc w:val="both"/>
            </w:pPr>
            <w:proofErr w:type="spellStart"/>
            <w:r>
              <w:t>review_words</w:t>
            </w:r>
            <w:proofErr w:type="spellEnd"/>
          </w:p>
        </w:tc>
        <w:tc>
          <w:tcPr>
            <w:tcW w:w="6840" w:type="dxa"/>
          </w:tcPr>
          <w:p w14:paraId="0025F3F5" w14:textId="77777777" w:rsidR="00AB42FD" w:rsidRDefault="00AB42FD" w:rsidP="0055465E">
            <w:pPr>
              <w:jc w:val="both"/>
            </w:pPr>
            <w:r>
              <w:t>Contains the review ID and individual words on each row</w:t>
            </w:r>
          </w:p>
        </w:tc>
      </w:tr>
      <w:tr w:rsidR="00AB42FD" w:rsidRPr="00452C09" w14:paraId="34D4798D" w14:textId="77777777" w:rsidTr="00495149">
        <w:trPr>
          <w:jc w:val="center"/>
        </w:trPr>
        <w:tc>
          <w:tcPr>
            <w:tcW w:w="2070" w:type="dxa"/>
          </w:tcPr>
          <w:p w14:paraId="40552C1D" w14:textId="77777777" w:rsidR="00AB42FD" w:rsidRDefault="00AB42FD" w:rsidP="0055465E">
            <w:pPr>
              <w:jc w:val="both"/>
            </w:pPr>
            <w:r>
              <w:t>reviews</w:t>
            </w:r>
          </w:p>
        </w:tc>
        <w:tc>
          <w:tcPr>
            <w:tcW w:w="6840" w:type="dxa"/>
          </w:tcPr>
          <w:p w14:paraId="1E8A25AF" w14:textId="77777777" w:rsidR="00AB42FD" w:rsidRDefault="00AB42FD" w:rsidP="0055465E">
            <w:pPr>
              <w:jc w:val="both"/>
            </w:pPr>
            <w:r>
              <w:t>The raw review text, along with ID, date, and rating collected in the second part of the data collection process.</w:t>
            </w:r>
          </w:p>
        </w:tc>
      </w:tr>
    </w:tbl>
    <w:p w14:paraId="5647DAEE" w14:textId="77777777" w:rsidR="00AB42FD" w:rsidRDefault="00AB42FD" w:rsidP="0055465E">
      <w:pPr>
        <w:jc w:val="both"/>
      </w:pPr>
    </w:p>
    <w:p w14:paraId="1DA6CBF5" w14:textId="77777777" w:rsidR="00AB42FD" w:rsidRDefault="00C639AB" w:rsidP="0055465E">
      <w:pPr>
        <w:pStyle w:val="Heading2"/>
        <w:jc w:val="both"/>
      </w:pPr>
      <w:r>
        <w:t>Exploratory Data Analysis</w:t>
      </w:r>
    </w:p>
    <w:p w14:paraId="22EB3445" w14:textId="77777777" w:rsidR="00AB42FD" w:rsidRDefault="00AB42FD" w:rsidP="0055465E">
      <w:pPr>
        <w:jc w:val="both"/>
      </w:pPr>
      <w:r>
        <w:t xml:space="preserve">With the data collected and stored, and my features computed, it was time to begin exploratory data analysis. </w:t>
      </w:r>
    </w:p>
    <w:p w14:paraId="344112BC" w14:textId="77777777" w:rsidR="00495149" w:rsidRDefault="00495149" w:rsidP="0055465E">
      <w:pPr>
        <w:jc w:val="both"/>
      </w:pPr>
      <w:r>
        <w:t>The aim of this classification analysis is to attempt to predict the rating based on the review sentiment and the associated attributes. For this reason, reviews that were unrated (have a score of 0) were dropped from my dataset.</w:t>
      </w:r>
    </w:p>
    <w:p w14:paraId="3F787DB4" w14:textId="77777777" w:rsidR="00495149" w:rsidRDefault="00495149" w:rsidP="00A77B4C">
      <w:pPr>
        <w:jc w:val="center"/>
      </w:pPr>
      <w:r>
        <w:rPr>
          <w:noProof/>
        </w:rPr>
        <w:drawing>
          <wp:inline distT="0" distB="0" distL="0" distR="0" wp14:anchorId="1F6F1B4B" wp14:editId="0476DE99">
            <wp:extent cx="39147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647950"/>
                    </a:xfrm>
                    <a:prstGeom prst="rect">
                      <a:avLst/>
                    </a:prstGeom>
                    <a:noFill/>
                    <a:ln>
                      <a:noFill/>
                    </a:ln>
                  </pic:spPr>
                </pic:pic>
              </a:graphicData>
            </a:graphic>
          </wp:inline>
        </w:drawing>
      </w:r>
    </w:p>
    <w:p w14:paraId="0C7B4034" w14:textId="77777777" w:rsidR="00495149" w:rsidRPr="00AB42FD" w:rsidRDefault="00495149" w:rsidP="0055465E">
      <w:pPr>
        <w:jc w:val="both"/>
      </w:pPr>
      <w:r>
        <w:lastRenderedPageBreak/>
        <w:t>Examining the count of reviews for each rating, it reveals that there is an uneven distribution in the ratings left by reviewers. Reviews with a rating of 1 were by far the least common, while reviews with a rating of 4 the most common. Ratings of 2 were also far less frequent than other ratings. This might indicate that readers who did not enjoy a book were less likely to take the time to write a review. This skew in the distribution of ratings might also affect the results of the analysis as there are far fewer data points for low rated reviews than high rated.</w:t>
      </w:r>
    </w:p>
    <w:p w14:paraId="6F5ACE40" w14:textId="2700E4C8" w:rsidR="00495149" w:rsidRDefault="00EE131F" w:rsidP="0055465E">
      <w:pPr>
        <w:jc w:val="both"/>
      </w:pPr>
      <w:r>
        <w:t>Creating box plots for the distribution of summary statistics features, such as the mean, median, and sum of scores for each lexicon, reveal that there is a clear directional trend in the data, such that higher rated reviews are associated with higher IQRs. This observation can be seen for each summary statistic across all the lexicons. However, also seen in these boxplots are the very long tails indicating that much of the data is outside the interquartile range and is widely spread out.</w:t>
      </w:r>
    </w:p>
    <w:p w14:paraId="68559110" w14:textId="32A31C6B" w:rsidR="00D5355A" w:rsidRPr="00D5355A" w:rsidRDefault="00D5355A" w:rsidP="00D5355A">
      <w:pPr>
        <w:jc w:val="center"/>
        <w:rPr>
          <w:b/>
        </w:rPr>
      </w:pPr>
      <w:r>
        <w:rPr>
          <w:b/>
        </w:rPr>
        <w:t>Distributions of Sentiment Score Sums by Rating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131F" w14:paraId="725E8E29" w14:textId="77777777" w:rsidTr="00A77B4C">
        <w:trPr>
          <w:jc w:val="center"/>
        </w:trPr>
        <w:tc>
          <w:tcPr>
            <w:tcW w:w="4675" w:type="dxa"/>
          </w:tcPr>
          <w:p w14:paraId="09A75268" w14:textId="7C6259E0" w:rsidR="00EE131F" w:rsidRDefault="00395FF6" w:rsidP="0055465E">
            <w:pPr>
              <w:jc w:val="both"/>
            </w:pPr>
            <w:r>
              <w:object w:dxaOrig="6180" w:dyaOrig="4170" w14:anchorId="34F54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213pt;height:2in" o:ole="">
                  <v:imagedata r:id="rId10" o:title=""/>
                </v:shape>
                <o:OLEObject Type="Embed" ProgID="PBrush" ShapeID="_x0000_i1156" DrawAspect="Content" ObjectID="_1579973148" r:id="rId11"/>
              </w:object>
            </w:r>
          </w:p>
        </w:tc>
        <w:tc>
          <w:tcPr>
            <w:tcW w:w="4675" w:type="dxa"/>
          </w:tcPr>
          <w:p w14:paraId="73111BA5" w14:textId="77777777" w:rsidR="00EE131F" w:rsidRDefault="00DA7634" w:rsidP="0055465E">
            <w:pPr>
              <w:jc w:val="both"/>
            </w:pPr>
            <w:r>
              <w:rPr>
                <w:noProof/>
              </w:rPr>
              <w:drawing>
                <wp:inline distT="0" distB="0" distL="0" distR="0" wp14:anchorId="10129CD9" wp14:editId="3517E74E">
                  <wp:extent cx="2638425" cy="186163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245" cy="1886904"/>
                          </a:xfrm>
                          <a:prstGeom prst="rect">
                            <a:avLst/>
                          </a:prstGeom>
                          <a:noFill/>
                          <a:ln>
                            <a:noFill/>
                          </a:ln>
                        </pic:spPr>
                      </pic:pic>
                    </a:graphicData>
                  </a:graphic>
                </wp:inline>
              </w:drawing>
            </w:r>
          </w:p>
        </w:tc>
      </w:tr>
      <w:tr w:rsidR="004551C5" w14:paraId="2A769D8C" w14:textId="77777777" w:rsidTr="00A77B4C">
        <w:trPr>
          <w:jc w:val="center"/>
        </w:trPr>
        <w:tc>
          <w:tcPr>
            <w:tcW w:w="4675" w:type="dxa"/>
          </w:tcPr>
          <w:p w14:paraId="39C64AEF" w14:textId="4E1BABBD" w:rsidR="004551C5" w:rsidRDefault="004551C5" w:rsidP="0055465E">
            <w:pPr>
              <w:jc w:val="both"/>
            </w:pPr>
            <w:r>
              <w:object w:dxaOrig="5790" w:dyaOrig="4170" w14:anchorId="24C75F43">
                <v:shape id="_x0000_i1157" type="#_x0000_t75" style="width:199.5pt;height:143.25pt" o:ole="">
                  <v:imagedata r:id="rId13" o:title=""/>
                </v:shape>
                <o:OLEObject Type="Embed" ProgID="PBrush" ShapeID="_x0000_i1157" DrawAspect="Content" ObjectID="_1579973149" r:id="rId14"/>
              </w:object>
            </w:r>
          </w:p>
        </w:tc>
        <w:tc>
          <w:tcPr>
            <w:tcW w:w="4675" w:type="dxa"/>
          </w:tcPr>
          <w:p w14:paraId="07357FDB" w14:textId="3EE824BE" w:rsidR="004551C5" w:rsidRDefault="00A22835" w:rsidP="0055465E">
            <w:pPr>
              <w:jc w:val="both"/>
              <w:rPr>
                <w:noProof/>
              </w:rPr>
            </w:pPr>
            <w:r>
              <w:object w:dxaOrig="5910" w:dyaOrig="4170" w14:anchorId="30674C5F">
                <v:shape id="_x0000_i1179" type="#_x0000_t75" style="width:212.25pt;height:150pt" o:ole="">
                  <v:imagedata r:id="rId15" o:title=""/>
                </v:shape>
                <o:OLEObject Type="Embed" ProgID="PBrush" ShapeID="_x0000_i1179" DrawAspect="Content" ObjectID="_1579973150" r:id="rId16"/>
              </w:object>
            </w:r>
          </w:p>
        </w:tc>
      </w:tr>
    </w:tbl>
    <w:p w14:paraId="06E03643" w14:textId="77777777" w:rsidR="003C5AE4" w:rsidRPr="003C5AE4" w:rsidRDefault="003C5AE4" w:rsidP="00D5355A"/>
    <w:p w14:paraId="1B5EA941" w14:textId="5CC4343E" w:rsidR="00176883" w:rsidRPr="00D5355A" w:rsidRDefault="00D5355A" w:rsidP="00D5355A">
      <w:pPr>
        <w:jc w:val="center"/>
        <w:rPr>
          <w:b/>
        </w:rPr>
      </w:pPr>
      <w:r>
        <w:rPr>
          <w:b/>
        </w:rPr>
        <w:t xml:space="preserve">Distributions of </w:t>
      </w:r>
      <w:r w:rsidR="003C5AE4">
        <w:rPr>
          <w:b/>
        </w:rPr>
        <w:t>Sentiment Score Means by Rating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0513" w14:paraId="7215A214" w14:textId="77777777" w:rsidTr="00176883">
        <w:tc>
          <w:tcPr>
            <w:tcW w:w="4675" w:type="dxa"/>
          </w:tcPr>
          <w:p w14:paraId="345CACA7" w14:textId="049CCF9F" w:rsidR="00850513" w:rsidRDefault="00850513" w:rsidP="0055465E">
            <w:pPr>
              <w:jc w:val="both"/>
            </w:pPr>
            <w:r>
              <w:rPr>
                <w:noProof/>
              </w:rPr>
              <w:lastRenderedPageBreak/>
              <w:drawing>
                <wp:inline distT="0" distB="0" distL="0" distR="0" wp14:anchorId="0ED5B1C6" wp14:editId="3711B672">
                  <wp:extent cx="2647950" cy="177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4748" cy="1863234"/>
                          </a:xfrm>
                          <a:prstGeom prst="rect">
                            <a:avLst/>
                          </a:prstGeom>
                          <a:noFill/>
                          <a:ln>
                            <a:noFill/>
                          </a:ln>
                        </pic:spPr>
                      </pic:pic>
                    </a:graphicData>
                  </a:graphic>
                </wp:inline>
              </w:drawing>
            </w:r>
          </w:p>
        </w:tc>
        <w:tc>
          <w:tcPr>
            <w:tcW w:w="4675" w:type="dxa"/>
          </w:tcPr>
          <w:p w14:paraId="6258572F" w14:textId="2CB3868E" w:rsidR="00850513" w:rsidRDefault="00850513" w:rsidP="0055465E">
            <w:pPr>
              <w:jc w:val="both"/>
            </w:pPr>
            <w:r>
              <w:rPr>
                <w:noProof/>
              </w:rPr>
              <w:drawing>
                <wp:inline distT="0" distB="0" distL="0" distR="0" wp14:anchorId="7E3DCBFA" wp14:editId="23C72038">
                  <wp:extent cx="2630418" cy="1884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7328" cy="1918291"/>
                          </a:xfrm>
                          <a:prstGeom prst="rect">
                            <a:avLst/>
                          </a:prstGeom>
                          <a:noFill/>
                          <a:ln>
                            <a:noFill/>
                          </a:ln>
                        </pic:spPr>
                      </pic:pic>
                    </a:graphicData>
                  </a:graphic>
                </wp:inline>
              </w:drawing>
            </w:r>
          </w:p>
        </w:tc>
      </w:tr>
      <w:tr w:rsidR="00850513" w14:paraId="225A2760" w14:textId="77777777" w:rsidTr="00176883">
        <w:tc>
          <w:tcPr>
            <w:tcW w:w="4675" w:type="dxa"/>
          </w:tcPr>
          <w:p w14:paraId="42F7CAB5" w14:textId="6A10283E" w:rsidR="00850513" w:rsidRDefault="003C5AE4" w:rsidP="0055465E">
            <w:pPr>
              <w:jc w:val="both"/>
            </w:pPr>
            <w:r>
              <w:object w:dxaOrig="5835" w:dyaOrig="4170" w14:anchorId="17BA70D3">
                <v:shape id="_x0000_i1193" type="#_x0000_t75" style="width:206.25pt;height:147.75pt" o:ole="">
                  <v:imagedata r:id="rId19" o:title=""/>
                </v:shape>
                <o:OLEObject Type="Embed" ProgID="PBrush" ShapeID="_x0000_i1193" DrawAspect="Content" ObjectID="_1579973151" r:id="rId20"/>
              </w:object>
            </w:r>
          </w:p>
        </w:tc>
        <w:tc>
          <w:tcPr>
            <w:tcW w:w="4675" w:type="dxa"/>
          </w:tcPr>
          <w:p w14:paraId="37285BE5" w14:textId="06925220" w:rsidR="00850513" w:rsidRDefault="003C5AE4" w:rsidP="0055465E">
            <w:pPr>
              <w:jc w:val="both"/>
            </w:pPr>
            <w:r>
              <w:object w:dxaOrig="5835" w:dyaOrig="4170" w14:anchorId="177DD9A2">
                <v:shape id="_x0000_i1195" type="#_x0000_t75" style="width:208.5pt;height:148.5pt" o:ole="">
                  <v:imagedata r:id="rId21" o:title=""/>
                </v:shape>
                <o:OLEObject Type="Embed" ProgID="PBrush" ShapeID="_x0000_i1195" DrawAspect="Content" ObjectID="_1579973152" r:id="rId22"/>
              </w:object>
            </w:r>
          </w:p>
        </w:tc>
      </w:tr>
    </w:tbl>
    <w:p w14:paraId="0C31921C" w14:textId="77777777" w:rsidR="00E52034" w:rsidRDefault="00E52034" w:rsidP="0055465E">
      <w:pPr>
        <w:jc w:val="both"/>
      </w:pPr>
    </w:p>
    <w:p w14:paraId="17ACFFCB" w14:textId="77777777" w:rsidR="00E52034" w:rsidRDefault="00E52034" w:rsidP="0055465E">
      <w:pPr>
        <w:jc w:val="both"/>
      </w:pPr>
    </w:p>
    <w:p w14:paraId="742B2B71" w14:textId="77777777" w:rsidR="00E52034" w:rsidRDefault="00E52034" w:rsidP="0055465E">
      <w:pPr>
        <w:jc w:val="both"/>
      </w:pPr>
    </w:p>
    <w:p w14:paraId="68C790EC" w14:textId="2CC1FE0E" w:rsidR="00EE131F" w:rsidRDefault="00DA7634" w:rsidP="0055465E">
      <w:pPr>
        <w:jc w:val="both"/>
      </w:pPr>
      <w:r>
        <w:t xml:space="preserve">Extreme outliers can also be seen in other features, such as the count of positive or negative lexicon words in each review. The kernel density plots below show the distribution of positive and negative AFINN word counts per review, we can see that most of the values are grouped together, but with several extreme values far away from the mean. </w:t>
      </w:r>
    </w:p>
    <w:p w14:paraId="293C2D9D" w14:textId="4752C503" w:rsidR="003C5AE4" w:rsidRPr="003C5AE4" w:rsidRDefault="003C5AE4" w:rsidP="003C5AE4">
      <w:pPr>
        <w:jc w:val="center"/>
        <w:rPr>
          <w:b/>
        </w:rPr>
      </w:pPr>
      <w:r>
        <w:rPr>
          <w:b/>
        </w:rPr>
        <w:t xml:space="preserve">Density </w:t>
      </w:r>
      <w:r w:rsidR="00AE13B2">
        <w:rPr>
          <w:b/>
        </w:rPr>
        <w:t>of Positive and Negative AFINN Words by Review – Outliers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79"/>
        <w:gridCol w:w="4781"/>
      </w:tblGrid>
      <w:tr w:rsidR="00DA7634" w14:paraId="39744765" w14:textId="77777777" w:rsidTr="00DA7634">
        <w:trPr>
          <w:jc w:val="center"/>
        </w:trPr>
        <w:tc>
          <w:tcPr>
            <w:tcW w:w="4675" w:type="dxa"/>
          </w:tcPr>
          <w:p w14:paraId="4B0F9A01" w14:textId="77777777" w:rsidR="00DA7634" w:rsidRDefault="00DA7634" w:rsidP="0055465E">
            <w:pPr>
              <w:jc w:val="both"/>
            </w:pPr>
            <w:r>
              <w:object w:dxaOrig="5715" w:dyaOrig="4005" w14:anchorId="0720709A">
                <v:shape id="_x0000_i1025" type="#_x0000_t75" style="width:219.75pt;height:154.5pt" o:ole="">
                  <v:imagedata r:id="rId23" o:title=""/>
                </v:shape>
                <o:OLEObject Type="Embed" ProgID="PBrush" ShapeID="_x0000_i1025" DrawAspect="Content" ObjectID="_1579973153" r:id="rId24"/>
              </w:object>
            </w:r>
          </w:p>
        </w:tc>
        <w:tc>
          <w:tcPr>
            <w:tcW w:w="4675" w:type="dxa"/>
          </w:tcPr>
          <w:p w14:paraId="30940443" w14:textId="77777777" w:rsidR="00DA7634" w:rsidRDefault="00DA7634" w:rsidP="0055465E">
            <w:pPr>
              <w:jc w:val="both"/>
            </w:pPr>
            <w:r>
              <w:object w:dxaOrig="5910" w:dyaOrig="4005" w14:anchorId="028C782D">
                <v:shape id="_x0000_i1026" type="#_x0000_t75" style="width:230.25pt;height:155.25pt" o:ole="">
                  <v:imagedata r:id="rId25" o:title=""/>
                </v:shape>
                <o:OLEObject Type="Embed" ProgID="PBrush" ShapeID="_x0000_i1026" DrawAspect="Content" ObjectID="_1579973154" r:id="rId26"/>
              </w:object>
            </w:r>
          </w:p>
        </w:tc>
      </w:tr>
    </w:tbl>
    <w:p w14:paraId="3CE3CB5A" w14:textId="77777777" w:rsidR="00DA7634" w:rsidRDefault="00DA7634" w:rsidP="0055465E">
      <w:pPr>
        <w:jc w:val="both"/>
      </w:pPr>
    </w:p>
    <w:p w14:paraId="09FD177C" w14:textId="153D2923" w:rsidR="00DA7634" w:rsidRDefault="00DA7634" w:rsidP="00FD7694">
      <w:pPr>
        <w:jc w:val="both"/>
      </w:pPr>
      <w:r>
        <w:lastRenderedPageBreak/>
        <w:t>To eliminate these outliers and prevent them from adversely impacting the results of the classification analysis, I chose to remove observations where the value for a feature was more than 3 standard deviations away from the mean. Discarding these extreme outliers resulted in more normal looking distributions.</w:t>
      </w:r>
    </w:p>
    <w:p w14:paraId="665FD816" w14:textId="05F1C2ED" w:rsidR="00AE13B2" w:rsidRDefault="00AE13B2" w:rsidP="00FD7694">
      <w:pPr>
        <w:jc w:val="both"/>
      </w:pPr>
    </w:p>
    <w:p w14:paraId="26CFA609" w14:textId="072179FF" w:rsidR="00AE13B2" w:rsidRDefault="00AE13B2" w:rsidP="00FD7694">
      <w:pPr>
        <w:jc w:val="both"/>
      </w:pPr>
    </w:p>
    <w:p w14:paraId="2A51CD22" w14:textId="1F374C3F" w:rsidR="00AE13B2" w:rsidRDefault="00AE13B2" w:rsidP="00FD7694">
      <w:pPr>
        <w:jc w:val="both"/>
      </w:pPr>
    </w:p>
    <w:p w14:paraId="2774DDE3" w14:textId="49710E81" w:rsidR="00AE13B2" w:rsidRDefault="00AE13B2" w:rsidP="00FD7694">
      <w:pPr>
        <w:jc w:val="both"/>
      </w:pPr>
    </w:p>
    <w:p w14:paraId="114637D1" w14:textId="6D9C5EF8" w:rsidR="00AE13B2" w:rsidRPr="00AE13B2" w:rsidRDefault="00AE13B2" w:rsidP="00AE13B2">
      <w:pPr>
        <w:jc w:val="center"/>
        <w:rPr>
          <w:b/>
        </w:rPr>
      </w:pPr>
      <w:r>
        <w:rPr>
          <w:b/>
        </w:rPr>
        <w:t xml:space="preserve">Density of Positive and Negative AFINN Words by Review – </w:t>
      </w:r>
      <w:r>
        <w:rPr>
          <w:b/>
        </w:rPr>
        <w:t>No Outliers</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36"/>
        <w:gridCol w:w="4724"/>
      </w:tblGrid>
      <w:tr w:rsidR="00DA7634" w14:paraId="429CD48C" w14:textId="77777777" w:rsidTr="0055465E">
        <w:trPr>
          <w:jc w:val="center"/>
        </w:trPr>
        <w:tc>
          <w:tcPr>
            <w:tcW w:w="4675" w:type="dxa"/>
          </w:tcPr>
          <w:p w14:paraId="4D7AB714" w14:textId="77777777" w:rsidR="00DA7634" w:rsidRDefault="00DA7634" w:rsidP="00FD7694">
            <w:pPr>
              <w:jc w:val="both"/>
            </w:pPr>
            <w:r>
              <w:object w:dxaOrig="5715" w:dyaOrig="4005" w14:anchorId="61EAFA9C">
                <v:shape id="_x0000_i1027" type="#_x0000_t75" style="width:227.25pt;height:159pt" o:ole="">
                  <v:imagedata r:id="rId27" o:title=""/>
                </v:shape>
                <o:OLEObject Type="Embed" ProgID="PBrush" ShapeID="_x0000_i1027" DrawAspect="Content" ObjectID="_1579973155" r:id="rId28"/>
              </w:object>
            </w:r>
          </w:p>
        </w:tc>
        <w:tc>
          <w:tcPr>
            <w:tcW w:w="4675" w:type="dxa"/>
          </w:tcPr>
          <w:p w14:paraId="77CE5B98" w14:textId="77777777" w:rsidR="00DA7634" w:rsidRDefault="00DA7634" w:rsidP="00FD7694">
            <w:pPr>
              <w:jc w:val="both"/>
            </w:pPr>
            <w:r>
              <w:object w:dxaOrig="5715" w:dyaOrig="4005" w14:anchorId="0E9D2F95">
                <v:shape id="_x0000_i1028" type="#_x0000_t75" style="width:231.75pt;height:162pt" o:ole="">
                  <v:imagedata r:id="rId29" o:title=""/>
                </v:shape>
                <o:OLEObject Type="Embed" ProgID="PBrush" ShapeID="_x0000_i1028" DrawAspect="Content" ObjectID="_1579973156" r:id="rId30"/>
              </w:object>
            </w:r>
          </w:p>
        </w:tc>
      </w:tr>
    </w:tbl>
    <w:p w14:paraId="1592E24B" w14:textId="77777777" w:rsidR="00DA7634" w:rsidRDefault="00DA7634" w:rsidP="00FD7694">
      <w:pPr>
        <w:jc w:val="both"/>
      </w:pPr>
    </w:p>
    <w:p w14:paraId="3F000C25" w14:textId="22F440DD" w:rsidR="00DA7634" w:rsidRDefault="00DA7634" w:rsidP="00FD7694">
      <w:pPr>
        <w:jc w:val="both"/>
      </w:pPr>
      <w:r>
        <w:t xml:space="preserve">The ratio of positive to negative words in each lexicon (outliers removed), grouped by rating, also revealed a pattern indicating an upward trend between the rating and the </w:t>
      </w:r>
      <w:r w:rsidR="00C639AB">
        <w:t>positive to negative ratio. This trend is consistent across lexicons.</w:t>
      </w:r>
    </w:p>
    <w:p w14:paraId="0F692000" w14:textId="4EFD5EF0" w:rsidR="00AE13B2" w:rsidRDefault="00AE13B2" w:rsidP="00FD7694">
      <w:pPr>
        <w:jc w:val="both"/>
      </w:pPr>
    </w:p>
    <w:p w14:paraId="737772EE" w14:textId="11B75B1E" w:rsidR="00AE13B2" w:rsidRPr="003C5AE4" w:rsidRDefault="00AE13B2" w:rsidP="00AE13B2">
      <w:pPr>
        <w:jc w:val="center"/>
        <w:rPr>
          <w:b/>
        </w:rPr>
      </w:pPr>
      <w:r>
        <w:rPr>
          <w:b/>
        </w:rPr>
        <w:t>Ratio of Positive to Negative Words</w:t>
      </w:r>
      <w:r w:rsidR="00D856EE">
        <w:rPr>
          <w:b/>
        </w:rPr>
        <w:t xml:space="preserve"> by Rating</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48"/>
        <w:gridCol w:w="4712"/>
      </w:tblGrid>
      <w:tr w:rsidR="00DA7634" w14:paraId="5AB2ED11" w14:textId="77777777" w:rsidTr="00AE13B2">
        <w:trPr>
          <w:jc w:val="center"/>
        </w:trPr>
        <w:tc>
          <w:tcPr>
            <w:tcW w:w="4648" w:type="dxa"/>
            <w:tcBorders>
              <w:bottom w:val="nil"/>
            </w:tcBorders>
          </w:tcPr>
          <w:p w14:paraId="7FDECA6B" w14:textId="77777777" w:rsidR="00DA7634" w:rsidRDefault="00C639AB" w:rsidP="00FD7694">
            <w:pPr>
              <w:jc w:val="both"/>
            </w:pPr>
            <w:r>
              <w:object w:dxaOrig="5625" w:dyaOrig="4170" w14:anchorId="3F3729BE">
                <v:shape id="_x0000_i1097" type="#_x0000_t75" style="width:230.25pt;height:171pt" o:ole="">
                  <v:imagedata r:id="rId31" o:title=""/>
                </v:shape>
                <o:OLEObject Type="Embed" ProgID="PBrush" ShapeID="_x0000_i1097" DrawAspect="Content" ObjectID="_1579973157" r:id="rId32"/>
              </w:object>
            </w:r>
          </w:p>
        </w:tc>
        <w:tc>
          <w:tcPr>
            <w:tcW w:w="4712" w:type="dxa"/>
            <w:tcBorders>
              <w:bottom w:val="nil"/>
            </w:tcBorders>
          </w:tcPr>
          <w:p w14:paraId="2108690D" w14:textId="77777777" w:rsidR="00DA7634" w:rsidRDefault="00C639AB" w:rsidP="00FD7694">
            <w:pPr>
              <w:jc w:val="both"/>
            </w:pPr>
            <w:r>
              <w:object w:dxaOrig="5625" w:dyaOrig="4170" w14:anchorId="424923DB">
                <v:shape id="_x0000_i1098" type="#_x0000_t75" style="width:234pt;height:173.25pt" o:ole="">
                  <v:imagedata r:id="rId33" o:title=""/>
                </v:shape>
                <o:OLEObject Type="Embed" ProgID="PBrush" ShapeID="_x0000_i1098" DrawAspect="Content" ObjectID="_1579973158" r:id="rId34"/>
              </w:object>
            </w:r>
          </w:p>
        </w:tc>
      </w:tr>
      <w:tr w:rsidR="00AD7CA9" w14:paraId="6F93653B" w14:textId="77777777" w:rsidTr="00AE13B2">
        <w:trPr>
          <w:jc w:val="center"/>
        </w:trPr>
        <w:tc>
          <w:tcPr>
            <w:tcW w:w="4648" w:type="dxa"/>
            <w:tcBorders>
              <w:top w:val="nil"/>
              <w:bottom w:val="nil"/>
            </w:tcBorders>
          </w:tcPr>
          <w:p w14:paraId="072B3302" w14:textId="36D328BF" w:rsidR="00AD7CA9" w:rsidRDefault="00B457EA" w:rsidP="00FD7694">
            <w:pPr>
              <w:jc w:val="both"/>
            </w:pPr>
            <w:r>
              <w:object w:dxaOrig="5625" w:dyaOrig="4170" w14:anchorId="2860D4E4">
                <v:shape id="_x0000_i1099" type="#_x0000_t75" style="width:229.5pt;height:169.5pt" o:ole="">
                  <v:imagedata r:id="rId35" o:title=""/>
                </v:shape>
                <o:OLEObject Type="Embed" ProgID="PBrush" ShapeID="_x0000_i1099" DrawAspect="Content" ObjectID="_1579973159" r:id="rId36"/>
              </w:object>
            </w:r>
          </w:p>
        </w:tc>
        <w:tc>
          <w:tcPr>
            <w:tcW w:w="4712" w:type="dxa"/>
            <w:tcBorders>
              <w:top w:val="nil"/>
              <w:bottom w:val="nil"/>
            </w:tcBorders>
          </w:tcPr>
          <w:p w14:paraId="1F50888E" w14:textId="690A5B45" w:rsidR="00AD7CA9" w:rsidRDefault="00B457EA" w:rsidP="00FD7694">
            <w:pPr>
              <w:jc w:val="both"/>
            </w:pPr>
            <w:r>
              <w:object w:dxaOrig="5625" w:dyaOrig="4170" w14:anchorId="030D1452">
                <v:shape id="_x0000_i1100" type="#_x0000_t75" style="width:233.25pt;height:172.5pt" o:ole="">
                  <v:imagedata r:id="rId37" o:title=""/>
                </v:shape>
                <o:OLEObject Type="Embed" ProgID="PBrush" ShapeID="_x0000_i1100" DrawAspect="Content" ObjectID="_1579973160" r:id="rId38"/>
              </w:object>
            </w:r>
          </w:p>
        </w:tc>
      </w:tr>
      <w:tr w:rsidR="00AD7CA9" w14:paraId="01560F21" w14:textId="77777777" w:rsidTr="00AE13B2">
        <w:trPr>
          <w:jc w:val="center"/>
        </w:trPr>
        <w:tc>
          <w:tcPr>
            <w:tcW w:w="4648" w:type="dxa"/>
            <w:tcBorders>
              <w:top w:val="nil"/>
            </w:tcBorders>
          </w:tcPr>
          <w:p w14:paraId="6F4AA0A9" w14:textId="77777777" w:rsidR="00AD7CA9" w:rsidRDefault="00AD7CA9" w:rsidP="00FD7694">
            <w:pPr>
              <w:jc w:val="both"/>
            </w:pPr>
          </w:p>
        </w:tc>
        <w:tc>
          <w:tcPr>
            <w:tcW w:w="4712" w:type="dxa"/>
            <w:tcBorders>
              <w:top w:val="nil"/>
            </w:tcBorders>
          </w:tcPr>
          <w:p w14:paraId="1D026E81" w14:textId="77777777" w:rsidR="00AD7CA9" w:rsidRDefault="00AD7CA9" w:rsidP="00FD7694">
            <w:pPr>
              <w:jc w:val="both"/>
            </w:pPr>
          </w:p>
        </w:tc>
      </w:tr>
    </w:tbl>
    <w:p w14:paraId="1D3D7ABF" w14:textId="77777777" w:rsidR="00C639AB" w:rsidRDefault="00C639AB" w:rsidP="00FD7694">
      <w:pPr>
        <w:jc w:val="both"/>
      </w:pPr>
      <w:r>
        <w:t xml:space="preserve">My exploratory data analysis indicates that there is a clear directional trend for each feature I examined. This was an encouraging finding as it did indicate that </w:t>
      </w:r>
      <w:r w:rsidR="00916C60">
        <w:t xml:space="preserve">higher ratings are associated with attributes such as higher sentiment values and greater counts positive word counts. </w:t>
      </w:r>
    </w:p>
    <w:p w14:paraId="5A9AB57F" w14:textId="77777777" w:rsidR="00916C60" w:rsidRDefault="00F62F2F" w:rsidP="00FD7694">
      <w:pPr>
        <w:pStyle w:val="Heading1"/>
        <w:jc w:val="both"/>
      </w:pPr>
      <w:r>
        <w:t>Classification Analysis</w:t>
      </w:r>
    </w:p>
    <w:p w14:paraId="7C31A73E" w14:textId="77777777" w:rsidR="00F62F2F" w:rsidRDefault="00F62F2F" w:rsidP="00FD7694">
      <w:pPr>
        <w:jc w:val="both"/>
      </w:pPr>
      <w:r>
        <w:t xml:space="preserve">The aim of this analysis is to attempt to predict the user rating based on features derived from the sentiment analysis. Though the values are numeric, the ratings scores are discrete variables making this a problem better suited for classification analysis rather than regression. </w:t>
      </w:r>
    </w:p>
    <w:p w14:paraId="17E9FB20" w14:textId="77777777" w:rsidR="00F62F2F" w:rsidRDefault="00F62F2F" w:rsidP="00FD7694">
      <w:pPr>
        <w:pStyle w:val="Heading2"/>
        <w:jc w:val="both"/>
      </w:pPr>
      <w:r>
        <w:t>Feature Selection</w:t>
      </w:r>
    </w:p>
    <w:p w14:paraId="0653A902" w14:textId="143AF355" w:rsidR="0055465E" w:rsidRDefault="00F62F2F" w:rsidP="00FD7694">
      <w:pPr>
        <w:jc w:val="both"/>
      </w:pPr>
      <w:r>
        <w:t xml:space="preserve">For this </w:t>
      </w:r>
      <w:r w:rsidR="0055465E">
        <w:t>analysis</w:t>
      </w:r>
      <w:r>
        <w:t>,</w:t>
      </w:r>
      <w:r w:rsidR="0055465E">
        <w:t xml:space="preserve"> I began by importing data from my </w:t>
      </w:r>
      <w:proofErr w:type="spellStart"/>
      <w:r w:rsidR="0055465E" w:rsidRPr="0055465E">
        <w:rPr>
          <w:i/>
        </w:rPr>
        <w:t>review_stats</w:t>
      </w:r>
      <w:proofErr w:type="spellEnd"/>
      <w:r w:rsidR="0055465E">
        <w:t xml:space="preserve"> table into a pandas Data</w:t>
      </w:r>
      <w:r w:rsidR="00BB436E">
        <w:t xml:space="preserve"> </w:t>
      </w:r>
      <w:r w:rsidR="0055465E">
        <w:t>Frame.</w:t>
      </w:r>
      <w:r>
        <w:t xml:space="preserve"> </w:t>
      </w:r>
      <w:r w:rsidR="0055465E">
        <w:t>Review ID is not a feature for this analysis and was only used as a join key, so the ID column was dropped. With the remaining columns, r</w:t>
      </w:r>
      <w:r>
        <w:t xml:space="preserve">ating </w:t>
      </w:r>
      <w:r w:rsidR="0055465E">
        <w:t>becomes</w:t>
      </w:r>
      <w:r>
        <w:t xml:space="preserve"> the target variable</w:t>
      </w:r>
      <w:r w:rsidR="0055465E">
        <w:t xml:space="preserve">. All remaining columns are used as features. </w:t>
      </w:r>
    </w:p>
    <w:p w14:paraId="528775E9" w14:textId="77777777" w:rsidR="00F62F2F" w:rsidRDefault="00F62F2F" w:rsidP="00FD7694">
      <w:pPr>
        <w:jc w:val="both"/>
      </w:pPr>
      <w:r>
        <w:t xml:space="preserve">Because </w:t>
      </w:r>
      <w:proofErr w:type="spellStart"/>
      <w:r>
        <w:t>scikit</w:t>
      </w:r>
      <w:proofErr w:type="spellEnd"/>
      <w:r>
        <w:t xml:space="preserve">-learn classifiers cannot use variables which have missing values, I had to decide what to do regarding reviews that had fields missing. </w:t>
      </w:r>
      <w:r w:rsidR="0055465E">
        <w:t>For each observation, all the features are based on summary statistics of the sentiment lexicon values for the words in that review. If none of the words in a review matched with any word in a sentiment lexicon, this would result in a missing value for the feature columns related to that lexicon. For instance, if a review had words that matched the AFINN, MPQA, and Bing lexicons, but not the Inquirer lexicon, then all features related to the Inquire lexicon (mean, sum, count, ratios) would have meaningless or missing data. Rather than attempting to impute missing values, I instead decided to simply drop any rows that had missing, indicating none of the words in that review matched with at least one word in all four lexicons used.</w:t>
      </w:r>
      <w:r w:rsidR="00FE0E32">
        <w:t xml:space="preserve"> This left a total of </w:t>
      </w:r>
      <w:r w:rsidR="00FE0E32" w:rsidRPr="00FE0E32">
        <w:t>877</w:t>
      </w:r>
      <w:r w:rsidR="00FE0E32">
        <w:t>,</w:t>
      </w:r>
      <w:r w:rsidR="00FE0E32" w:rsidRPr="00FE0E32">
        <w:t>941</w:t>
      </w:r>
      <w:r w:rsidR="00FE0E32">
        <w:t xml:space="preserve"> observations to be included in the analysis. </w:t>
      </w:r>
    </w:p>
    <w:p w14:paraId="31C350B9" w14:textId="77777777" w:rsidR="00FE0E32" w:rsidRDefault="00FE0E32" w:rsidP="00FD7694">
      <w:pPr>
        <w:jc w:val="both"/>
      </w:pPr>
    </w:p>
    <w:p w14:paraId="2CFCA452" w14:textId="77777777" w:rsidR="00FE0E32" w:rsidRDefault="00FE0E32" w:rsidP="00FD7694">
      <w:pPr>
        <w:pStyle w:val="Heading2"/>
        <w:jc w:val="both"/>
      </w:pPr>
      <w:r>
        <w:t>Model Selection</w:t>
      </w:r>
    </w:p>
    <w:p w14:paraId="7338B2D4" w14:textId="41AEC310" w:rsidR="00A77B4C" w:rsidRDefault="00FE0E32" w:rsidP="00FD7694">
      <w:pPr>
        <w:jc w:val="both"/>
      </w:pPr>
      <w:r>
        <w:t xml:space="preserve">Using a test set size of 20%, I ran my data though several of the classifiers available in </w:t>
      </w:r>
      <w:proofErr w:type="spellStart"/>
      <w:r>
        <w:t>scikit</w:t>
      </w:r>
      <w:proofErr w:type="spellEnd"/>
      <w:r>
        <w:t xml:space="preserve">-learn. I ran my data through all the following classifier models, performing cross-validation with </w:t>
      </w:r>
      <w:proofErr w:type="spellStart"/>
      <w:r>
        <w:t>RandomSearchCV</w:t>
      </w:r>
      <w:proofErr w:type="spellEnd"/>
      <w:r>
        <w:t xml:space="preserve"> to optimize parameters</w:t>
      </w:r>
      <w:r w:rsidR="001B5D55">
        <w:t xml:space="preserve">. </w:t>
      </w:r>
      <w:r w:rsidR="00A77B4C">
        <w:t>The table below shows the results:</w:t>
      </w:r>
    </w:p>
    <w:p w14:paraId="687E1048" w14:textId="27037229" w:rsidR="00E35A2F" w:rsidRDefault="00E35A2F" w:rsidP="00FD7694">
      <w:pPr>
        <w:jc w:val="both"/>
      </w:pPr>
    </w:p>
    <w:p w14:paraId="4A3F4D62" w14:textId="3CF2916C" w:rsidR="00194D31" w:rsidRPr="00194D31" w:rsidRDefault="00194D31" w:rsidP="00194D31">
      <w:pPr>
        <w:jc w:val="center"/>
        <w:rPr>
          <w:b/>
        </w:rPr>
      </w:pPr>
      <w:r>
        <w:rPr>
          <w:b/>
        </w:rPr>
        <w:lastRenderedPageBreak/>
        <w:t>Five Category Classification Model Results Summary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324"/>
        <w:gridCol w:w="1800"/>
        <w:gridCol w:w="1440"/>
      </w:tblGrid>
      <w:tr w:rsidR="0041052B" w:rsidRPr="0041052B" w14:paraId="4D2E1786" w14:textId="77777777" w:rsidTr="00FE08FA">
        <w:trPr>
          <w:jc w:val="center"/>
        </w:trPr>
        <w:tc>
          <w:tcPr>
            <w:tcW w:w="2366" w:type="dxa"/>
            <w:shd w:val="clear" w:color="auto" w:fill="BF8F00" w:themeFill="accent4" w:themeFillShade="BF"/>
          </w:tcPr>
          <w:p w14:paraId="6131756F" w14:textId="77777777" w:rsidR="001B5D55" w:rsidRPr="0041052B" w:rsidRDefault="00A77B4C" w:rsidP="00FD7694">
            <w:pPr>
              <w:jc w:val="both"/>
              <w:rPr>
                <w:b/>
                <w:color w:val="FFFFFF" w:themeColor="background1"/>
              </w:rPr>
            </w:pPr>
            <w:r w:rsidRPr="0041052B">
              <w:rPr>
                <w:b/>
                <w:color w:val="FFFFFF" w:themeColor="background1"/>
              </w:rPr>
              <w:t>Classifier</w:t>
            </w:r>
          </w:p>
        </w:tc>
        <w:tc>
          <w:tcPr>
            <w:tcW w:w="1324" w:type="dxa"/>
            <w:shd w:val="clear" w:color="auto" w:fill="BF8F00" w:themeFill="accent4" w:themeFillShade="BF"/>
          </w:tcPr>
          <w:p w14:paraId="41731E6E" w14:textId="77777777" w:rsidR="001B5D55" w:rsidRPr="0041052B" w:rsidRDefault="001B5D55" w:rsidP="00FD7694">
            <w:pPr>
              <w:jc w:val="both"/>
              <w:rPr>
                <w:b/>
                <w:color w:val="FFFFFF" w:themeColor="background1"/>
              </w:rPr>
            </w:pPr>
            <w:r w:rsidRPr="0041052B">
              <w:rPr>
                <w:b/>
                <w:color w:val="FFFFFF" w:themeColor="background1"/>
              </w:rPr>
              <w:t>Score</w:t>
            </w:r>
          </w:p>
        </w:tc>
        <w:tc>
          <w:tcPr>
            <w:tcW w:w="1800" w:type="dxa"/>
            <w:shd w:val="clear" w:color="auto" w:fill="BF8F00" w:themeFill="accent4" w:themeFillShade="BF"/>
          </w:tcPr>
          <w:p w14:paraId="78634C81" w14:textId="77777777" w:rsidR="001B5D55" w:rsidRPr="0041052B" w:rsidRDefault="001B5D55" w:rsidP="00FD7694">
            <w:pPr>
              <w:jc w:val="both"/>
              <w:rPr>
                <w:b/>
                <w:color w:val="FFFFFF" w:themeColor="background1"/>
              </w:rPr>
            </w:pPr>
            <w:r w:rsidRPr="0041052B">
              <w:rPr>
                <w:b/>
                <w:color w:val="FFFFFF" w:themeColor="background1"/>
              </w:rPr>
              <w:t>Avg. Precision</w:t>
            </w:r>
          </w:p>
        </w:tc>
        <w:tc>
          <w:tcPr>
            <w:tcW w:w="1440" w:type="dxa"/>
            <w:shd w:val="clear" w:color="auto" w:fill="BF8F00" w:themeFill="accent4" w:themeFillShade="BF"/>
          </w:tcPr>
          <w:p w14:paraId="147AFC4F" w14:textId="77777777" w:rsidR="001B5D55" w:rsidRPr="0041052B" w:rsidRDefault="001B5D55" w:rsidP="00FD7694">
            <w:pPr>
              <w:jc w:val="both"/>
              <w:rPr>
                <w:b/>
                <w:color w:val="FFFFFF" w:themeColor="background1"/>
              </w:rPr>
            </w:pPr>
            <w:r w:rsidRPr="0041052B">
              <w:rPr>
                <w:b/>
                <w:color w:val="FFFFFF" w:themeColor="background1"/>
              </w:rPr>
              <w:t>Avg. Recall</w:t>
            </w:r>
          </w:p>
        </w:tc>
      </w:tr>
      <w:tr w:rsidR="001B5D55" w14:paraId="2E5CA706" w14:textId="77777777" w:rsidTr="00FE08FA">
        <w:trPr>
          <w:jc w:val="center"/>
        </w:trPr>
        <w:tc>
          <w:tcPr>
            <w:tcW w:w="2366" w:type="dxa"/>
          </w:tcPr>
          <w:p w14:paraId="7C494BB0" w14:textId="77777777" w:rsidR="001B5D55" w:rsidRDefault="00A77B4C" w:rsidP="00FD7694">
            <w:pPr>
              <w:jc w:val="both"/>
            </w:pPr>
            <w:r>
              <w:t>K-Nearest Neighbors</w:t>
            </w:r>
          </w:p>
        </w:tc>
        <w:tc>
          <w:tcPr>
            <w:tcW w:w="1324" w:type="dxa"/>
          </w:tcPr>
          <w:p w14:paraId="22E9A13D" w14:textId="77777777" w:rsidR="001B5D55" w:rsidRDefault="00A77B4C" w:rsidP="00FD7694">
            <w:pPr>
              <w:jc w:val="both"/>
            </w:pPr>
            <w:r>
              <w:t>0.27</w:t>
            </w:r>
          </w:p>
        </w:tc>
        <w:tc>
          <w:tcPr>
            <w:tcW w:w="1800" w:type="dxa"/>
          </w:tcPr>
          <w:p w14:paraId="77DB7633" w14:textId="77777777" w:rsidR="001B5D55" w:rsidRDefault="00A77B4C" w:rsidP="00FD7694">
            <w:pPr>
              <w:jc w:val="both"/>
            </w:pPr>
            <w:r>
              <w:t>0.30</w:t>
            </w:r>
          </w:p>
        </w:tc>
        <w:tc>
          <w:tcPr>
            <w:tcW w:w="1440" w:type="dxa"/>
          </w:tcPr>
          <w:p w14:paraId="395288F3" w14:textId="77777777" w:rsidR="001B5D55" w:rsidRDefault="00A77B4C" w:rsidP="00FD7694">
            <w:pPr>
              <w:jc w:val="both"/>
            </w:pPr>
            <w:r>
              <w:t>0.29</w:t>
            </w:r>
          </w:p>
        </w:tc>
      </w:tr>
      <w:tr w:rsidR="00A77B4C" w14:paraId="36C78F24" w14:textId="77777777" w:rsidTr="004828B2">
        <w:trPr>
          <w:jc w:val="center"/>
        </w:trPr>
        <w:tc>
          <w:tcPr>
            <w:tcW w:w="2366" w:type="dxa"/>
          </w:tcPr>
          <w:p w14:paraId="3380555E" w14:textId="77777777" w:rsidR="00A77B4C" w:rsidRDefault="00A77B4C" w:rsidP="00FD7694">
            <w:pPr>
              <w:jc w:val="both"/>
            </w:pPr>
            <w:r>
              <w:t>Decision Trees</w:t>
            </w:r>
          </w:p>
        </w:tc>
        <w:tc>
          <w:tcPr>
            <w:tcW w:w="1324" w:type="dxa"/>
          </w:tcPr>
          <w:p w14:paraId="5D57B5DD" w14:textId="77777777" w:rsidR="00A77B4C" w:rsidRDefault="00A77B4C" w:rsidP="00FD7694">
            <w:pPr>
              <w:jc w:val="both"/>
            </w:pPr>
            <w:r>
              <w:t>0.27</w:t>
            </w:r>
          </w:p>
        </w:tc>
        <w:tc>
          <w:tcPr>
            <w:tcW w:w="1800" w:type="dxa"/>
          </w:tcPr>
          <w:p w14:paraId="08E8BA67" w14:textId="77777777" w:rsidR="00A77B4C" w:rsidRDefault="00A77B4C" w:rsidP="00FD7694">
            <w:pPr>
              <w:jc w:val="both"/>
            </w:pPr>
            <w:r>
              <w:t>0.26</w:t>
            </w:r>
          </w:p>
        </w:tc>
        <w:tc>
          <w:tcPr>
            <w:tcW w:w="1440" w:type="dxa"/>
          </w:tcPr>
          <w:p w14:paraId="6343B019" w14:textId="77777777" w:rsidR="00A77B4C" w:rsidRDefault="00A77B4C" w:rsidP="00FD7694">
            <w:pPr>
              <w:jc w:val="both"/>
            </w:pPr>
            <w:r>
              <w:t>0.37</w:t>
            </w:r>
          </w:p>
        </w:tc>
      </w:tr>
      <w:tr w:rsidR="00A77B4C" w14:paraId="1232B8BA" w14:textId="77777777" w:rsidTr="004828B2">
        <w:trPr>
          <w:jc w:val="center"/>
        </w:trPr>
        <w:tc>
          <w:tcPr>
            <w:tcW w:w="2366" w:type="dxa"/>
          </w:tcPr>
          <w:p w14:paraId="20CB2CAD" w14:textId="77777777" w:rsidR="00A77B4C" w:rsidRDefault="00A77B4C" w:rsidP="00FD7694">
            <w:pPr>
              <w:jc w:val="both"/>
            </w:pPr>
            <w:r>
              <w:t>Naïve Bayes</w:t>
            </w:r>
          </w:p>
        </w:tc>
        <w:tc>
          <w:tcPr>
            <w:tcW w:w="1324" w:type="dxa"/>
          </w:tcPr>
          <w:p w14:paraId="2D7D9F19" w14:textId="77777777" w:rsidR="00A77B4C" w:rsidRDefault="00A77B4C" w:rsidP="00FD7694">
            <w:pPr>
              <w:jc w:val="both"/>
            </w:pPr>
            <w:r>
              <w:t>0.28</w:t>
            </w:r>
          </w:p>
        </w:tc>
        <w:tc>
          <w:tcPr>
            <w:tcW w:w="1800" w:type="dxa"/>
          </w:tcPr>
          <w:p w14:paraId="474D490A" w14:textId="77777777" w:rsidR="00A77B4C" w:rsidRDefault="00A77B4C" w:rsidP="00FD7694">
            <w:pPr>
              <w:jc w:val="both"/>
            </w:pPr>
            <w:r>
              <w:t>0.36</w:t>
            </w:r>
          </w:p>
        </w:tc>
        <w:tc>
          <w:tcPr>
            <w:tcW w:w="1440" w:type="dxa"/>
          </w:tcPr>
          <w:p w14:paraId="7AF7DEFE" w14:textId="77777777" w:rsidR="00A77B4C" w:rsidRDefault="00A77B4C" w:rsidP="00FD7694">
            <w:pPr>
              <w:jc w:val="both"/>
            </w:pPr>
            <w:r>
              <w:t>0.28</w:t>
            </w:r>
          </w:p>
        </w:tc>
      </w:tr>
      <w:tr w:rsidR="00A77B4C" w14:paraId="77D92A82" w14:textId="77777777" w:rsidTr="004828B2">
        <w:trPr>
          <w:jc w:val="center"/>
        </w:trPr>
        <w:tc>
          <w:tcPr>
            <w:tcW w:w="2366" w:type="dxa"/>
          </w:tcPr>
          <w:p w14:paraId="3EE57430" w14:textId="77777777" w:rsidR="00A77B4C" w:rsidRDefault="00A77B4C" w:rsidP="00FD7694">
            <w:pPr>
              <w:jc w:val="both"/>
            </w:pPr>
            <w:r>
              <w:t>MLP</w:t>
            </w:r>
          </w:p>
        </w:tc>
        <w:tc>
          <w:tcPr>
            <w:tcW w:w="1324" w:type="dxa"/>
          </w:tcPr>
          <w:p w14:paraId="03A72D42" w14:textId="77777777" w:rsidR="00A77B4C" w:rsidRDefault="00A77B4C" w:rsidP="00FD7694">
            <w:pPr>
              <w:jc w:val="both"/>
            </w:pPr>
            <w:r>
              <w:t>0.37</w:t>
            </w:r>
          </w:p>
        </w:tc>
        <w:tc>
          <w:tcPr>
            <w:tcW w:w="1800" w:type="dxa"/>
          </w:tcPr>
          <w:p w14:paraId="3F7FEBF5" w14:textId="565AC1A0" w:rsidR="00A77B4C" w:rsidRDefault="00A77B4C" w:rsidP="00FD7694">
            <w:pPr>
              <w:jc w:val="both"/>
            </w:pPr>
            <w:r>
              <w:t>0.3</w:t>
            </w:r>
            <w:r w:rsidR="00002CB5">
              <w:t>7</w:t>
            </w:r>
          </w:p>
        </w:tc>
        <w:tc>
          <w:tcPr>
            <w:tcW w:w="1440" w:type="dxa"/>
          </w:tcPr>
          <w:p w14:paraId="298BEB93" w14:textId="77777777" w:rsidR="00A77B4C" w:rsidRDefault="00A77B4C" w:rsidP="00FD7694">
            <w:pPr>
              <w:jc w:val="both"/>
            </w:pPr>
            <w:r>
              <w:t>0.38</w:t>
            </w:r>
          </w:p>
        </w:tc>
      </w:tr>
      <w:tr w:rsidR="00A77B4C" w14:paraId="40F62B89" w14:textId="77777777" w:rsidTr="004828B2">
        <w:trPr>
          <w:jc w:val="center"/>
        </w:trPr>
        <w:tc>
          <w:tcPr>
            <w:tcW w:w="2366" w:type="dxa"/>
          </w:tcPr>
          <w:p w14:paraId="6140C1B3" w14:textId="77777777" w:rsidR="00A77B4C" w:rsidRDefault="00A77B4C" w:rsidP="00FD7694">
            <w:pPr>
              <w:jc w:val="both"/>
            </w:pPr>
            <w:r>
              <w:t>Random Forest</w:t>
            </w:r>
          </w:p>
        </w:tc>
        <w:tc>
          <w:tcPr>
            <w:tcW w:w="1324" w:type="dxa"/>
          </w:tcPr>
          <w:p w14:paraId="0C53CF44" w14:textId="77777777" w:rsidR="00A77B4C" w:rsidRDefault="00A77B4C" w:rsidP="00FD7694">
            <w:pPr>
              <w:jc w:val="both"/>
            </w:pPr>
            <w:r>
              <w:t>0.38</w:t>
            </w:r>
          </w:p>
        </w:tc>
        <w:tc>
          <w:tcPr>
            <w:tcW w:w="1800" w:type="dxa"/>
          </w:tcPr>
          <w:p w14:paraId="06431203" w14:textId="77777777" w:rsidR="00A77B4C" w:rsidRDefault="00A77B4C" w:rsidP="00FD7694">
            <w:pPr>
              <w:jc w:val="both"/>
            </w:pPr>
            <w:r>
              <w:t>0.38</w:t>
            </w:r>
          </w:p>
        </w:tc>
        <w:tc>
          <w:tcPr>
            <w:tcW w:w="1440" w:type="dxa"/>
          </w:tcPr>
          <w:p w14:paraId="5616BA4E" w14:textId="77777777" w:rsidR="00A77B4C" w:rsidRDefault="00A77B4C" w:rsidP="00FD7694">
            <w:pPr>
              <w:jc w:val="both"/>
            </w:pPr>
            <w:r>
              <w:t>0.38</w:t>
            </w:r>
          </w:p>
        </w:tc>
      </w:tr>
    </w:tbl>
    <w:p w14:paraId="3EF10182" w14:textId="77777777" w:rsidR="00A77B4C" w:rsidRDefault="00A77B4C" w:rsidP="00FD7694">
      <w:pPr>
        <w:jc w:val="both"/>
      </w:pPr>
    </w:p>
    <w:p w14:paraId="3ED3B0CB" w14:textId="13FBA70B" w:rsidR="00A77B4C" w:rsidRDefault="00A77B4C" w:rsidP="00FD7694">
      <w:pPr>
        <w:jc w:val="both"/>
      </w:pPr>
      <w:r>
        <w:t xml:space="preserve">These results were less accurate than I had anticipated, with accuracy of only around one third. These results are after I had tuned the hyperparameters using </w:t>
      </w:r>
      <w:proofErr w:type="spellStart"/>
      <w:r>
        <w:t>RandomSearchCV</w:t>
      </w:r>
      <w:proofErr w:type="spellEnd"/>
      <w:r>
        <w:t>.</w:t>
      </w:r>
    </w:p>
    <w:p w14:paraId="2099CEB7" w14:textId="7616B33D" w:rsidR="00151A92" w:rsidRDefault="00D5056D" w:rsidP="00FD7694">
      <w:pPr>
        <w:jc w:val="both"/>
      </w:pPr>
      <w:r>
        <w:t>Th</w:t>
      </w:r>
      <w:r w:rsidR="00151A92">
        <w:t>e classification report for the MLP model</w:t>
      </w:r>
      <w:r>
        <w:t xml:space="preserve"> reveals that there is higher accuracy for higher ratings, with 5 achieving a precision of 50%. This might be the result of the skew in the rating score distribution where the bulk of the data is composed of high rated reviews. Notice also that </w:t>
      </w:r>
      <w:r w:rsidR="0087046B">
        <w:t xml:space="preserve">the 4s have a recall of 0.83, indicating that the model frequently predicted 4 incorrectly. This result might also be expected from the distribution </w:t>
      </w:r>
      <w:r w:rsidR="003D02D5">
        <w:t>of review</w:t>
      </w:r>
      <w:r w:rsidR="0087046B">
        <w:t xml:space="preserve"> scores, as 4 is by far the most frequently chosen rating.</w:t>
      </w:r>
      <w:r w:rsidR="003D02D5">
        <w:t xml:space="preserve"> 1s and 2s are the least frequently chosen </w:t>
      </w:r>
      <w:r w:rsidR="00FE08FA">
        <w:t>and</w:t>
      </w:r>
      <w:r w:rsidR="003D02D5">
        <w:t xml:space="preserve"> have the poorest accuracy in the prediction models.</w:t>
      </w:r>
      <w:r w:rsidR="00AF666B">
        <w:t xml:space="preserve"> That might be </w:t>
      </w:r>
      <w:r w:rsidR="00194D31">
        <w:t>due to lower available number of samples in these categories with which to train the model.</w:t>
      </w:r>
    </w:p>
    <w:p w14:paraId="5FE72CB6" w14:textId="209FA180" w:rsidR="00194D31" w:rsidRPr="00194D31" w:rsidRDefault="00194D31" w:rsidP="00194D31">
      <w:pPr>
        <w:jc w:val="center"/>
        <w:rPr>
          <w:b/>
        </w:rPr>
      </w:pPr>
      <w:r>
        <w:rPr>
          <w:b/>
        </w:rPr>
        <w:t>MLP Model Classification Report</w:t>
      </w:r>
    </w:p>
    <w:tbl>
      <w:tblPr>
        <w:tblW w:w="5011" w:type="dxa"/>
        <w:jc w:val="center"/>
        <w:tblLook w:val="04A0" w:firstRow="1" w:lastRow="0" w:firstColumn="1" w:lastColumn="0" w:noHBand="0" w:noVBand="1"/>
      </w:tblPr>
      <w:tblGrid>
        <w:gridCol w:w="894"/>
        <w:gridCol w:w="1138"/>
        <w:gridCol w:w="854"/>
        <w:gridCol w:w="1085"/>
        <w:gridCol w:w="1040"/>
      </w:tblGrid>
      <w:tr w:rsidR="00306233" w:rsidRPr="00306233" w14:paraId="758EA81A" w14:textId="77777777" w:rsidTr="0041052B">
        <w:trPr>
          <w:trHeight w:val="300"/>
          <w:jc w:val="center"/>
        </w:trPr>
        <w:tc>
          <w:tcPr>
            <w:tcW w:w="894" w:type="dxa"/>
            <w:tcBorders>
              <w:top w:val="nil"/>
              <w:left w:val="nil"/>
              <w:bottom w:val="nil"/>
              <w:right w:val="nil"/>
            </w:tcBorders>
            <w:shd w:val="clear" w:color="auto" w:fill="BF8F00" w:themeFill="accent4" w:themeFillShade="BF"/>
            <w:noWrap/>
            <w:vAlign w:val="bottom"/>
            <w:hideMark/>
          </w:tcPr>
          <w:p w14:paraId="72F47AC1" w14:textId="77777777" w:rsidR="00306233" w:rsidRPr="00306233" w:rsidRDefault="00306233" w:rsidP="004828B2">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Rating</w:t>
            </w:r>
          </w:p>
        </w:tc>
        <w:tc>
          <w:tcPr>
            <w:tcW w:w="1138" w:type="dxa"/>
            <w:tcBorders>
              <w:top w:val="nil"/>
              <w:left w:val="nil"/>
              <w:bottom w:val="nil"/>
              <w:right w:val="nil"/>
            </w:tcBorders>
            <w:shd w:val="clear" w:color="auto" w:fill="BF8F00" w:themeFill="accent4" w:themeFillShade="BF"/>
            <w:noWrap/>
            <w:vAlign w:val="bottom"/>
            <w:hideMark/>
          </w:tcPr>
          <w:p w14:paraId="28163A45" w14:textId="77777777" w:rsidR="00306233" w:rsidRPr="00306233" w:rsidRDefault="00306233" w:rsidP="004828B2">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Precision</w:t>
            </w:r>
          </w:p>
        </w:tc>
        <w:tc>
          <w:tcPr>
            <w:tcW w:w="854" w:type="dxa"/>
            <w:tcBorders>
              <w:top w:val="nil"/>
              <w:left w:val="nil"/>
              <w:bottom w:val="nil"/>
              <w:right w:val="nil"/>
            </w:tcBorders>
            <w:shd w:val="clear" w:color="auto" w:fill="BF8F00" w:themeFill="accent4" w:themeFillShade="BF"/>
            <w:noWrap/>
            <w:vAlign w:val="bottom"/>
            <w:hideMark/>
          </w:tcPr>
          <w:p w14:paraId="77C64227" w14:textId="77777777" w:rsidR="00306233" w:rsidRPr="00306233" w:rsidRDefault="00306233" w:rsidP="004828B2">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Recall</w:t>
            </w:r>
          </w:p>
        </w:tc>
        <w:tc>
          <w:tcPr>
            <w:tcW w:w="1085" w:type="dxa"/>
            <w:tcBorders>
              <w:top w:val="nil"/>
              <w:left w:val="nil"/>
              <w:bottom w:val="nil"/>
              <w:right w:val="nil"/>
            </w:tcBorders>
            <w:shd w:val="clear" w:color="auto" w:fill="BF8F00" w:themeFill="accent4" w:themeFillShade="BF"/>
            <w:noWrap/>
            <w:vAlign w:val="bottom"/>
            <w:hideMark/>
          </w:tcPr>
          <w:p w14:paraId="0BE4D140" w14:textId="77777777" w:rsidR="00306233" w:rsidRPr="00306233" w:rsidRDefault="00306233" w:rsidP="004828B2">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F1 Score</w:t>
            </w:r>
          </w:p>
        </w:tc>
        <w:tc>
          <w:tcPr>
            <w:tcW w:w="1040" w:type="dxa"/>
            <w:tcBorders>
              <w:top w:val="nil"/>
              <w:left w:val="nil"/>
              <w:bottom w:val="nil"/>
              <w:right w:val="nil"/>
            </w:tcBorders>
            <w:shd w:val="clear" w:color="auto" w:fill="BF8F00" w:themeFill="accent4" w:themeFillShade="BF"/>
            <w:noWrap/>
            <w:vAlign w:val="bottom"/>
            <w:hideMark/>
          </w:tcPr>
          <w:p w14:paraId="643C3A1F" w14:textId="77777777" w:rsidR="00306233" w:rsidRPr="00306233" w:rsidRDefault="00306233" w:rsidP="004828B2">
            <w:pPr>
              <w:spacing w:after="0" w:line="240" w:lineRule="auto"/>
              <w:rPr>
                <w:rFonts w:ascii="Calibri" w:eastAsia="Times New Roman" w:hAnsi="Calibri" w:cs="Calibri"/>
                <w:b/>
                <w:color w:val="FFFFFF" w:themeColor="background1"/>
              </w:rPr>
            </w:pPr>
            <w:r w:rsidRPr="00306233">
              <w:rPr>
                <w:rFonts w:ascii="Calibri" w:eastAsia="Times New Roman" w:hAnsi="Calibri" w:cs="Calibri"/>
                <w:b/>
                <w:color w:val="FFFFFF" w:themeColor="background1"/>
              </w:rPr>
              <w:t>Support</w:t>
            </w:r>
          </w:p>
        </w:tc>
      </w:tr>
      <w:tr w:rsidR="00306233" w:rsidRPr="00306233" w14:paraId="3AF5EADA" w14:textId="77777777" w:rsidTr="0041052B">
        <w:trPr>
          <w:trHeight w:val="300"/>
          <w:jc w:val="center"/>
        </w:trPr>
        <w:tc>
          <w:tcPr>
            <w:tcW w:w="894" w:type="dxa"/>
            <w:tcBorders>
              <w:top w:val="nil"/>
              <w:left w:val="nil"/>
              <w:bottom w:val="nil"/>
              <w:right w:val="nil"/>
            </w:tcBorders>
            <w:shd w:val="clear" w:color="auto" w:fill="auto"/>
            <w:noWrap/>
            <w:vAlign w:val="bottom"/>
            <w:hideMark/>
          </w:tcPr>
          <w:p w14:paraId="7CD3DC69"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1</w:t>
            </w:r>
          </w:p>
        </w:tc>
        <w:tc>
          <w:tcPr>
            <w:tcW w:w="1138" w:type="dxa"/>
            <w:tcBorders>
              <w:top w:val="nil"/>
              <w:left w:val="nil"/>
              <w:bottom w:val="nil"/>
              <w:right w:val="nil"/>
            </w:tcBorders>
            <w:shd w:val="clear" w:color="auto" w:fill="auto"/>
            <w:noWrap/>
            <w:vAlign w:val="bottom"/>
            <w:hideMark/>
          </w:tcPr>
          <w:p w14:paraId="66BBA8CB"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0.29</w:t>
            </w:r>
          </w:p>
        </w:tc>
        <w:tc>
          <w:tcPr>
            <w:tcW w:w="854" w:type="dxa"/>
            <w:tcBorders>
              <w:top w:val="nil"/>
              <w:left w:val="nil"/>
              <w:bottom w:val="nil"/>
              <w:right w:val="nil"/>
            </w:tcBorders>
            <w:shd w:val="clear" w:color="auto" w:fill="auto"/>
            <w:noWrap/>
            <w:vAlign w:val="bottom"/>
            <w:hideMark/>
          </w:tcPr>
          <w:p w14:paraId="48476F4D"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0.03</w:t>
            </w:r>
          </w:p>
        </w:tc>
        <w:tc>
          <w:tcPr>
            <w:tcW w:w="1085" w:type="dxa"/>
            <w:tcBorders>
              <w:top w:val="nil"/>
              <w:left w:val="nil"/>
              <w:bottom w:val="nil"/>
              <w:right w:val="nil"/>
            </w:tcBorders>
            <w:shd w:val="clear" w:color="auto" w:fill="auto"/>
            <w:noWrap/>
            <w:vAlign w:val="bottom"/>
            <w:hideMark/>
          </w:tcPr>
          <w:p w14:paraId="7785CAF7"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0.06</w:t>
            </w:r>
          </w:p>
        </w:tc>
        <w:tc>
          <w:tcPr>
            <w:tcW w:w="1040" w:type="dxa"/>
            <w:tcBorders>
              <w:top w:val="nil"/>
              <w:left w:val="nil"/>
              <w:bottom w:val="nil"/>
              <w:right w:val="nil"/>
            </w:tcBorders>
            <w:shd w:val="clear" w:color="auto" w:fill="auto"/>
            <w:noWrap/>
            <w:vAlign w:val="bottom"/>
            <w:hideMark/>
          </w:tcPr>
          <w:p w14:paraId="62C85872"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6602</w:t>
            </w:r>
          </w:p>
        </w:tc>
      </w:tr>
      <w:tr w:rsidR="00306233" w:rsidRPr="00306233" w14:paraId="3E647502" w14:textId="77777777" w:rsidTr="0041052B">
        <w:trPr>
          <w:trHeight w:val="300"/>
          <w:jc w:val="center"/>
        </w:trPr>
        <w:tc>
          <w:tcPr>
            <w:tcW w:w="894" w:type="dxa"/>
            <w:tcBorders>
              <w:top w:val="nil"/>
              <w:left w:val="nil"/>
              <w:bottom w:val="nil"/>
              <w:right w:val="nil"/>
            </w:tcBorders>
            <w:shd w:val="clear" w:color="auto" w:fill="auto"/>
            <w:noWrap/>
            <w:vAlign w:val="bottom"/>
            <w:hideMark/>
          </w:tcPr>
          <w:p w14:paraId="073F7415"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2</w:t>
            </w:r>
          </w:p>
        </w:tc>
        <w:tc>
          <w:tcPr>
            <w:tcW w:w="1138" w:type="dxa"/>
            <w:tcBorders>
              <w:top w:val="nil"/>
              <w:left w:val="nil"/>
              <w:bottom w:val="nil"/>
              <w:right w:val="nil"/>
            </w:tcBorders>
            <w:shd w:val="clear" w:color="auto" w:fill="auto"/>
            <w:noWrap/>
            <w:vAlign w:val="bottom"/>
            <w:hideMark/>
          </w:tcPr>
          <w:p w14:paraId="2854F6AA"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0.23</w:t>
            </w:r>
          </w:p>
        </w:tc>
        <w:tc>
          <w:tcPr>
            <w:tcW w:w="854" w:type="dxa"/>
            <w:tcBorders>
              <w:top w:val="nil"/>
              <w:left w:val="nil"/>
              <w:bottom w:val="nil"/>
              <w:right w:val="nil"/>
            </w:tcBorders>
            <w:shd w:val="clear" w:color="auto" w:fill="auto"/>
            <w:noWrap/>
            <w:vAlign w:val="bottom"/>
            <w:hideMark/>
          </w:tcPr>
          <w:p w14:paraId="5E87919A" w14:textId="43617F52"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w:t>
            </w:r>
            <w:r w:rsidR="0041052B">
              <w:rPr>
                <w:rFonts w:ascii="Calibri" w:eastAsia="Times New Roman" w:hAnsi="Calibri" w:cs="Calibri"/>
                <w:color w:val="000000"/>
              </w:rPr>
              <w:t>.00</w:t>
            </w:r>
          </w:p>
        </w:tc>
        <w:tc>
          <w:tcPr>
            <w:tcW w:w="1085" w:type="dxa"/>
            <w:tcBorders>
              <w:top w:val="nil"/>
              <w:left w:val="nil"/>
              <w:bottom w:val="nil"/>
              <w:right w:val="nil"/>
            </w:tcBorders>
            <w:shd w:val="clear" w:color="auto" w:fill="auto"/>
            <w:noWrap/>
            <w:vAlign w:val="bottom"/>
            <w:hideMark/>
          </w:tcPr>
          <w:p w14:paraId="11E9A37B"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0.01</w:t>
            </w:r>
          </w:p>
        </w:tc>
        <w:tc>
          <w:tcPr>
            <w:tcW w:w="1040" w:type="dxa"/>
            <w:tcBorders>
              <w:top w:val="nil"/>
              <w:left w:val="nil"/>
              <w:bottom w:val="nil"/>
              <w:right w:val="nil"/>
            </w:tcBorders>
            <w:shd w:val="clear" w:color="auto" w:fill="auto"/>
            <w:noWrap/>
            <w:vAlign w:val="bottom"/>
            <w:hideMark/>
          </w:tcPr>
          <w:p w14:paraId="4B3153B0"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15786</w:t>
            </w:r>
          </w:p>
        </w:tc>
      </w:tr>
      <w:tr w:rsidR="00306233" w:rsidRPr="00306233" w14:paraId="7D87D561" w14:textId="77777777" w:rsidTr="0041052B">
        <w:trPr>
          <w:trHeight w:val="300"/>
          <w:jc w:val="center"/>
        </w:trPr>
        <w:tc>
          <w:tcPr>
            <w:tcW w:w="894" w:type="dxa"/>
            <w:tcBorders>
              <w:top w:val="nil"/>
              <w:left w:val="nil"/>
              <w:bottom w:val="nil"/>
              <w:right w:val="nil"/>
            </w:tcBorders>
            <w:shd w:val="clear" w:color="auto" w:fill="auto"/>
            <w:noWrap/>
            <w:vAlign w:val="bottom"/>
            <w:hideMark/>
          </w:tcPr>
          <w:p w14:paraId="2EE9A10C"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3</w:t>
            </w:r>
          </w:p>
        </w:tc>
        <w:tc>
          <w:tcPr>
            <w:tcW w:w="1138" w:type="dxa"/>
            <w:tcBorders>
              <w:top w:val="nil"/>
              <w:left w:val="nil"/>
              <w:bottom w:val="nil"/>
              <w:right w:val="nil"/>
            </w:tcBorders>
            <w:shd w:val="clear" w:color="auto" w:fill="auto"/>
            <w:noWrap/>
            <w:vAlign w:val="bottom"/>
            <w:hideMark/>
          </w:tcPr>
          <w:p w14:paraId="53D42299" w14:textId="570F44C0"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0.3</w:t>
            </w:r>
            <w:r w:rsidR="0041052B">
              <w:rPr>
                <w:rFonts w:ascii="Calibri" w:eastAsia="Times New Roman" w:hAnsi="Calibri" w:cs="Calibri"/>
                <w:color w:val="000000"/>
              </w:rPr>
              <w:t>0</w:t>
            </w:r>
          </w:p>
        </w:tc>
        <w:tc>
          <w:tcPr>
            <w:tcW w:w="854" w:type="dxa"/>
            <w:tcBorders>
              <w:top w:val="nil"/>
              <w:left w:val="nil"/>
              <w:bottom w:val="nil"/>
              <w:right w:val="nil"/>
            </w:tcBorders>
            <w:shd w:val="clear" w:color="auto" w:fill="auto"/>
            <w:noWrap/>
            <w:vAlign w:val="bottom"/>
            <w:hideMark/>
          </w:tcPr>
          <w:p w14:paraId="0C402E3D"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0.08</w:t>
            </w:r>
          </w:p>
        </w:tc>
        <w:tc>
          <w:tcPr>
            <w:tcW w:w="1085" w:type="dxa"/>
            <w:tcBorders>
              <w:top w:val="nil"/>
              <w:left w:val="nil"/>
              <w:bottom w:val="nil"/>
              <w:right w:val="nil"/>
            </w:tcBorders>
            <w:shd w:val="clear" w:color="auto" w:fill="auto"/>
            <w:noWrap/>
            <w:vAlign w:val="bottom"/>
            <w:hideMark/>
          </w:tcPr>
          <w:p w14:paraId="153A87CB"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0.12</w:t>
            </w:r>
          </w:p>
        </w:tc>
        <w:tc>
          <w:tcPr>
            <w:tcW w:w="1040" w:type="dxa"/>
            <w:tcBorders>
              <w:top w:val="nil"/>
              <w:left w:val="nil"/>
              <w:bottom w:val="nil"/>
              <w:right w:val="nil"/>
            </w:tcBorders>
            <w:shd w:val="clear" w:color="auto" w:fill="auto"/>
            <w:noWrap/>
            <w:vAlign w:val="bottom"/>
            <w:hideMark/>
          </w:tcPr>
          <w:p w14:paraId="017841FA"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39794</w:t>
            </w:r>
          </w:p>
        </w:tc>
      </w:tr>
      <w:tr w:rsidR="00306233" w:rsidRPr="00306233" w14:paraId="3A7DEA88" w14:textId="77777777" w:rsidTr="0041052B">
        <w:trPr>
          <w:trHeight w:val="300"/>
          <w:jc w:val="center"/>
        </w:trPr>
        <w:tc>
          <w:tcPr>
            <w:tcW w:w="894" w:type="dxa"/>
            <w:tcBorders>
              <w:top w:val="nil"/>
              <w:left w:val="nil"/>
              <w:bottom w:val="nil"/>
              <w:right w:val="nil"/>
            </w:tcBorders>
            <w:shd w:val="clear" w:color="auto" w:fill="auto"/>
            <w:noWrap/>
            <w:vAlign w:val="bottom"/>
            <w:hideMark/>
          </w:tcPr>
          <w:p w14:paraId="5F11E7F8"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4</w:t>
            </w:r>
          </w:p>
        </w:tc>
        <w:tc>
          <w:tcPr>
            <w:tcW w:w="1138" w:type="dxa"/>
            <w:tcBorders>
              <w:top w:val="nil"/>
              <w:left w:val="nil"/>
              <w:bottom w:val="nil"/>
              <w:right w:val="nil"/>
            </w:tcBorders>
            <w:shd w:val="clear" w:color="auto" w:fill="auto"/>
            <w:noWrap/>
            <w:vAlign w:val="bottom"/>
            <w:hideMark/>
          </w:tcPr>
          <w:p w14:paraId="4CFCF287"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0.36</w:t>
            </w:r>
          </w:p>
        </w:tc>
        <w:tc>
          <w:tcPr>
            <w:tcW w:w="854" w:type="dxa"/>
            <w:tcBorders>
              <w:top w:val="nil"/>
              <w:left w:val="nil"/>
              <w:bottom w:val="nil"/>
              <w:right w:val="nil"/>
            </w:tcBorders>
            <w:shd w:val="clear" w:color="auto" w:fill="auto"/>
            <w:noWrap/>
            <w:vAlign w:val="bottom"/>
            <w:hideMark/>
          </w:tcPr>
          <w:p w14:paraId="1EF1124A"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0.83</w:t>
            </w:r>
          </w:p>
        </w:tc>
        <w:tc>
          <w:tcPr>
            <w:tcW w:w="1085" w:type="dxa"/>
            <w:tcBorders>
              <w:top w:val="nil"/>
              <w:left w:val="nil"/>
              <w:bottom w:val="nil"/>
              <w:right w:val="nil"/>
            </w:tcBorders>
            <w:shd w:val="clear" w:color="auto" w:fill="auto"/>
            <w:noWrap/>
            <w:vAlign w:val="bottom"/>
            <w:hideMark/>
          </w:tcPr>
          <w:p w14:paraId="21577448" w14:textId="1348FDBC"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0.5</w:t>
            </w:r>
            <w:r w:rsidR="0041052B">
              <w:rPr>
                <w:rFonts w:ascii="Calibri" w:eastAsia="Times New Roman" w:hAnsi="Calibri" w:cs="Calibri"/>
                <w:color w:val="000000"/>
              </w:rPr>
              <w:t>0</w:t>
            </w:r>
          </w:p>
        </w:tc>
        <w:tc>
          <w:tcPr>
            <w:tcW w:w="1040" w:type="dxa"/>
            <w:tcBorders>
              <w:top w:val="nil"/>
              <w:left w:val="nil"/>
              <w:bottom w:val="nil"/>
              <w:right w:val="nil"/>
            </w:tcBorders>
            <w:shd w:val="clear" w:color="auto" w:fill="auto"/>
            <w:noWrap/>
            <w:vAlign w:val="bottom"/>
            <w:hideMark/>
          </w:tcPr>
          <w:p w14:paraId="3314A801"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61421</w:t>
            </w:r>
          </w:p>
        </w:tc>
      </w:tr>
      <w:tr w:rsidR="00306233" w:rsidRPr="00306233" w14:paraId="17B6D829" w14:textId="77777777" w:rsidTr="0041052B">
        <w:trPr>
          <w:trHeight w:val="300"/>
          <w:jc w:val="center"/>
        </w:trPr>
        <w:tc>
          <w:tcPr>
            <w:tcW w:w="894" w:type="dxa"/>
            <w:tcBorders>
              <w:top w:val="nil"/>
              <w:left w:val="nil"/>
              <w:bottom w:val="nil"/>
              <w:right w:val="nil"/>
            </w:tcBorders>
            <w:shd w:val="clear" w:color="auto" w:fill="auto"/>
            <w:noWrap/>
            <w:vAlign w:val="bottom"/>
            <w:hideMark/>
          </w:tcPr>
          <w:p w14:paraId="0B9B37C7"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5</w:t>
            </w:r>
          </w:p>
        </w:tc>
        <w:tc>
          <w:tcPr>
            <w:tcW w:w="1138" w:type="dxa"/>
            <w:tcBorders>
              <w:top w:val="nil"/>
              <w:left w:val="nil"/>
              <w:bottom w:val="nil"/>
              <w:right w:val="nil"/>
            </w:tcBorders>
            <w:shd w:val="clear" w:color="auto" w:fill="auto"/>
            <w:noWrap/>
            <w:vAlign w:val="bottom"/>
            <w:hideMark/>
          </w:tcPr>
          <w:p w14:paraId="5CB794FF" w14:textId="723ADBCD"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0.5</w:t>
            </w:r>
            <w:r w:rsidR="0041052B">
              <w:rPr>
                <w:rFonts w:ascii="Calibri" w:eastAsia="Times New Roman" w:hAnsi="Calibri" w:cs="Calibri"/>
                <w:color w:val="000000"/>
              </w:rPr>
              <w:t>0</w:t>
            </w:r>
          </w:p>
        </w:tc>
        <w:tc>
          <w:tcPr>
            <w:tcW w:w="854" w:type="dxa"/>
            <w:tcBorders>
              <w:top w:val="nil"/>
              <w:left w:val="nil"/>
              <w:bottom w:val="nil"/>
              <w:right w:val="nil"/>
            </w:tcBorders>
            <w:shd w:val="clear" w:color="auto" w:fill="auto"/>
            <w:noWrap/>
            <w:vAlign w:val="bottom"/>
            <w:hideMark/>
          </w:tcPr>
          <w:p w14:paraId="09DBF453"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0.22</w:t>
            </w:r>
          </w:p>
        </w:tc>
        <w:tc>
          <w:tcPr>
            <w:tcW w:w="1085" w:type="dxa"/>
            <w:tcBorders>
              <w:top w:val="nil"/>
              <w:left w:val="nil"/>
              <w:bottom w:val="nil"/>
              <w:right w:val="nil"/>
            </w:tcBorders>
            <w:shd w:val="clear" w:color="auto" w:fill="auto"/>
            <w:noWrap/>
            <w:vAlign w:val="bottom"/>
            <w:hideMark/>
          </w:tcPr>
          <w:p w14:paraId="5638C707"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0.31</w:t>
            </w:r>
          </w:p>
        </w:tc>
        <w:tc>
          <w:tcPr>
            <w:tcW w:w="1040" w:type="dxa"/>
            <w:tcBorders>
              <w:top w:val="nil"/>
              <w:left w:val="nil"/>
              <w:bottom w:val="nil"/>
              <w:right w:val="nil"/>
            </w:tcBorders>
            <w:shd w:val="clear" w:color="auto" w:fill="auto"/>
            <w:noWrap/>
            <w:vAlign w:val="bottom"/>
            <w:hideMark/>
          </w:tcPr>
          <w:p w14:paraId="5B383E32" w14:textId="77777777" w:rsidR="00306233" w:rsidRPr="00306233" w:rsidRDefault="00306233" w:rsidP="004828B2">
            <w:pPr>
              <w:spacing w:after="0" w:line="240" w:lineRule="auto"/>
              <w:rPr>
                <w:rFonts w:ascii="Calibri" w:eastAsia="Times New Roman" w:hAnsi="Calibri" w:cs="Calibri"/>
                <w:color w:val="000000"/>
              </w:rPr>
            </w:pPr>
            <w:r w:rsidRPr="00306233">
              <w:rPr>
                <w:rFonts w:ascii="Calibri" w:eastAsia="Times New Roman" w:hAnsi="Calibri" w:cs="Calibri"/>
                <w:color w:val="000000"/>
              </w:rPr>
              <w:t>51986</w:t>
            </w:r>
          </w:p>
        </w:tc>
      </w:tr>
    </w:tbl>
    <w:p w14:paraId="5EAD6352" w14:textId="77777777" w:rsidR="00306233" w:rsidRDefault="00306233" w:rsidP="00FD7694">
      <w:pPr>
        <w:jc w:val="both"/>
      </w:pPr>
    </w:p>
    <w:p w14:paraId="5A322A0B" w14:textId="77777777" w:rsidR="003B18ED" w:rsidRDefault="003B18ED" w:rsidP="00FD7694">
      <w:pPr>
        <w:pStyle w:val="Heading2"/>
        <w:jc w:val="both"/>
      </w:pPr>
      <w:r>
        <w:t>Model Improvement</w:t>
      </w:r>
    </w:p>
    <w:p w14:paraId="5183E114" w14:textId="77777777" w:rsidR="00A77B4C" w:rsidRDefault="00CC1BDD" w:rsidP="00FD7694">
      <w:pPr>
        <w:jc w:val="both"/>
      </w:pPr>
      <w:r>
        <w:t>To</w:t>
      </w:r>
      <w:r w:rsidR="00A77B4C">
        <w:t xml:space="preserve"> improve the accuracy of my models, I tried several different methods. I attempted to use </w:t>
      </w:r>
      <w:proofErr w:type="spellStart"/>
      <w:r>
        <w:t>scikit</w:t>
      </w:r>
      <w:proofErr w:type="spellEnd"/>
      <w:r>
        <w:t xml:space="preserve">-learn scalers such as </w:t>
      </w:r>
      <w:proofErr w:type="spellStart"/>
      <w:r>
        <w:t>MinMaxScaler</w:t>
      </w:r>
      <w:proofErr w:type="spellEnd"/>
      <w:r>
        <w:t xml:space="preserve"> and </w:t>
      </w:r>
      <w:proofErr w:type="spellStart"/>
      <w:r>
        <w:t>StandardScaler</w:t>
      </w:r>
      <w:proofErr w:type="spellEnd"/>
      <w:r>
        <w:t xml:space="preserve"> to standardize the values of the features. However, using scalers did not result in any meaningful improvement in the model accuracy.</w:t>
      </w:r>
    </w:p>
    <w:p w14:paraId="4B5EAA7C" w14:textId="77777777" w:rsidR="00CC1BDD" w:rsidRDefault="00CC1BDD" w:rsidP="00FD7694">
      <w:pPr>
        <w:jc w:val="both"/>
      </w:pPr>
      <w:r>
        <w:t>I also attempted down-sampling the data to get an equal number of observations from each rating category. As seen above, the distribution of ratings is heavily skewed toward higher ratings. To adjust for this, I created a new data frame containing an equal 30,000 observations from each category. Using the Random Forest classifier, the results were even less accurate than before, with a resulting score of 0.26.</w:t>
      </w:r>
    </w:p>
    <w:p w14:paraId="09BF384F" w14:textId="47E70F4E" w:rsidR="00CC1BDD" w:rsidRDefault="00CC1BDD" w:rsidP="00FD7694">
      <w:pPr>
        <w:jc w:val="both"/>
      </w:pPr>
      <w:r>
        <w:t xml:space="preserve">Another approach I tried was to reduce the number of features. Using the feature importance attribute of the Random Forest classifier, I removed several features that were deemed by the classifier to have low importance. Unfortunately, this also did not improve the score and instead decreased it. Reducing the features to only the 10 most important, the Random Forest </w:t>
      </w:r>
      <w:r w:rsidR="003D18C2">
        <w:t>classifier</w:t>
      </w:r>
      <w:r>
        <w:t xml:space="preserve"> was able to achieve a score of 0.32, less than before. </w:t>
      </w:r>
    </w:p>
    <w:p w14:paraId="07DFD956" w14:textId="77777777" w:rsidR="00CC1BDD" w:rsidRDefault="00CC1BDD" w:rsidP="00FD7694">
      <w:pPr>
        <w:jc w:val="both"/>
      </w:pPr>
      <w:r>
        <w:lastRenderedPageBreak/>
        <w:t>Instead of trying to have the model predict five different rating categories, I attempted to separate into five separate binary classification problems. For each of the five rating, I created a model that attempted to predict whether the review was in that rating group or not.</w:t>
      </w:r>
    </w:p>
    <w:p w14:paraId="31A17948" w14:textId="08F8D1CE" w:rsidR="00CC1BDD" w:rsidRDefault="00CC1BDD" w:rsidP="00FD7694">
      <w:pPr>
        <w:jc w:val="both"/>
      </w:pPr>
      <w:r>
        <w:t>Using the MLP Classifier, I created the five separate models. The below table shows the results:</w:t>
      </w:r>
    </w:p>
    <w:p w14:paraId="4C9593FE" w14:textId="41D23755" w:rsidR="0053054F" w:rsidRPr="0053054F" w:rsidRDefault="0053054F" w:rsidP="0053054F">
      <w:pPr>
        <w:jc w:val="center"/>
        <w:rPr>
          <w:b/>
        </w:rPr>
      </w:pPr>
      <w:r>
        <w:rPr>
          <w:b/>
        </w:rPr>
        <w:t>MLP T</w:t>
      </w:r>
      <w:r w:rsidR="00603B70">
        <w:rPr>
          <w:b/>
        </w:rPr>
        <w:t>wo Category Classification Model Results Per Score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10"/>
        <w:gridCol w:w="1710"/>
        <w:gridCol w:w="1440"/>
        <w:gridCol w:w="1620"/>
        <w:gridCol w:w="1440"/>
      </w:tblGrid>
      <w:tr w:rsidR="0041052B" w:rsidRPr="0041052B" w14:paraId="4C1EFC4A" w14:textId="77777777" w:rsidTr="00FE08FA">
        <w:trPr>
          <w:jc w:val="center"/>
        </w:trPr>
        <w:tc>
          <w:tcPr>
            <w:tcW w:w="900" w:type="dxa"/>
            <w:shd w:val="clear" w:color="auto" w:fill="BF8F00" w:themeFill="accent4" w:themeFillShade="BF"/>
          </w:tcPr>
          <w:p w14:paraId="6829D68D" w14:textId="77777777" w:rsidR="003B18ED" w:rsidRPr="00603B70" w:rsidRDefault="003B18ED" w:rsidP="00FD7694">
            <w:pPr>
              <w:jc w:val="both"/>
              <w:rPr>
                <w:b/>
                <w:color w:val="FFFFFF" w:themeColor="background1"/>
              </w:rPr>
            </w:pPr>
            <w:r w:rsidRPr="00603B70">
              <w:rPr>
                <w:b/>
                <w:color w:val="FFFFFF" w:themeColor="background1"/>
              </w:rPr>
              <w:t>Rating</w:t>
            </w:r>
          </w:p>
        </w:tc>
        <w:tc>
          <w:tcPr>
            <w:tcW w:w="810" w:type="dxa"/>
            <w:shd w:val="clear" w:color="auto" w:fill="BF8F00" w:themeFill="accent4" w:themeFillShade="BF"/>
          </w:tcPr>
          <w:p w14:paraId="2818CAE5" w14:textId="77777777" w:rsidR="003B18ED" w:rsidRPr="00603B70" w:rsidRDefault="003B18ED" w:rsidP="00FD7694">
            <w:pPr>
              <w:jc w:val="both"/>
              <w:rPr>
                <w:b/>
                <w:color w:val="FFFFFF" w:themeColor="background1"/>
              </w:rPr>
            </w:pPr>
            <w:r w:rsidRPr="00603B70">
              <w:rPr>
                <w:b/>
                <w:color w:val="FFFFFF" w:themeColor="background1"/>
              </w:rPr>
              <w:t>Score</w:t>
            </w:r>
          </w:p>
        </w:tc>
        <w:tc>
          <w:tcPr>
            <w:tcW w:w="1710" w:type="dxa"/>
            <w:shd w:val="clear" w:color="auto" w:fill="BF8F00" w:themeFill="accent4" w:themeFillShade="BF"/>
          </w:tcPr>
          <w:p w14:paraId="5A2C8DB4" w14:textId="6FAAD432" w:rsidR="003B18ED" w:rsidRPr="00603B70" w:rsidRDefault="003B18ED" w:rsidP="00FD7694">
            <w:pPr>
              <w:jc w:val="both"/>
              <w:rPr>
                <w:b/>
                <w:color w:val="FFFFFF" w:themeColor="background1"/>
              </w:rPr>
            </w:pPr>
            <w:r w:rsidRPr="00603B70">
              <w:rPr>
                <w:b/>
                <w:color w:val="FFFFFF" w:themeColor="background1"/>
              </w:rPr>
              <w:t>Precision</w:t>
            </w:r>
            <w:r w:rsidR="00D74B3D" w:rsidRPr="00603B70">
              <w:rPr>
                <w:b/>
                <w:color w:val="FFFFFF" w:themeColor="background1"/>
              </w:rPr>
              <w:t xml:space="preserve"> – </w:t>
            </w:r>
            <w:r w:rsidR="00603B70" w:rsidRPr="00603B70">
              <w:rPr>
                <w:b/>
                <w:color w:val="FFFFFF" w:themeColor="background1"/>
              </w:rPr>
              <w:t>0</w:t>
            </w:r>
          </w:p>
        </w:tc>
        <w:tc>
          <w:tcPr>
            <w:tcW w:w="1440" w:type="dxa"/>
            <w:shd w:val="clear" w:color="auto" w:fill="BF8F00" w:themeFill="accent4" w:themeFillShade="BF"/>
          </w:tcPr>
          <w:p w14:paraId="7A451C69" w14:textId="47EFCDE6" w:rsidR="003B18ED" w:rsidRPr="00603B70" w:rsidRDefault="003B18ED" w:rsidP="00FD7694">
            <w:pPr>
              <w:jc w:val="both"/>
              <w:rPr>
                <w:b/>
                <w:color w:val="FFFFFF" w:themeColor="background1"/>
              </w:rPr>
            </w:pPr>
            <w:r w:rsidRPr="00603B70">
              <w:rPr>
                <w:b/>
                <w:color w:val="FFFFFF" w:themeColor="background1"/>
              </w:rPr>
              <w:t xml:space="preserve">Recall – </w:t>
            </w:r>
            <w:r w:rsidR="00603B70" w:rsidRPr="00603B70">
              <w:rPr>
                <w:b/>
                <w:color w:val="FFFFFF" w:themeColor="background1"/>
              </w:rPr>
              <w:t>0</w:t>
            </w:r>
          </w:p>
        </w:tc>
        <w:tc>
          <w:tcPr>
            <w:tcW w:w="1620" w:type="dxa"/>
            <w:shd w:val="clear" w:color="auto" w:fill="BF8F00" w:themeFill="accent4" w:themeFillShade="BF"/>
          </w:tcPr>
          <w:p w14:paraId="485FE92C" w14:textId="0B8F43BC" w:rsidR="003B18ED" w:rsidRPr="00603B70" w:rsidRDefault="003B18ED" w:rsidP="00FD7694">
            <w:pPr>
              <w:jc w:val="both"/>
              <w:rPr>
                <w:b/>
                <w:color w:val="FFFFFF" w:themeColor="background1"/>
              </w:rPr>
            </w:pPr>
            <w:r w:rsidRPr="00603B70">
              <w:rPr>
                <w:b/>
                <w:color w:val="FFFFFF" w:themeColor="background1"/>
              </w:rPr>
              <w:t xml:space="preserve">Precision </w:t>
            </w:r>
            <w:r w:rsidR="00D74B3D" w:rsidRPr="00603B70">
              <w:rPr>
                <w:b/>
                <w:color w:val="FFFFFF" w:themeColor="background1"/>
              </w:rPr>
              <w:t>–</w:t>
            </w:r>
            <w:r w:rsidRPr="00603B70">
              <w:rPr>
                <w:b/>
                <w:color w:val="FFFFFF" w:themeColor="background1"/>
              </w:rPr>
              <w:t xml:space="preserve"> </w:t>
            </w:r>
            <w:r w:rsidR="00603B70" w:rsidRPr="00603B70">
              <w:rPr>
                <w:b/>
                <w:color w:val="FFFFFF" w:themeColor="background1"/>
              </w:rPr>
              <w:t>1</w:t>
            </w:r>
          </w:p>
        </w:tc>
        <w:tc>
          <w:tcPr>
            <w:tcW w:w="1440" w:type="dxa"/>
            <w:shd w:val="clear" w:color="auto" w:fill="BF8F00" w:themeFill="accent4" w:themeFillShade="BF"/>
          </w:tcPr>
          <w:p w14:paraId="22810EBC" w14:textId="60BEC7FD" w:rsidR="003B18ED" w:rsidRPr="00603B70" w:rsidRDefault="003B18ED" w:rsidP="00FD7694">
            <w:pPr>
              <w:jc w:val="both"/>
              <w:rPr>
                <w:b/>
                <w:color w:val="FFFFFF" w:themeColor="background1"/>
              </w:rPr>
            </w:pPr>
            <w:r w:rsidRPr="00603B70">
              <w:rPr>
                <w:b/>
                <w:color w:val="FFFFFF" w:themeColor="background1"/>
              </w:rPr>
              <w:t xml:space="preserve">Recall – </w:t>
            </w:r>
            <w:r w:rsidR="00603B70" w:rsidRPr="00603B70">
              <w:rPr>
                <w:b/>
                <w:color w:val="FFFFFF" w:themeColor="background1"/>
              </w:rPr>
              <w:t>1</w:t>
            </w:r>
          </w:p>
        </w:tc>
      </w:tr>
      <w:tr w:rsidR="003B18ED" w14:paraId="1E3308E4" w14:textId="77777777" w:rsidTr="00FE08FA">
        <w:trPr>
          <w:jc w:val="center"/>
        </w:trPr>
        <w:tc>
          <w:tcPr>
            <w:tcW w:w="900" w:type="dxa"/>
          </w:tcPr>
          <w:p w14:paraId="5BC19359" w14:textId="77777777" w:rsidR="003B18ED" w:rsidRDefault="003B18ED" w:rsidP="00FD7694">
            <w:pPr>
              <w:jc w:val="both"/>
            </w:pPr>
            <w:r>
              <w:t>5</w:t>
            </w:r>
          </w:p>
        </w:tc>
        <w:tc>
          <w:tcPr>
            <w:tcW w:w="810" w:type="dxa"/>
          </w:tcPr>
          <w:p w14:paraId="2C3EAFD3" w14:textId="77777777" w:rsidR="003B18ED" w:rsidRDefault="003B18ED" w:rsidP="00FD7694">
            <w:pPr>
              <w:jc w:val="both"/>
            </w:pPr>
            <w:r>
              <w:t>0.69</w:t>
            </w:r>
          </w:p>
        </w:tc>
        <w:tc>
          <w:tcPr>
            <w:tcW w:w="1710" w:type="dxa"/>
          </w:tcPr>
          <w:p w14:paraId="7BEBFA1B" w14:textId="77777777" w:rsidR="003B18ED" w:rsidRDefault="003B18ED" w:rsidP="00FD7694">
            <w:pPr>
              <w:jc w:val="both"/>
            </w:pPr>
            <w:r>
              <w:t>0.72</w:t>
            </w:r>
          </w:p>
        </w:tc>
        <w:tc>
          <w:tcPr>
            <w:tcW w:w="1440" w:type="dxa"/>
          </w:tcPr>
          <w:p w14:paraId="26E6D073" w14:textId="77777777" w:rsidR="003B18ED" w:rsidRDefault="003B18ED" w:rsidP="00FD7694">
            <w:pPr>
              <w:jc w:val="both"/>
            </w:pPr>
            <w:r>
              <w:t>0.</w:t>
            </w:r>
            <w:r w:rsidR="00D74B3D">
              <w:t>91</w:t>
            </w:r>
          </w:p>
        </w:tc>
        <w:tc>
          <w:tcPr>
            <w:tcW w:w="1620" w:type="dxa"/>
          </w:tcPr>
          <w:p w14:paraId="7FD7A251" w14:textId="77777777" w:rsidR="003B18ED" w:rsidRDefault="003B18ED" w:rsidP="00FD7694">
            <w:pPr>
              <w:jc w:val="both"/>
            </w:pPr>
            <w:r>
              <w:t>0.</w:t>
            </w:r>
            <w:r w:rsidR="00D74B3D">
              <w:t>45</w:t>
            </w:r>
          </w:p>
        </w:tc>
        <w:tc>
          <w:tcPr>
            <w:tcW w:w="1440" w:type="dxa"/>
          </w:tcPr>
          <w:p w14:paraId="0E7AF5C4" w14:textId="77777777" w:rsidR="003B18ED" w:rsidRDefault="003B18ED" w:rsidP="00FD7694">
            <w:pPr>
              <w:jc w:val="both"/>
            </w:pPr>
            <w:r>
              <w:t>0.17</w:t>
            </w:r>
          </w:p>
        </w:tc>
      </w:tr>
      <w:tr w:rsidR="003B18ED" w14:paraId="136237C1" w14:textId="77777777" w:rsidTr="00D74B3D">
        <w:trPr>
          <w:jc w:val="center"/>
        </w:trPr>
        <w:tc>
          <w:tcPr>
            <w:tcW w:w="900" w:type="dxa"/>
          </w:tcPr>
          <w:p w14:paraId="26E8DE82" w14:textId="77777777" w:rsidR="003B18ED" w:rsidRDefault="003B18ED" w:rsidP="00FD7694">
            <w:pPr>
              <w:jc w:val="both"/>
            </w:pPr>
            <w:r>
              <w:t>4</w:t>
            </w:r>
          </w:p>
        </w:tc>
        <w:tc>
          <w:tcPr>
            <w:tcW w:w="810" w:type="dxa"/>
          </w:tcPr>
          <w:p w14:paraId="4EACE63C" w14:textId="77777777" w:rsidR="003B18ED" w:rsidRDefault="003B18ED" w:rsidP="00FD7694">
            <w:pPr>
              <w:jc w:val="both"/>
            </w:pPr>
            <w:r>
              <w:t>0.64</w:t>
            </w:r>
          </w:p>
        </w:tc>
        <w:tc>
          <w:tcPr>
            <w:tcW w:w="1710" w:type="dxa"/>
          </w:tcPr>
          <w:p w14:paraId="5A0970CD" w14:textId="77777777" w:rsidR="003B18ED" w:rsidRDefault="00D74B3D" w:rsidP="00FD7694">
            <w:pPr>
              <w:jc w:val="both"/>
            </w:pPr>
            <w:r>
              <w:t>0.65</w:t>
            </w:r>
          </w:p>
        </w:tc>
        <w:tc>
          <w:tcPr>
            <w:tcW w:w="1440" w:type="dxa"/>
          </w:tcPr>
          <w:p w14:paraId="37393C9E" w14:textId="77777777" w:rsidR="003B18ED" w:rsidRDefault="00D74B3D" w:rsidP="00FD7694">
            <w:pPr>
              <w:jc w:val="both"/>
            </w:pPr>
            <w:r>
              <w:t>1.00</w:t>
            </w:r>
          </w:p>
        </w:tc>
        <w:tc>
          <w:tcPr>
            <w:tcW w:w="1620" w:type="dxa"/>
          </w:tcPr>
          <w:p w14:paraId="29D75291" w14:textId="77777777" w:rsidR="003B18ED" w:rsidRDefault="00D74B3D" w:rsidP="00FD7694">
            <w:pPr>
              <w:jc w:val="both"/>
            </w:pPr>
            <w:r>
              <w:t>0.50</w:t>
            </w:r>
          </w:p>
        </w:tc>
        <w:tc>
          <w:tcPr>
            <w:tcW w:w="1440" w:type="dxa"/>
          </w:tcPr>
          <w:p w14:paraId="44873DFF" w14:textId="77777777" w:rsidR="003B18ED" w:rsidRDefault="00D74B3D" w:rsidP="00FD7694">
            <w:pPr>
              <w:jc w:val="both"/>
            </w:pPr>
            <w:r>
              <w:t>0.00</w:t>
            </w:r>
          </w:p>
        </w:tc>
      </w:tr>
      <w:tr w:rsidR="003B18ED" w14:paraId="4C9F5176" w14:textId="77777777" w:rsidTr="00D74B3D">
        <w:trPr>
          <w:jc w:val="center"/>
        </w:trPr>
        <w:tc>
          <w:tcPr>
            <w:tcW w:w="900" w:type="dxa"/>
          </w:tcPr>
          <w:p w14:paraId="3A01B1F8" w14:textId="77777777" w:rsidR="003B18ED" w:rsidRDefault="003B18ED" w:rsidP="00FD7694">
            <w:pPr>
              <w:jc w:val="both"/>
            </w:pPr>
            <w:r>
              <w:t>3</w:t>
            </w:r>
          </w:p>
        </w:tc>
        <w:tc>
          <w:tcPr>
            <w:tcW w:w="810" w:type="dxa"/>
          </w:tcPr>
          <w:p w14:paraId="6E153C2D" w14:textId="77777777" w:rsidR="003B18ED" w:rsidRDefault="00D74B3D" w:rsidP="00FD7694">
            <w:pPr>
              <w:jc w:val="both"/>
            </w:pPr>
            <w:r>
              <w:t>0.77</w:t>
            </w:r>
          </w:p>
        </w:tc>
        <w:tc>
          <w:tcPr>
            <w:tcW w:w="1710" w:type="dxa"/>
          </w:tcPr>
          <w:p w14:paraId="3FB27652" w14:textId="77777777" w:rsidR="003B18ED" w:rsidRDefault="00D74B3D" w:rsidP="00FD7694">
            <w:pPr>
              <w:jc w:val="both"/>
            </w:pPr>
            <w:r>
              <w:t>0.77</w:t>
            </w:r>
          </w:p>
        </w:tc>
        <w:tc>
          <w:tcPr>
            <w:tcW w:w="1440" w:type="dxa"/>
          </w:tcPr>
          <w:p w14:paraId="3C71F7E3" w14:textId="77777777" w:rsidR="003B18ED" w:rsidRDefault="00D74B3D" w:rsidP="00FD7694">
            <w:pPr>
              <w:jc w:val="both"/>
            </w:pPr>
            <w:r>
              <w:t>1.00</w:t>
            </w:r>
          </w:p>
        </w:tc>
        <w:tc>
          <w:tcPr>
            <w:tcW w:w="1620" w:type="dxa"/>
          </w:tcPr>
          <w:p w14:paraId="7B3F9FF8" w14:textId="77777777" w:rsidR="003B18ED" w:rsidRDefault="00D74B3D" w:rsidP="00FD7694">
            <w:pPr>
              <w:jc w:val="both"/>
            </w:pPr>
            <w:r>
              <w:t>0.00</w:t>
            </w:r>
          </w:p>
        </w:tc>
        <w:tc>
          <w:tcPr>
            <w:tcW w:w="1440" w:type="dxa"/>
          </w:tcPr>
          <w:p w14:paraId="52E8EB7F" w14:textId="77777777" w:rsidR="003B18ED" w:rsidRDefault="00D74B3D" w:rsidP="00FD7694">
            <w:pPr>
              <w:jc w:val="both"/>
            </w:pPr>
            <w:r>
              <w:t>0.00</w:t>
            </w:r>
          </w:p>
        </w:tc>
      </w:tr>
      <w:tr w:rsidR="003B18ED" w14:paraId="508C02BD" w14:textId="77777777" w:rsidTr="00D74B3D">
        <w:trPr>
          <w:jc w:val="center"/>
        </w:trPr>
        <w:tc>
          <w:tcPr>
            <w:tcW w:w="900" w:type="dxa"/>
          </w:tcPr>
          <w:p w14:paraId="1704EC0B" w14:textId="77777777" w:rsidR="003B18ED" w:rsidRDefault="003B18ED" w:rsidP="00FD7694">
            <w:pPr>
              <w:jc w:val="both"/>
            </w:pPr>
            <w:r>
              <w:t>2</w:t>
            </w:r>
          </w:p>
        </w:tc>
        <w:tc>
          <w:tcPr>
            <w:tcW w:w="810" w:type="dxa"/>
          </w:tcPr>
          <w:p w14:paraId="32E0231C" w14:textId="77777777" w:rsidR="003B18ED" w:rsidRDefault="003B18ED" w:rsidP="00FD7694">
            <w:pPr>
              <w:jc w:val="both"/>
            </w:pPr>
            <w:r>
              <w:t>0.</w:t>
            </w:r>
            <w:r w:rsidR="00D74B3D">
              <w:t>91</w:t>
            </w:r>
          </w:p>
        </w:tc>
        <w:tc>
          <w:tcPr>
            <w:tcW w:w="1710" w:type="dxa"/>
          </w:tcPr>
          <w:p w14:paraId="5BAFBD17" w14:textId="77777777" w:rsidR="003B18ED" w:rsidRDefault="00D74B3D" w:rsidP="00FD7694">
            <w:pPr>
              <w:jc w:val="both"/>
            </w:pPr>
            <w:r>
              <w:t>0.91</w:t>
            </w:r>
          </w:p>
        </w:tc>
        <w:tc>
          <w:tcPr>
            <w:tcW w:w="1440" w:type="dxa"/>
          </w:tcPr>
          <w:p w14:paraId="7FF605FA" w14:textId="77777777" w:rsidR="003B18ED" w:rsidRDefault="00D74B3D" w:rsidP="00FD7694">
            <w:pPr>
              <w:jc w:val="both"/>
            </w:pPr>
            <w:r>
              <w:t>1.00</w:t>
            </w:r>
          </w:p>
        </w:tc>
        <w:tc>
          <w:tcPr>
            <w:tcW w:w="1620" w:type="dxa"/>
          </w:tcPr>
          <w:p w14:paraId="1C5033DF" w14:textId="77777777" w:rsidR="003B18ED" w:rsidRDefault="00D74B3D" w:rsidP="00FD7694">
            <w:pPr>
              <w:jc w:val="both"/>
            </w:pPr>
            <w:r>
              <w:t>0.00</w:t>
            </w:r>
          </w:p>
        </w:tc>
        <w:tc>
          <w:tcPr>
            <w:tcW w:w="1440" w:type="dxa"/>
          </w:tcPr>
          <w:p w14:paraId="4BE2A2CA" w14:textId="77777777" w:rsidR="003B18ED" w:rsidRDefault="00D74B3D" w:rsidP="00FD7694">
            <w:pPr>
              <w:jc w:val="both"/>
            </w:pPr>
            <w:r>
              <w:t>0.00</w:t>
            </w:r>
          </w:p>
        </w:tc>
      </w:tr>
      <w:tr w:rsidR="003B18ED" w14:paraId="7E27D319" w14:textId="77777777" w:rsidTr="00D74B3D">
        <w:trPr>
          <w:jc w:val="center"/>
        </w:trPr>
        <w:tc>
          <w:tcPr>
            <w:tcW w:w="900" w:type="dxa"/>
          </w:tcPr>
          <w:p w14:paraId="2651E0F5" w14:textId="77777777" w:rsidR="003B18ED" w:rsidRDefault="003B18ED" w:rsidP="00FD7694">
            <w:pPr>
              <w:jc w:val="both"/>
            </w:pPr>
            <w:r>
              <w:t>1</w:t>
            </w:r>
          </w:p>
        </w:tc>
        <w:tc>
          <w:tcPr>
            <w:tcW w:w="810" w:type="dxa"/>
          </w:tcPr>
          <w:p w14:paraId="2E2FD7BE" w14:textId="24225C1E" w:rsidR="003B18ED" w:rsidRDefault="003B18ED" w:rsidP="00FD7694">
            <w:pPr>
              <w:jc w:val="both"/>
            </w:pPr>
            <w:r>
              <w:t>0.</w:t>
            </w:r>
            <w:r w:rsidR="00EE10E7">
              <w:t>96</w:t>
            </w:r>
          </w:p>
        </w:tc>
        <w:tc>
          <w:tcPr>
            <w:tcW w:w="1710" w:type="dxa"/>
          </w:tcPr>
          <w:p w14:paraId="7C746B76" w14:textId="39781D5B" w:rsidR="003B18ED" w:rsidRDefault="00DC0EC1" w:rsidP="00FD7694">
            <w:pPr>
              <w:jc w:val="both"/>
            </w:pPr>
            <w:r>
              <w:t>0.</w:t>
            </w:r>
            <w:r w:rsidR="009F1702">
              <w:t>96</w:t>
            </w:r>
          </w:p>
        </w:tc>
        <w:tc>
          <w:tcPr>
            <w:tcW w:w="1440" w:type="dxa"/>
          </w:tcPr>
          <w:p w14:paraId="194B8D19" w14:textId="63CE2692" w:rsidR="003B18ED" w:rsidRDefault="009F1702" w:rsidP="00FD7694">
            <w:pPr>
              <w:jc w:val="both"/>
            </w:pPr>
            <w:r>
              <w:t>1.00</w:t>
            </w:r>
          </w:p>
        </w:tc>
        <w:tc>
          <w:tcPr>
            <w:tcW w:w="1620" w:type="dxa"/>
          </w:tcPr>
          <w:p w14:paraId="0270BC0C" w14:textId="04142FE5" w:rsidR="003B18ED" w:rsidRDefault="009F1702" w:rsidP="00FD7694">
            <w:pPr>
              <w:jc w:val="both"/>
            </w:pPr>
            <w:r>
              <w:t>0.00</w:t>
            </w:r>
          </w:p>
        </w:tc>
        <w:tc>
          <w:tcPr>
            <w:tcW w:w="1440" w:type="dxa"/>
          </w:tcPr>
          <w:p w14:paraId="39EAC22C" w14:textId="49E0CB31" w:rsidR="003B18ED" w:rsidRDefault="009F1702" w:rsidP="00FD7694">
            <w:pPr>
              <w:jc w:val="both"/>
            </w:pPr>
            <w:r>
              <w:t>0.00</w:t>
            </w:r>
          </w:p>
        </w:tc>
      </w:tr>
    </w:tbl>
    <w:p w14:paraId="58DA5101" w14:textId="77777777" w:rsidR="00CC1BDD" w:rsidRDefault="00CC1BDD" w:rsidP="00FD7694">
      <w:pPr>
        <w:jc w:val="both"/>
      </w:pPr>
    </w:p>
    <w:p w14:paraId="4A6274FF" w14:textId="77777777" w:rsidR="00902773" w:rsidRDefault="00D74B3D" w:rsidP="00E56AAD">
      <w:pPr>
        <w:jc w:val="both"/>
      </w:pPr>
      <w:r>
        <w:t>Here, Pos. indicates that an observation was predicted to be in the specified rating category, while Neg. means the model predicted the observation was not in that rating category. While the accuracy is improved over the five-category classification model, we also see that the model achieves the accuracy it does largely by predicting negative for each observation (for ratings of 4, 3, 2, and 1). This indicates the finding is meaningless, as the model simply guessed negative for all observations.</w:t>
      </w:r>
    </w:p>
    <w:p w14:paraId="3E2F281D" w14:textId="77777777" w:rsidR="00902773" w:rsidRDefault="00902773" w:rsidP="00E56AAD">
      <w:pPr>
        <w:jc w:val="both"/>
      </w:pPr>
      <w:r>
        <w:t xml:space="preserve">Lastly, instead of trying to classify into five different categories, I attempted to turn this into a binary classification problem to see if I could predict positive or negative score. Reviews rated 4 or 5 are designated positive, while scores of 1, 2, or 3 are designated negative. </w:t>
      </w:r>
    </w:p>
    <w:p w14:paraId="3222B355" w14:textId="120B0F47" w:rsidR="00902773" w:rsidRDefault="00902773" w:rsidP="00E56AAD">
      <w:pPr>
        <w:jc w:val="both"/>
      </w:pPr>
      <w:r>
        <w:t xml:space="preserve">With this configuration for the data, I applied the Random Forest and MLP classifiers which have shown the best accuracy. </w:t>
      </w:r>
    </w:p>
    <w:p w14:paraId="4D55CC84" w14:textId="00FEBF8B" w:rsidR="00603B70" w:rsidRPr="00603B70" w:rsidRDefault="00603B70" w:rsidP="00603B70">
      <w:pPr>
        <w:jc w:val="center"/>
        <w:rPr>
          <w:b/>
        </w:rPr>
      </w:pPr>
      <w:r>
        <w:rPr>
          <w:b/>
        </w:rPr>
        <w:t>Two Category Classification Model Results Summary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810"/>
        <w:gridCol w:w="1710"/>
        <w:gridCol w:w="1440"/>
        <w:gridCol w:w="1620"/>
        <w:gridCol w:w="1440"/>
      </w:tblGrid>
      <w:tr w:rsidR="0041052B" w:rsidRPr="0041052B" w14:paraId="352C6FE1" w14:textId="77777777" w:rsidTr="00FE08FA">
        <w:trPr>
          <w:jc w:val="center"/>
        </w:trPr>
        <w:tc>
          <w:tcPr>
            <w:tcW w:w="1710" w:type="dxa"/>
            <w:shd w:val="clear" w:color="auto" w:fill="BF8F00" w:themeFill="accent4" w:themeFillShade="BF"/>
          </w:tcPr>
          <w:p w14:paraId="784692B3" w14:textId="77777777" w:rsidR="00D74B3D" w:rsidRPr="00FE08FA" w:rsidRDefault="00D74B3D" w:rsidP="00FD7694">
            <w:pPr>
              <w:jc w:val="both"/>
              <w:rPr>
                <w:b/>
                <w:color w:val="FFFFFF" w:themeColor="background1"/>
              </w:rPr>
            </w:pPr>
            <w:r w:rsidRPr="00FE08FA">
              <w:rPr>
                <w:b/>
                <w:color w:val="FFFFFF" w:themeColor="background1"/>
              </w:rPr>
              <w:t>Classifier</w:t>
            </w:r>
          </w:p>
        </w:tc>
        <w:tc>
          <w:tcPr>
            <w:tcW w:w="810" w:type="dxa"/>
            <w:shd w:val="clear" w:color="auto" w:fill="BF8F00" w:themeFill="accent4" w:themeFillShade="BF"/>
          </w:tcPr>
          <w:p w14:paraId="4676E087" w14:textId="77777777" w:rsidR="00D74B3D" w:rsidRPr="00FE08FA" w:rsidRDefault="00D74B3D" w:rsidP="00FD7694">
            <w:pPr>
              <w:jc w:val="both"/>
              <w:rPr>
                <w:b/>
                <w:color w:val="FFFFFF" w:themeColor="background1"/>
              </w:rPr>
            </w:pPr>
            <w:r w:rsidRPr="00FE08FA">
              <w:rPr>
                <w:b/>
                <w:color w:val="FFFFFF" w:themeColor="background1"/>
              </w:rPr>
              <w:t>Score</w:t>
            </w:r>
          </w:p>
        </w:tc>
        <w:tc>
          <w:tcPr>
            <w:tcW w:w="1710" w:type="dxa"/>
            <w:shd w:val="clear" w:color="auto" w:fill="BF8F00" w:themeFill="accent4" w:themeFillShade="BF"/>
          </w:tcPr>
          <w:p w14:paraId="59906C7D" w14:textId="77777777" w:rsidR="00D74B3D" w:rsidRPr="00FE08FA" w:rsidRDefault="00D74B3D" w:rsidP="00FD7694">
            <w:pPr>
              <w:jc w:val="both"/>
              <w:rPr>
                <w:b/>
                <w:color w:val="FFFFFF" w:themeColor="background1"/>
              </w:rPr>
            </w:pPr>
            <w:r w:rsidRPr="00FE08FA">
              <w:rPr>
                <w:b/>
                <w:color w:val="FFFFFF" w:themeColor="background1"/>
              </w:rPr>
              <w:t>Precision – Neg.</w:t>
            </w:r>
          </w:p>
        </w:tc>
        <w:tc>
          <w:tcPr>
            <w:tcW w:w="1440" w:type="dxa"/>
            <w:shd w:val="clear" w:color="auto" w:fill="BF8F00" w:themeFill="accent4" w:themeFillShade="BF"/>
          </w:tcPr>
          <w:p w14:paraId="149EE243" w14:textId="77777777" w:rsidR="00D74B3D" w:rsidRPr="00FE08FA" w:rsidRDefault="00D74B3D" w:rsidP="00FD7694">
            <w:pPr>
              <w:jc w:val="both"/>
              <w:rPr>
                <w:b/>
                <w:color w:val="FFFFFF" w:themeColor="background1"/>
              </w:rPr>
            </w:pPr>
            <w:r w:rsidRPr="00FE08FA">
              <w:rPr>
                <w:b/>
                <w:color w:val="FFFFFF" w:themeColor="background1"/>
              </w:rPr>
              <w:t>Recall – Neg.</w:t>
            </w:r>
          </w:p>
        </w:tc>
        <w:tc>
          <w:tcPr>
            <w:tcW w:w="1620" w:type="dxa"/>
            <w:shd w:val="clear" w:color="auto" w:fill="BF8F00" w:themeFill="accent4" w:themeFillShade="BF"/>
          </w:tcPr>
          <w:p w14:paraId="2E5AD891" w14:textId="77777777" w:rsidR="00D74B3D" w:rsidRPr="00FE08FA" w:rsidRDefault="00D74B3D" w:rsidP="00FD7694">
            <w:pPr>
              <w:jc w:val="both"/>
              <w:rPr>
                <w:b/>
                <w:color w:val="FFFFFF" w:themeColor="background1"/>
              </w:rPr>
            </w:pPr>
            <w:r w:rsidRPr="00FE08FA">
              <w:rPr>
                <w:b/>
                <w:color w:val="FFFFFF" w:themeColor="background1"/>
              </w:rPr>
              <w:t>Precision – Pos.</w:t>
            </w:r>
          </w:p>
        </w:tc>
        <w:tc>
          <w:tcPr>
            <w:tcW w:w="1440" w:type="dxa"/>
            <w:shd w:val="clear" w:color="auto" w:fill="BF8F00" w:themeFill="accent4" w:themeFillShade="BF"/>
          </w:tcPr>
          <w:p w14:paraId="6E32FD4D" w14:textId="77777777" w:rsidR="00D74B3D" w:rsidRPr="00FE08FA" w:rsidRDefault="00D74B3D" w:rsidP="00FD7694">
            <w:pPr>
              <w:jc w:val="both"/>
              <w:rPr>
                <w:b/>
                <w:color w:val="FFFFFF" w:themeColor="background1"/>
              </w:rPr>
            </w:pPr>
            <w:r w:rsidRPr="00FE08FA">
              <w:rPr>
                <w:b/>
                <w:color w:val="FFFFFF" w:themeColor="background1"/>
              </w:rPr>
              <w:t>Recall – Pos.</w:t>
            </w:r>
          </w:p>
        </w:tc>
      </w:tr>
      <w:tr w:rsidR="00D74B3D" w14:paraId="4FC11697" w14:textId="77777777" w:rsidTr="00FE08FA">
        <w:trPr>
          <w:jc w:val="center"/>
        </w:trPr>
        <w:tc>
          <w:tcPr>
            <w:tcW w:w="1710" w:type="dxa"/>
          </w:tcPr>
          <w:p w14:paraId="04CCDCCA" w14:textId="77777777" w:rsidR="00D74B3D" w:rsidRDefault="00D74B3D" w:rsidP="00FD7694">
            <w:pPr>
              <w:jc w:val="both"/>
            </w:pPr>
            <w:r>
              <w:t>MLP</w:t>
            </w:r>
          </w:p>
        </w:tc>
        <w:tc>
          <w:tcPr>
            <w:tcW w:w="810" w:type="dxa"/>
          </w:tcPr>
          <w:p w14:paraId="423EE0E3" w14:textId="77777777" w:rsidR="00D74B3D" w:rsidRDefault="00D74B3D" w:rsidP="00FD7694">
            <w:pPr>
              <w:jc w:val="both"/>
            </w:pPr>
            <w:r>
              <w:t>0.66</w:t>
            </w:r>
          </w:p>
        </w:tc>
        <w:tc>
          <w:tcPr>
            <w:tcW w:w="1710" w:type="dxa"/>
          </w:tcPr>
          <w:p w14:paraId="01464474" w14:textId="77777777" w:rsidR="00D74B3D" w:rsidRDefault="00D74B3D" w:rsidP="00FD7694">
            <w:pPr>
              <w:jc w:val="both"/>
            </w:pPr>
            <w:r>
              <w:t>0.55</w:t>
            </w:r>
          </w:p>
        </w:tc>
        <w:tc>
          <w:tcPr>
            <w:tcW w:w="1440" w:type="dxa"/>
          </w:tcPr>
          <w:p w14:paraId="7FBCBD66" w14:textId="77777777" w:rsidR="00D74B3D" w:rsidRDefault="00D74B3D" w:rsidP="00FD7694">
            <w:pPr>
              <w:jc w:val="both"/>
            </w:pPr>
            <w:r>
              <w:t>0.22</w:t>
            </w:r>
          </w:p>
        </w:tc>
        <w:tc>
          <w:tcPr>
            <w:tcW w:w="1620" w:type="dxa"/>
          </w:tcPr>
          <w:p w14:paraId="06BAF928" w14:textId="77777777" w:rsidR="00D74B3D" w:rsidRDefault="00D74B3D" w:rsidP="00FD7694">
            <w:pPr>
              <w:jc w:val="both"/>
            </w:pPr>
            <w:r>
              <w:t>0.68</w:t>
            </w:r>
          </w:p>
        </w:tc>
        <w:tc>
          <w:tcPr>
            <w:tcW w:w="1440" w:type="dxa"/>
          </w:tcPr>
          <w:p w14:paraId="4DF51F5D" w14:textId="77777777" w:rsidR="00D74B3D" w:rsidRDefault="00D74B3D" w:rsidP="00FD7694">
            <w:pPr>
              <w:jc w:val="both"/>
            </w:pPr>
            <w:r>
              <w:t>0.90</w:t>
            </w:r>
          </w:p>
        </w:tc>
      </w:tr>
      <w:tr w:rsidR="00D74B3D" w14:paraId="66D06D4D" w14:textId="77777777" w:rsidTr="00D74B3D">
        <w:trPr>
          <w:jc w:val="center"/>
        </w:trPr>
        <w:tc>
          <w:tcPr>
            <w:tcW w:w="1710" w:type="dxa"/>
          </w:tcPr>
          <w:p w14:paraId="3D8C7699" w14:textId="77777777" w:rsidR="00D74B3D" w:rsidRDefault="00D74B3D" w:rsidP="00FD7694">
            <w:pPr>
              <w:jc w:val="both"/>
            </w:pPr>
            <w:r>
              <w:t>Random Forest</w:t>
            </w:r>
          </w:p>
        </w:tc>
        <w:tc>
          <w:tcPr>
            <w:tcW w:w="810" w:type="dxa"/>
          </w:tcPr>
          <w:p w14:paraId="50AE99F5" w14:textId="77777777" w:rsidR="00D74B3D" w:rsidRDefault="00D74B3D" w:rsidP="00FD7694">
            <w:pPr>
              <w:jc w:val="both"/>
            </w:pPr>
            <w:r>
              <w:t>0.62</w:t>
            </w:r>
          </w:p>
        </w:tc>
        <w:tc>
          <w:tcPr>
            <w:tcW w:w="1710" w:type="dxa"/>
          </w:tcPr>
          <w:p w14:paraId="555525B1" w14:textId="77777777" w:rsidR="00D74B3D" w:rsidRDefault="00D74B3D" w:rsidP="00FD7694">
            <w:pPr>
              <w:jc w:val="both"/>
            </w:pPr>
            <w:r>
              <w:t>0.66</w:t>
            </w:r>
          </w:p>
        </w:tc>
        <w:tc>
          <w:tcPr>
            <w:tcW w:w="1440" w:type="dxa"/>
          </w:tcPr>
          <w:p w14:paraId="3E93E166" w14:textId="77777777" w:rsidR="00D74B3D" w:rsidRDefault="00D74B3D" w:rsidP="00FD7694">
            <w:pPr>
              <w:jc w:val="both"/>
            </w:pPr>
            <w:r>
              <w:t>0.78</w:t>
            </w:r>
          </w:p>
        </w:tc>
        <w:tc>
          <w:tcPr>
            <w:tcW w:w="1620" w:type="dxa"/>
          </w:tcPr>
          <w:p w14:paraId="4A3AE7B0" w14:textId="77777777" w:rsidR="00D74B3D" w:rsidRDefault="00D74B3D" w:rsidP="00FD7694">
            <w:pPr>
              <w:jc w:val="both"/>
            </w:pPr>
            <w:r>
              <w:t>0.53</w:t>
            </w:r>
          </w:p>
        </w:tc>
        <w:tc>
          <w:tcPr>
            <w:tcW w:w="1440" w:type="dxa"/>
          </w:tcPr>
          <w:p w14:paraId="50D7186A" w14:textId="77777777" w:rsidR="00D74B3D" w:rsidRDefault="00D74B3D" w:rsidP="00FD7694">
            <w:pPr>
              <w:jc w:val="both"/>
            </w:pPr>
            <w:r>
              <w:t>0.37</w:t>
            </w:r>
          </w:p>
        </w:tc>
      </w:tr>
    </w:tbl>
    <w:p w14:paraId="64FE1829" w14:textId="77777777" w:rsidR="00473040" w:rsidRDefault="00473040" w:rsidP="00FD7694">
      <w:pPr>
        <w:jc w:val="both"/>
      </w:pPr>
    </w:p>
    <w:p w14:paraId="2E686CF2" w14:textId="1A4B919D" w:rsidR="00603B70" w:rsidRDefault="00473040" w:rsidP="00603B70">
      <w:pPr>
        <w:jc w:val="both"/>
      </w:pPr>
      <w:r>
        <w:t>When configured as a binary classification problem, the accuracy of the classifiers is greatly improved, though still not nearly accurate enough to make meaningful predictions. The ROC Curve</w:t>
      </w:r>
      <w:r w:rsidR="003B18ED">
        <w:t>s below</w:t>
      </w:r>
      <w:r>
        <w:t xml:space="preserve"> plot reveals </w:t>
      </w:r>
      <w:r w:rsidR="003B18ED">
        <w:t>that the accuracy of the model is lacking at all thresholds between 0 and 1, with a high proportion of false positives.</w:t>
      </w:r>
    </w:p>
    <w:p w14:paraId="601DE483" w14:textId="75D4636F" w:rsidR="00603B70" w:rsidRDefault="00603B70">
      <w:r>
        <w:br w:type="page"/>
      </w:r>
    </w:p>
    <w:p w14:paraId="6FF77E1A" w14:textId="02ABE106" w:rsidR="00603B70" w:rsidRPr="00603B70" w:rsidRDefault="00603B70" w:rsidP="00603B70">
      <w:pPr>
        <w:jc w:val="center"/>
        <w:rPr>
          <w:b/>
        </w:rPr>
      </w:pPr>
      <w:r>
        <w:rPr>
          <w:b/>
        </w:rPr>
        <w:lastRenderedPageBreak/>
        <w:t>ROC Curve Plots for Two Category Classification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3B18ED" w14:paraId="39BA8D33" w14:textId="77777777" w:rsidTr="003B18ED">
        <w:tc>
          <w:tcPr>
            <w:tcW w:w="4675" w:type="dxa"/>
          </w:tcPr>
          <w:p w14:paraId="0E7A9648" w14:textId="77777777" w:rsidR="003B18ED" w:rsidRDefault="003B18ED" w:rsidP="00FD7694">
            <w:pPr>
              <w:jc w:val="both"/>
            </w:pPr>
            <w:r>
              <w:rPr>
                <w:noProof/>
              </w:rPr>
              <w:drawing>
                <wp:inline distT="0" distB="0" distL="0" distR="0" wp14:anchorId="6556A8B9" wp14:editId="4893A071">
                  <wp:extent cx="2812239" cy="20097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7463" cy="2027801"/>
                          </a:xfrm>
                          <a:prstGeom prst="rect">
                            <a:avLst/>
                          </a:prstGeom>
                          <a:noFill/>
                          <a:ln>
                            <a:noFill/>
                          </a:ln>
                        </pic:spPr>
                      </pic:pic>
                    </a:graphicData>
                  </a:graphic>
                </wp:inline>
              </w:drawing>
            </w:r>
          </w:p>
        </w:tc>
        <w:tc>
          <w:tcPr>
            <w:tcW w:w="4675" w:type="dxa"/>
          </w:tcPr>
          <w:p w14:paraId="0FE405AE" w14:textId="77777777" w:rsidR="003B18ED" w:rsidRDefault="003B18ED" w:rsidP="00FD7694">
            <w:pPr>
              <w:jc w:val="both"/>
            </w:pPr>
            <w:r>
              <w:object w:dxaOrig="5835" w:dyaOrig="4170" w14:anchorId="4BCF54C7">
                <v:shape id="_x0000_i1031" type="#_x0000_t75" style="width:219pt;height:156pt" o:ole="">
                  <v:imagedata r:id="rId40" o:title=""/>
                </v:shape>
                <o:OLEObject Type="Embed" ProgID="PBrush" ShapeID="_x0000_i1031" DrawAspect="Content" ObjectID="_1579973161" r:id="rId41"/>
              </w:object>
            </w:r>
          </w:p>
        </w:tc>
      </w:tr>
    </w:tbl>
    <w:p w14:paraId="44C79EB7" w14:textId="77777777" w:rsidR="00473040" w:rsidRDefault="00473040" w:rsidP="00FD7694">
      <w:pPr>
        <w:jc w:val="both"/>
      </w:pPr>
    </w:p>
    <w:p w14:paraId="3920AD5F" w14:textId="77777777" w:rsidR="00E74CB0" w:rsidRDefault="00AD6AA1" w:rsidP="00FD7694">
      <w:pPr>
        <w:pStyle w:val="Heading1"/>
        <w:jc w:val="both"/>
      </w:pPr>
      <w:r>
        <w:t xml:space="preserve">Future </w:t>
      </w:r>
      <w:r w:rsidR="00F62F2F">
        <w:t>Improvements</w:t>
      </w:r>
    </w:p>
    <w:p w14:paraId="35A7D5A7" w14:textId="2CA9100F" w:rsidR="00AD6AA1" w:rsidRDefault="00AD6AA1" w:rsidP="00E56AAD">
      <w:pPr>
        <w:jc w:val="both"/>
      </w:pPr>
      <w:r>
        <w:t>In retrospect, storing each individual word as a separate row and then joining to the sentiment lexicon tables was likely the wrong approach for the sentiment scoring. In addition to resulting in a very sizeable table using a large amount of disk space, the joining operation also performed very slowly. A “bag of words” approach for each review would have likely been much more efficient. Instead of joining the individual words to a table of sentiment scores for those words, each review could have been run through a function that would return the sentiment score and other features per review. This would have likely not only been faster, but also saved considerable storage used for my review words table.</w:t>
      </w:r>
    </w:p>
    <w:p w14:paraId="4404D552" w14:textId="6B1A218A" w:rsidR="00BB5A12" w:rsidRDefault="00BB5A12" w:rsidP="00E56AAD">
      <w:pPr>
        <w:jc w:val="both"/>
      </w:pPr>
      <w:r>
        <w:t>Certain additions to the dataset may also improve the model’s accuracy.</w:t>
      </w:r>
      <w:r w:rsidR="00296F82">
        <w:t xml:space="preserve"> W</w:t>
      </w:r>
      <w:r w:rsidR="00296F82">
        <w:t xml:space="preserve">hen </w:t>
      </w:r>
      <w:r w:rsidR="00296F82">
        <w:t xml:space="preserve">building </w:t>
      </w:r>
      <w:r w:rsidR="00296F82">
        <w:t xml:space="preserve">my </w:t>
      </w:r>
      <w:r w:rsidR="00C94C91">
        <w:t>models,</w:t>
      </w:r>
      <w:r w:rsidR="00296F82">
        <w:t xml:space="preserve"> it became clear that i</w:t>
      </w:r>
      <w:r>
        <w:t xml:space="preserve">ncluding additional features </w:t>
      </w:r>
      <w:r w:rsidR="00296F82">
        <w:t xml:space="preserve">resulted in better </w:t>
      </w:r>
      <w:r w:rsidR="00C94C91">
        <w:t xml:space="preserve">model </w:t>
      </w:r>
      <w:r w:rsidR="00296F82">
        <w:t>accuracy</w:t>
      </w:r>
      <w:r w:rsidR="00C94C91">
        <w:t xml:space="preserve">, while dropping features, even ones deemed low “importance” according the model’s coefficients, always returned more accurate predictions even if only slightly so. By </w:t>
      </w:r>
      <w:r w:rsidR="00734154">
        <w:t xml:space="preserve">identifying and including additional features it’s possible that the model might return more accurate predictions. </w:t>
      </w:r>
    </w:p>
    <w:p w14:paraId="64859E39" w14:textId="02EC0AED" w:rsidR="00734154" w:rsidRDefault="002D0751" w:rsidP="00E56AAD">
      <w:pPr>
        <w:jc w:val="both"/>
      </w:pPr>
      <w:r>
        <w:t xml:space="preserve">Features used in this model were primarily derived from the sentiment scores of the words in each review. However, two additional features that I included were the count of all caps word, the density of all caps words to total words, and number of exclamation points in each review. </w:t>
      </w:r>
      <w:r w:rsidR="00C81108">
        <w:t xml:space="preserve">Though these additional features did not boost the accuracy of the model to any significant degree, excluding them did reduce the model’s accuracy. </w:t>
      </w:r>
      <w:r w:rsidR="00DB19F9">
        <w:t xml:space="preserve">Thus, inclusion of additional features based on traits of the review not associated with sentiment may </w:t>
      </w:r>
      <w:r w:rsidR="009E5108">
        <w:t xml:space="preserve">produce better results. </w:t>
      </w:r>
    </w:p>
    <w:p w14:paraId="346BE8B6" w14:textId="18468124" w:rsidR="009E5108" w:rsidRDefault="009E5108" w:rsidP="00E56AAD">
      <w:pPr>
        <w:jc w:val="both"/>
      </w:pPr>
      <w:r>
        <w:t xml:space="preserve">Inclusion of additional sentiment lexicons might also boost the accuracy of the model. When I first assembled this data, I began with only two lexicons: AFINN and Bing. By adding the additional two lexicons and the resulting word scores, the model was able to boost its accuracy, </w:t>
      </w:r>
      <w:r w:rsidR="00155B42">
        <w:t>though</w:t>
      </w:r>
      <w:r>
        <w:t xml:space="preserve"> only by a small degree.</w:t>
      </w:r>
      <w:r w:rsidR="00155B42">
        <w:t xml:space="preserve"> The inclusion of additional word sentiment </w:t>
      </w:r>
      <w:r w:rsidR="008F369A">
        <w:t>sources</w:t>
      </w:r>
      <w:r w:rsidR="00155B42">
        <w:t xml:space="preserve"> </w:t>
      </w:r>
      <w:r w:rsidR="00AE6E80">
        <w:t>may improve the model’s accuracy by providing better indications of the overall review sentiment.</w:t>
      </w:r>
    </w:p>
    <w:p w14:paraId="63D505A9" w14:textId="4D597756" w:rsidR="00AE6E80" w:rsidRDefault="00AE6E80" w:rsidP="00E56AAD">
      <w:pPr>
        <w:jc w:val="both"/>
      </w:pPr>
      <w:r>
        <w:t xml:space="preserve">Lastly, </w:t>
      </w:r>
      <w:r w:rsidR="005E1649">
        <w:t xml:space="preserve">the inclusion of additional text analysis beyond positive or negative word sentiment might aid in improving the predictive abilities of the model. While certain sentiment lexicons like AFINN and Bing provide only positive or negative score values, the Harvard Inquirer </w:t>
      </w:r>
      <w:r w:rsidR="00942CE4">
        <w:t xml:space="preserve">lexicon goes much deeper and provides </w:t>
      </w:r>
      <w:r w:rsidR="00942CE4">
        <w:lastRenderedPageBreak/>
        <w:t xml:space="preserve">data for emotional sentiment and the strength of the sentiment for each word in the lexicon. By adding </w:t>
      </w:r>
      <w:r w:rsidR="00EC4234">
        <w:t>a dimension for emotion or other word attributes beyond positive or negative, the model may be able to make more accurate predictions.</w:t>
      </w:r>
    </w:p>
    <w:p w14:paraId="02BC2DBB" w14:textId="77777777" w:rsidR="00AD6AA1" w:rsidRDefault="00D74B3D" w:rsidP="00E56AAD">
      <w:pPr>
        <w:pStyle w:val="Heading1"/>
        <w:jc w:val="both"/>
      </w:pPr>
      <w:r>
        <w:t>Conclusion</w:t>
      </w:r>
    </w:p>
    <w:p w14:paraId="08330C0B" w14:textId="1D943F2D" w:rsidR="00D74B3D" w:rsidRDefault="00966E8F" w:rsidP="00E56AAD">
      <w:pPr>
        <w:jc w:val="both"/>
      </w:pPr>
      <w:r>
        <w:t>From my analysis,</w:t>
      </w:r>
      <w:r w:rsidR="00123F2A">
        <w:t xml:space="preserve"> it appears tha</w:t>
      </w:r>
      <w:r w:rsidR="00B5780B">
        <w:t xml:space="preserve">t </w:t>
      </w:r>
      <w:r w:rsidR="00123F2A">
        <w:t xml:space="preserve">accurately predicting </w:t>
      </w:r>
      <w:r w:rsidR="00B5780B">
        <w:t xml:space="preserve">a user’s final score based on sentiment analysis is not possible using my model. </w:t>
      </w:r>
      <w:r w:rsidR="004921A6">
        <w:t xml:space="preserve">Even after increasing the number of sentiment lexicons used, and thereby the number of derived features used in the analysis, the increase in the model score was </w:t>
      </w:r>
      <w:r w:rsidR="00E35A2F">
        <w:t xml:space="preserve">only marginal. </w:t>
      </w:r>
      <w:r w:rsidR="00F56B67">
        <w:t xml:space="preserve">The average score (overall accuracy) of the five classification models I attempted was only </w:t>
      </w:r>
      <w:r w:rsidR="00BE302F">
        <w:t>0.314, with the best being 0.38. In other words, my models are only accurate in their predictions about a third of the time. Breaking the analysis down into individual ratings, we see that the model</w:t>
      </w:r>
      <w:r w:rsidR="008D4F3B">
        <w:t>’s predic</w:t>
      </w:r>
      <w:r w:rsidR="0039627C">
        <w:t xml:space="preserve">tions are even less useful. While the accuracy scores saw a boost after converting the problem into two category </w:t>
      </w:r>
      <w:proofErr w:type="gramStart"/>
      <w:r w:rsidR="0039627C">
        <w:t>classification</w:t>
      </w:r>
      <w:proofErr w:type="gramEnd"/>
      <w:r w:rsidR="0039627C">
        <w:t xml:space="preserve"> attempting to predict whether a review falls into a particular score bucket, these results are achieved only by the model making uniform predictions</w:t>
      </w:r>
      <w:r w:rsidR="003676BE">
        <w:t>, guessing 0 (review not in that rating category) for nearly every observation in the data</w:t>
      </w:r>
      <w:r w:rsidR="00967038">
        <w:t xml:space="preserve">. My last attempt at converting the classification problem into two categories for positive (review score of 4 or </w:t>
      </w:r>
      <w:r w:rsidR="008132D0">
        <w:t>above</w:t>
      </w:r>
      <w:r w:rsidR="00967038">
        <w:t>) and negative (review score of 3 or below)</w:t>
      </w:r>
      <w:r w:rsidR="008132D0">
        <w:t xml:space="preserve"> did result in a model that could classify reviews with a </w:t>
      </w:r>
      <w:r w:rsidR="002B5999">
        <w:t>reasonable degree of accuracy, but the score of 0.66 from the MLP model and 0.62 for Random Forest indicates that there’s still significant inaccuracies in the model’s predictions.</w:t>
      </w:r>
    </w:p>
    <w:p w14:paraId="5B4850A0" w14:textId="3143AC41" w:rsidR="00931A42" w:rsidRDefault="00931A42" w:rsidP="00E56AAD">
      <w:pPr>
        <w:jc w:val="both"/>
      </w:pPr>
      <w:r>
        <w:t xml:space="preserve">My exploratory data analysis reveals that there’s a clear trend between </w:t>
      </w:r>
      <w:r w:rsidR="002B7657">
        <w:t>rating and the distribution of the sentiment features</w:t>
      </w:r>
      <w:r w:rsidR="00E81FF4">
        <w:t xml:space="preserve">. This, along with the findings of my modeling reveal that although my model can’t predict with high accuracy, </w:t>
      </w:r>
      <w:r w:rsidR="008A1DBF">
        <w:t xml:space="preserve">there is an association between sentiment and review score, and </w:t>
      </w:r>
      <w:r w:rsidR="00E81FF4">
        <w:t>text sentiment analysis does have some predictive ability</w:t>
      </w:r>
      <w:r w:rsidR="008A1DBF">
        <w:t xml:space="preserve"> in garnering that association. Sentiment analysis might be one leg used in building a model</w:t>
      </w:r>
      <w:r w:rsidR="00CF0E97">
        <w:t xml:space="preserve">. </w:t>
      </w:r>
      <w:r w:rsidR="00E55A65">
        <w:t xml:space="preserve">By adding additional features based on the characteristics of the text, </w:t>
      </w:r>
      <w:r w:rsidR="0040692A">
        <w:t>predicting final score with high accuracy may be possible. Sentiment analysis is a powerful tool, but this outcome reveals that there are limitations</w:t>
      </w:r>
      <w:r w:rsidR="00B670FE">
        <w:t xml:space="preserve"> and that by itself sentiment analysis can’t pinpoint the exact feeling, as expressed by score, that </w:t>
      </w:r>
      <w:r w:rsidR="00685AB3">
        <w:t>a reader holds.</w:t>
      </w:r>
      <w:bookmarkStart w:id="0" w:name="_GoBack"/>
      <w:bookmarkEnd w:id="0"/>
    </w:p>
    <w:sectPr w:rsidR="00931A42" w:rsidSect="00D104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AE0"/>
    <w:multiLevelType w:val="hybridMultilevel"/>
    <w:tmpl w:val="92FEC2C8"/>
    <w:lvl w:ilvl="0" w:tplc="C35E95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64B1C"/>
    <w:multiLevelType w:val="hybridMultilevel"/>
    <w:tmpl w:val="B164F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94B8A"/>
    <w:multiLevelType w:val="hybridMultilevel"/>
    <w:tmpl w:val="4972198E"/>
    <w:lvl w:ilvl="0" w:tplc="32C61D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F4068"/>
    <w:multiLevelType w:val="hybridMultilevel"/>
    <w:tmpl w:val="361C5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41CBB"/>
    <w:multiLevelType w:val="hybridMultilevel"/>
    <w:tmpl w:val="4E80F5D4"/>
    <w:lvl w:ilvl="0" w:tplc="D5DE2D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A1"/>
    <w:rsid w:val="00002CB5"/>
    <w:rsid w:val="00007A64"/>
    <w:rsid w:val="00052FB7"/>
    <w:rsid w:val="00123F2A"/>
    <w:rsid w:val="00151A92"/>
    <w:rsid w:val="00155B42"/>
    <w:rsid w:val="00176883"/>
    <w:rsid w:val="00194D31"/>
    <w:rsid w:val="001B5D55"/>
    <w:rsid w:val="001B6A9E"/>
    <w:rsid w:val="002274C9"/>
    <w:rsid w:val="002576B1"/>
    <w:rsid w:val="00291910"/>
    <w:rsid w:val="00296A94"/>
    <w:rsid w:val="00296F82"/>
    <w:rsid w:val="002B5999"/>
    <w:rsid w:val="002B7657"/>
    <w:rsid w:val="002D0751"/>
    <w:rsid w:val="00306233"/>
    <w:rsid w:val="003676BE"/>
    <w:rsid w:val="00395FF6"/>
    <w:rsid w:val="0039627C"/>
    <w:rsid w:val="003B18ED"/>
    <w:rsid w:val="003C5AE4"/>
    <w:rsid w:val="003D02D5"/>
    <w:rsid w:val="003D18C2"/>
    <w:rsid w:val="0040692A"/>
    <w:rsid w:val="0041052B"/>
    <w:rsid w:val="00452C09"/>
    <w:rsid w:val="004551C5"/>
    <w:rsid w:val="00473040"/>
    <w:rsid w:val="004828B2"/>
    <w:rsid w:val="004921A6"/>
    <w:rsid w:val="00495149"/>
    <w:rsid w:val="004B0CAE"/>
    <w:rsid w:val="00511002"/>
    <w:rsid w:val="0053054F"/>
    <w:rsid w:val="0054013C"/>
    <w:rsid w:val="0055465E"/>
    <w:rsid w:val="005E1649"/>
    <w:rsid w:val="00603B70"/>
    <w:rsid w:val="00613E97"/>
    <w:rsid w:val="00620690"/>
    <w:rsid w:val="00636F14"/>
    <w:rsid w:val="00685AB3"/>
    <w:rsid w:val="006A35EF"/>
    <w:rsid w:val="00723566"/>
    <w:rsid w:val="00734154"/>
    <w:rsid w:val="007C12F1"/>
    <w:rsid w:val="008132D0"/>
    <w:rsid w:val="00841D33"/>
    <w:rsid w:val="00850513"/>
    <w:rsid w:val="0087046B"/>
    <w:rsid w:val="008A1DBF"/>
    <w:rsid w:val="008C63D7"/>
    <w:rsid w:val="008D4F3B"/>
    <w:rsid w:val="008F369A"/>
    <w:rsid w:val="00902773"/>
    <w:rsid w:val="00916C60"/>
    <w:rsid w:val="00927B85"/>
    <w:rsid w:val="00931A42"/>
    <w:rsid w:val="00942CE4"/>
    <w:rsid w:val="00966E8F"/>
    <w:rsid w:val="00967038"/>
    <w:rsid w:val="009E5108"/>
    <w:rsid w:val="009F1702"/>
    <w:rsid w:val="00A22835"/>
    <w:rsid w:val="00A77B4C"/>
    <w:rsid w:val="00AB42FD"/>
    <w:rsid w:val="00AD6AA1"/>
    <w:rsid w:val="00AD7CA9"/>
    <w:rsid w:val="00AE13B2"/>
    <w:rsid w:val="00AE6E80"/>
    <w:rsid w:val="00AF666B"/>
    <w:rsid w:val="00B35373"/>
    <w:rsid w:val="00B457EA"/>
    <w:rsid w:val="00B5780B"/>
    <w:rsid w:val="00B670FE"/>
    <w:rsid w:val="00BB436E"/>
    <w:rsid w:val="00BB5A12"/>
    <w:rsid w:val="00BC3EAF"/>
    <w:rsid w:val="00BC6029"/>
    <w:rsid w:val="00BE302F"/>
    <w:rsid w:val="00C639AB"/>
    <w:rsid w:val="00C81108"/>
    <w:rsid w:val="00C94C91"/>
    <w:rsid w:val="00CC1BDD"/>
    <w:rsid w:val="00CC2F54"/>
    <w:rsid w:val="00CD53E1"/>
    <w:rsid w:val="00CF0E97"/>
    <w:rsid w:val="00D1049C"/>
    <w:rsid w:val="00D5056D"/>
    <w:rsid w:val="00D5355A"/>
    <w:rsid w:val="00D63DD2"/>
    <w:rsid w:val="00D74B3D"/>
    <w:rsid w:val="00D856EE"/>
    <w:rsid w:val="00DA7634"/>
    <w:rsid w:val="00DB19F9"/>
    <w:rsid w:val="00DC0EC1"/>
    <w:rsid w:val="00DD6446"/>
    <w:rsid w:val="00E35A2F"/>
    <w:rsid w:val="00E52034"/>
    <w:rsid w:val="00E55A65"/>
    <w:rsid w:val="00E56AAD"/>
    <w:rsid w:val="00E70A8D"/>
    <w:rsid w:val="00E74CB0"/>
    <w:rsid w:val="00E81FF4"/>
    <w:rsid w:val="00EB43DE"/>
    <w:rsid w:val="00EC4234"/>
    <w:rsid w:val="00ED251E"/>
    <w:rsid w:val="00EE10E7"/>
    <w:rsid w:val="00EE131F"/>
    <w:rsid w:val="00EF25A1"/>
    <w:rsid w:val="00F56B67"/>
    <w:rsid w:val="00F62F2F"/>
    <w:rsid w:val="00FD7694"/>
    <w:rsid w:val="00FE08FA"/>
    <w:rsid w:val="00FE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ECA2061"/>
  <w15:chartTrackingRefBased/>
  <w15:docId w15:val="{B5966041-5846-42AF-9250-47E04493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F1"/>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7C12F1"/>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B35373"/>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Heading4">
    <w:name w:val="heading 4"/>
    <w:basedOn w:val="Normal"/>
    <w:next w:val="Normal"/>
    <w:link w:val="Heading4Char"/>
    <w:uiPriority w:val="9"/>
    <w:semiHidden/>
    <w:unhideWhenUsed/>
    <w:qFormat/>
    <w:rsid w:val="00927B85"/>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A1"/>
    <w:pPr>
      <w:ind w:left="720"/>
      <w:contextualSpacing/>
    </w:pPr>
  </w:style>
  <w:style w:type="character" w:customStyle="1" w:styleId="Heading2Char">
    <w:name w:val="Heading 2 Char"/>
    <w:basedOn w:val="DefaultParagraphFont"/>
    <w:link w:val="Heading2"/>
    <w:uiPriority w:val="9"/>
    <w:rsid w:val="007C12F1"/>
    <w:rPr>
      <w:rFonts w:asciiTheme="majorHAnsi" w:eastAsiaTheme="majorEastAsia" w:hAnsiTheme="majorHAnsi" w:cstheme="majorBidi"/>
      <w:color w:val="C45911" w:themeColor="accent2" w:themeShade="BF"/>
      <w:sz w:val="26"/>
      <w:szCs w:val="26"/>
    </w:rPr>
  </w:style>
  <w:style w:type="character" w:styleId="Hyperlink">
    <w:name w:val="Hyperlink"/>
    <w:basedOn w:val="DefaultParagraphFont"/>
    <w:uiPriority w:val="99"/>
    <w:unhideWhenUsed/>
    <w:rsid w:val="00CD53E1"/>
    <w:rPr>
      <w:color w:val="0563C1" w:themeColor="hyperlink"/>
      <w:u w:val="single"/>
    </w:rPr>
  </w:style>
  <w:style w:type="character" w:styleId="UnresolvedMention">
    <w:name w:val="Unresolved Mention"/>
    <w:basedOn w:val="DefaultParagraphFont"/>
    <w:uiPriority w:val="99"/>
    <w:semiHidden/>
    <w:unhideWhenUsed/>
    <w:rsid w:val="00CD53E1"/>
    <w:rPr>
      <w:color w:val="808080"/>
      <w:shd w:val="clear" w:color="auto" w:fill="E6E6E6"/>
    </w:rPr>
  </w:style>
  <w:style w:type="character" w:styleId="FollowedHyperlink">
    <w:name w:val="FollowedHyperlink"/>
    <w:basedOn w:val="DefaultParagraphFont"/>
    <w:uiPriority w:val="99"/>
    <w:semiHidden/>
    <w:unhideWhenUsed/>
    <w:rsid w:val="00CD53E1"/>
    <w:rPr>
      <w:color w:val="954F72" w:themeColor="followedHyperlink"/>
      <w:u w:val="single"/>
    </w:rPr>
  </w:style>
  <w:style w:type="table" w:styleId="TableGrid">
    <w:name w:val="Table Grid"/>
    <w:basedOn w:val="TableNormal"/>
    <w:uiPriority w:val="39"/>
    <w:rsid w:val="00CD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5373"/>
    <w:rPr>
      <w:rFonts w:asciiTheme="majorHAnsi" w:eastAsiaTheme="majorEastAsia" w:hAnsiTheme="majorHAnsi" w:cstheme="majorBidi"/>
      <w:color w:val="833C0B" w:themeColor="accent2" w:themeShade="80"/>
      <w:sz w:val="24"/>
      <w:szCs w:val="24"/>
    </w:rPr>
  </w:style>
  <w:style w:type="character" w:customStyle="1" w:styleId="Heading1Char">
    <w:name w:val="Heading 1 Char"/>
    <w:basedOn w:val="DefaultParagraphFont"/>
    <w:link w:val="Heading1"/>
    <w:uiPriority w:val="9"/>
    <w:rsid w:val="007C12F1"/>
    <w:rPr>
      <w:rFonts w:asciiTheme="majorHAnsi" w:eastAsiaTheme="majorEastAsia" w:hAnsiTheme="majorHAnsi" w:cstheme="majorBidi"/>
      <w:color w:val="C45911" w:themeColor="accent2" w:themeShade="BF"/>
      <w:sz w:val="32"/>
      <w:szCs w:val="32"/>
    </w:rPr>
  </w:style>
  <w:style w:type="paragraph" w:customStyle="1" w:styleId="Code">
    <w:name w:val="Code"/>
    <w:basedOn w:val="NoSpacing"/>
    <w:link w:val="CodeChar"/>
    <w:qFormat/>
    <w:rsid w:val="0055465E"/>
    <w:pPr>
      <w:jc w:val="both"/>
    </w:pPr>
    <w:rPr>
      <w:rFonts w:ascii="Courier New" w:hAnsi="Courier New"/>
      <w:sz w:val="20"/>
    </w:rPr>
  </w:style>
  <w:style w:type="paragraph" w:styleId="NoSpacing">
    <w:name w:val="No Spacing"/>
    <w:link w:val="NoSpacingChar"/>
    <w:uiPriority w:val="1"/>
    <w:qFormat/>
    <w:rsid w:val="0055465E"/>
    <w:pPr>
      <w:spacing w:after="0" w:line="240" w:lineRule="auto"/>
    </w:pPr>
  </w:style>
  <w:style w:type="character" w:customStyle="1" w:styleId="NoSpacingChar">
    <w:name w:val="No Spacing Char"/>
    <w:basedOn w:val="DefaultParagraphFont"/>
    <w:link w:val="NoSpacing"/>
    <w:uiPriority w:val="1"/>
    <w:rsid w:val="0055465E"/>
  </w:style>
  <w:style w:type="character" w:customStyle="1" w:styleId="CodeChar">
    <w:name w:val="Code Char"/>
    <w:basedOn w:val="NoSpacingChar"/>
    <w:link w:val="Code"/>
    <w:rsid w:val="0055465E"/>
    <w:rPr>
      <w:rFonts w:ascii="Courier New" w:hAnsi="Courier New"/>
      <w:sz w:val="20"/>
    </w:rPr>
  </w:style>
  <w:style w:type="character" w:customStyle="1" w:styleId="Heading4Char">
    <w:name w:val="Heading 4 Char"/>
    <w:basedOn w:val="DefaultParagraphFont"/>
    <w:link w:val="Heading4"/>
    <w:uiPriority w:val="9"/>
    <w:semiHidden/>
    <w:rsid w:val="00927B85"/>
    <w:rPr>
      <w:rFonts w:asciiTheme="majorHAnsi" w:eastAsiaTheme="majorEastAsia" w:hAnsiTheme="majorHAnsi" w:cstheme="majorBidi"/>
      <w:i/>
      <w:iCs/>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36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random"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7.bin"/><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oleObject" Target="embeddings/oleObject11.bin"/><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3.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4.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Sentiment analysis has shown to be a powerful tool when attempting to gauge responses to products and events based on word choice. By using the results of multiple sentiment lexicons, I attempt to make predictions using machine learning classification models on what the user’s overall opinion of a book (as determined by out-of-five ratings, based solely on word choice.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F9FA8-F43D-4E22-82AA-C22D6720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14</Pages>
  <Words>4240</Words>
  <Characters>24170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Sentiment Analysis of Goodreads Reviews</vt:lpstr>
    </vt:vector>
  </TitlesOfParts>
  <Company/>
  <LinksUpToDate>false</LinksUpToDate>
  <CharactersWithSpaces>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Goodreads Reviews</dc:title>
  <dc:subject>Measuring the predictive power of word sentiment in estimating reviewer opinions and ratings</dc:subject>
  <dc:creator>Nick Kessler</dc:creator>
  <cp:keywords/>
  <dc:description/>
  <cp:lastModifiedBy>Nick Kessler</cp:lastModifiedBy>
  <cp:revision>84</cp:revision>
  <dcterms:created xsi:type="dcterms:W3CDTF">2018-01-31T20:36:00Z</dcterms:created>
  <dcterms:modified xsi:type="dcterms:W3CDTF">2018-02-13T04:22:00Z</dcterms:modified>
</cp:coreProperties>
</file>