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8DE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# 1. 【总任务核心对齐清单】</w:t>
      </w:r>
    </w:p>
    <w:p w14:paraId="297DE44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总任务最终核心目标：基于指定的ISOT Fake News Dataset，设计、实现、训练基于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LSTM的序列文本编码模型，完成假新闻二分类检测任务，对模型进行多维度性能评估（重点考量假新闻误分类为真实新闻的风险），最终输出完整的项目成果与符合学术规范的项目报告。</w:t>
      </w:r>
    </w:p>
    <w:p w14:paraId="5DAC7B2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总任务最终交付物标准：</w:t>
      </w:r>
    </w:p>
    <w:p w14:paraId="3CFE23F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完整可复现、可运行的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项目代码，覆盖数据处理、LSTM模型定义、模型训练、模型测试、性能评估全流程</w:t>
      </w:r>
    </w:p>
    <w:p w14:paraId="7CB6CAE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模型训练全流程记录（含超参数配置、训练日志、最优模型权重文件说明）</w:t>
      </w:r>
    </w:p>
    <w:p w14:paraId="0B9278F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多维度模型性能评估分析报告，包含评估指标选择的合理性说明、针对假新闻误判风险的专项分析、性能结果的论证</w:t>
      </w:r>
    </w:p>
    <w:p w14:paraId="0D36E05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完整的项目报告，覆盖项目背景、数据集说明、模型设计、实现过程、评估结果、结论全流程内容</w:t>
      </w:r>
    </w:p>
    <w:p w14:paraId="0D48355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总任务核心约束条件：</w:t>
      </w:r>
    </w:p>
    <w:p w14:paraId="2632B04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模型优先采用基于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框架的LSTM序列编码架构（属于文本序列处理模型），预留其他序列模型（GRU、Transformer等）对比实验扩展空间</w:t>
      </w:r>
    </w:p>
    <w:p w14:paraId="01A2838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性能评估禁止仅以准确率作为唯一指标，必须重点考量「假新闻被误分类为真实新闻」的风险，匹配对应的高优先级评估指标</w:t>
      </w:r>
    </w:p>
    <w:p w14:paraId="529D31D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必须使用指定的ISOT Fake News Dataset完成模型训练与评估，不得更换数据集</w:t>
      </w:r>
    </w:p>
    <w:p w14:paraId="738E678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所有项目内容必须符合学术项目规范，逻辑可溯源、实验结果可复现</w:t>
      </w:r>
    </w:p>
    <w:p w14:paraId="3926FB4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总任务已提供的前置信息/资料：</w:t>
      </w:r>
    </w:p>
    <w:p w14:paraId="27831DC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项目完整任务描述与难度说明</w:t>
      </w:r>
    </w:p>
    <w:p w14:paraId="6C1A113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目标数据集：ISOT Fake News Dataset的Kaggle官方下载链接</w:t>
      </w:r>
    </w:p>
    <w:p w14:paraId="3F1448F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参考资料：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LSTM、Transformer官方文档，假新闻检测相关参考论文链接</w:t>
      </w:r>
    </w:p>
    <w:p w14:paraId="08403D0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推荐技术方向：基于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torch.nn.LSTM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类实现序列模型</w:t>
      </w:r>
    </w:p>
    <w:p w14:paraId="2371A40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5. 核心评估要求：多维度性能评估，重点关注假新闻误判的业务风险</w:t>
      </w:r>
    </w:p>
    <w:p w14:paraId="59ADCD9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总任务的信息边界与禁止项：</w:t>
      </w:r>
    </w:p>
    <w:p w14:paraId="7BB53D7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禁止仅使用准确率作为模型性能的唯一评估指标</w:t>
      </w:r>
    </w:p>
    <w:p w14:paraId="730525F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禁止使用非序列编码类的模型架构完成核心任务</w:t>
      </w:r>
    </w:p>
    <w:p w14:paraId="278DBC0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禁止脱离指定的ISOT Fake News Dataset完成模型训练与评估</w:t>
      </w:r>
    </w:p>
    <w:p w14:paraId="037285C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禁止在项目报告中未对评估指标的选择逻辑、性能结果进行合理性说明与论证</w:t>
      </w:r>
    </w:p>
    <w:p w14:paraId="5B81D53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5. 禁止添加任务要求外的无关功能与内容，避免项目范围蔓延</w:t>
      </w:r>
    </w:p>
    <w:p w14:paraId="1EDE71B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6. 禁止在预处理阶段使用全量数据集拟合参数（必须仅在训练集拟合）</w:t>
      </w:r>
    </w:p>
    <w:p w14:paraId="56BDF45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7. 禁止在训练/调优阶段使用测试集数据</w:t>
      </w:r>
    </w:p>
    <w:p w14:paraId="50538C8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3043694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# 2. 【WBS子任务全序列拆解清单】</w:t>
      </w:r>
    </w:p>
    <w:p w14:paraId="252B2FF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1. **Task 1：ISOT假新闻数据集调研、获取与基础分析**</w:t>
      </w:r>
    </w:p>
    <w:p w14:paraId="04DB3E9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无前置任务，为项目启动首个任务；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输入材料：用户提供的ISOT Fake News Dataset Kaggle链接、项目原始任务描述</w:t>
      </w:r>
    </w:p>
    <w:p w14:paraId="69FDF5D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 xml:space="preserve">   - 【核心执行目标】：完成目标数据集的合规获取，完成数据集的基础信息调研、分布分析，明确数据集的字段、规模、标签规则、开源许可与引用规范，输出数据集基础分析报告</w:t>
      </w:r>
    </w:p>
    <w:p w14:paraId="4ECDD72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49C4ECE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AI角色定位：数据集调研分析师，专注于数据集的基础信息梳理与合规获取</w:t>
      </w:r>
    </w:p>
    <w:p w14:paraId="22C0668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确认数据集的下载方式与合规使用权限；梳理数据集的核心字段、样本规模、正负样本分布、文本格式；完成数据集基础质量分析（缺失值、重复值情况）；明确数据集的标签定义（真实新闻/假新闻的标注规则）；明确数据集的开源许可协议与官方学术引用规范</w:t>
      </w:r>
    </w:p>
    <w:p w14:paraId="4A2A2D5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绝对禁止越界执行的事项：不得进行全量数据集的清洗、预处理落地操作；不得设计模型相关内容；不得修改原始数据集的内容与结构</w:t>
      </w:r>
    </w:p>
    <w:p w14:paraId="4F1B77A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【输出交付物标准】：输出《ISOT Fake News Dataset基础调研分析报告》，包含：数据集下载方式说明、数据集核心信息（字段、样本量、正负样本分布）、标签定义说明、数据质量基础情况（缺失值、重复值）、数据集适用场景说明、开源许可与引用规范；格式为Markdown文档，内容完整无遗漏，可直接作为后续任务的输入材料</w:t>
      </w:r>
    </w:p>
    <w:p w14:paraId="6BCAB30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2、Task 5的核心输入材料</w:t>
      </w:r>
    </w:p>
    <w:p w14:paraId="5A42566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3DF97ED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2784CF2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2. **Task 2：适配假新闻检测场景的评估指标体系设计**</w:t>
      </w:r>
    </w:p>
    <w:p w14:paraId="2D0B25F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1；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1输出的《ISOT Fake News Dataset基础调研分析报告》、项目原始任务描述</w:t>
      </w:r>
    </w:p>
    <w:p w14:paraId="1FBB592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针对「假新闻误分类为真实新闻会带来严重后果」的核心要求，设计多维度、符合业务风险的模型评估指标体系，明确标签定义、每个指标的计算逻辑、适用场景、优先级与验收阈值，输出完整的评估方案</w:t>
      </w:r>
    </w:p>
    <w:p w14:paraId="7159104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00D15F9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AI角色定位：机器学习模型评估专家，专注于二分类任务的风险适配型评估体系设计</w:t>
      </w:r>
    </w:p>
    <w:p w14:paraId="7B4CCC6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明确二分类标签定义（强制：假新闻为正类/标签1，真实新闻为负类/标签0）；明确混淆矩阵业务定义（假阴性FN=假新闻误判为真实新闻，为核心管控风险）；设计多维度评估指标集，必须覆盖风险适配的核心指标（假新闻召回率、特异性、F1分数、AUC-ROC、AUC-PR等），禁止仅使用准确率；明确每个指标的计算逻辑、评估优先级（假新闻召回率为第一优先级/一票否决项）；说明指标体系如何匹配「降低假新闻误判为真实新闻的风险」的核心要求；设计模型性能的验收阈值标准（含假新闻召回率的最低验收阈值）</w:t>
      </w:r>
    </w:p>
    <w:p w14:paraId="4C49FC6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绝对禁止越界执行的事项：不得进行模型设计与代码实现；不得进行模型训练与测试操作；不得修改数据集的标签与划分规则</w:t>
      </w:r>
    </w:p>
    <w:p w14:paraId="4D66071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【输出交付物标准】：输出《假新闻检测模型评估指标体系方案》，包含：标签明确定义、混淆矩阵业务定义、核心评估指标集、每个指标的计算逻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>辑与优先级排序、指标选择的合理性说明（对应业务风险要求）、模型性能验收标准；格式为Markdown文档，内容逻辑严谨，可直接用于后续模型评估的执行依据</w:t>
      </w:r>
    </w:p>
    <w:p w14:paraId="5E2BC6B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3、Task 8、Task 9的核心输入材料</w:t>
      </w:r>
    </w:p>
    <w:p w14:paraId="50742D6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13FDD19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0B5E17D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3. **Task 3：基于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LSTM的假新闻检测模型架构方案设计**</w:t>
      </w:r>
    </w:p>
    <w:p w14:paraId="33C4B33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2；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1的数据集调研分析报告、Task 2的评估指标体系方案、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LSTM官方参考文档、项目原始任务描述</w:t>
      </w:r>
    </w:p>
    <w:p w14:paraId="1C1B723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nn.LSTM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模块，设计适配假新闻文本检测任务的完整模型架构方案，明确模型的核心参数、层级结构、前向传播逻辑、损失函数选择、防过拟合机制，输出可直接用于代码实现的模型设计文档</w:t>
      </w:r>
    </w:p>
    <w:p w14:paraId="63F859E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499EC5A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AI角色定位：深度学习模型架构设计师，专注于LSTM文本分类模型的方案设计</w:t>
      </w:r>
    </w:p>
    <w:p w14:paraId="6B12128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必须完成的事项：明确模型的整体层级结构（文本嵌入层、LSTM编码层、池化/全连接输出层、防过拟合层等）；明确LSTM模块的核心参数（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input_size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hidden_size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num_layers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dropout等核心参数的设计逻辑与取值范围）；明确适配二分类任务的损失函数，说明损失函数如何匹配业务风险要求（如考虑样本不均衡的损失函数）；明确模型的前向传播全流程逻辑；明确防过拟合机制（dropout、L2正则化、早停机制的设计逻辑）；说明模型设计适配文本序列数据的核心逻辑</w:t>
      </w:r>
    </w:p>
    <w:p w14:paraId="2F5DA3F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绝对禁止越界执行的事项：不得编写可运行的代码；不得进行模型训练与调优操作；不得修改数据预处理与评估指标的核心方案</w:t>
      </w:r>
    </w:p>
    <w:p w14:paraId="36688D0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【输出交付物标准】：输出《基于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的假新闻检测模型架构设计文档》，包含：模型整体架构图、各层级的详细设计说明、LSTM核心参数设计逻辑、损失函数选择说明、防过拟合机制设计、前向传播流程、模型输入输出格式定义；格式为Markdown文档，内容无模糊表述，可直接作为代码实现的唯一依据</w:t>
      </w:r>
    </w:p>
    <w:p w14:paraId="63F826C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5、Task 7的核心输入材料</w:t>
      </w:r>
    </w:p>
    <w:p w14:paraId="41F39DB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39F5788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191CA13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4. **Task 4：项目代码环境搭建与基础工程框架实现**</w:t>
      </w:r>
    </w:p>
    <w:p w14:paraId="7A6279B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无强制前序任务，可与Task 1-Task 3并行执行；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输入材料：项目原始任务描述、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官方参考文档</w:t>
      </w:r>
    </w:p>
    <w:p w14:paraId="2EE4A2D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【核心执行目标】：完成项目的Python/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运行环境配置方案设计，搭建项目的基础工程框架，明确代码的模块划分、文件结构，输出可直接落地的工程框架方案与环境配置说明</w:t>
      </w:r>
    </w:p>
    <w:p w14:paraId="144917C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53232F0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AI角色定位：深度学习工程化开发工程师，专注于项目的基础框架搭建与环境配置</w:t>
      </w:r>
    </w:p>
    <w:p w14:paraId="07CFD65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必须完成的事项：明确项目的运行环境要求（Python版本、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版本、依赖库清单，所有依赖库需明确固定版本号）；输出完整的环境配置步骤与requirements.txt内容；设计项目的模块化代码结构（按数据处理、模型定义、训练、评估、工具函数划分文件）；明确每个代码文件的职责、输入输出、调用关系</w:t>
      </w:r>
    </w:p>
    <w:p w14:paraId="4B5DB2C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绝对禁止越界执行的事项：不得编写数据处理、模型定义、训练评估的核心业务代码；不得修改模型架构设计方案；不得修改数据预处理与评估指标方案</w:t>
      </w:r>
    </w:p>
    <w:p w14:paraId="64A11FF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【输出交付物标准】：输出2项交付物：1. 《项目环境配置与工程框架说明文档》，包含环境配置步骤、依赖库清单（含固定版本号）、项目代码文件结构、每个模块的职责说明，格式为Markdown；2. 项目空白工程框架的文件目录结构与每个文件的基础代码模板（仅包含导入、类/函数定义框架，无核心业务逻辑）；所有交付物可直接用于后续代码开发</w:t>
      </w:r>
    </w:p>
    <w:p w14:paraId="14550B9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6、Task 7的核心输入材料</w:t>
      </w:r>
    </w:p>
    <w:p w14:paraId="1DAB9D0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5BB37C8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0FBCBA8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5. **Task 5：文本数据预处理方案设计（适配模型输入）**</w:t>
      </w:r>
    </w:p>
    <w:p w14:paraId="564CC06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3；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1的数据集调研分析报告、Task 3的模型架构设计文档、项目原始任务描述</w:t>
      </w:r>
    </w:p>
    <w:p w14:paraId="597F31A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【核心执行目标】：针对假新闻检测的文本场景与LSTM模型输入要求，设计完整的文本预处理流程，明确数据集划分规则、文本标准化、编码处理、序列长度处理规则，输出可直接用于代码实现的预处理方案</w:t>
      </w:r>
    </w:p>
    <w:p w14:paraId="7FA17B0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70F9E32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AI角色定位：NLP数据预处理工程师，专注于文本数据的标准化处理与数据集拆分</w:t>
      </w:r>
    </w:p>
    <w:p w14:paraId="3D8C5C1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明确数据集分层划分规则（划分必须在所有预处理拟合操作之前完成，保证正负样本分布均衡）；设计适配英文新闻文本的预处理流程（含缺失值处理、去重、特殊符号清洗、大小写标准化、停用词处理、分词逻辑等）；设计文本向量化/编码方案（完全适配LSTM模型的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input_size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序列长度要求）；明确文本序列长度的截断/padding规则（基于训练集文本长度分布设定）；明确防数据泄露规则：所有预处理拟合操作仅在训练集上完成，验证集/测试集仅使用训练集拟合的参数转换；输出预处理全流程的可复现说明</w:t>
      </w:r>
    </w:p>
    <w:p w14:paraId="4CB66B4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绝对禁止越界执行的事项：不得设计LSTM模型架构；不得进行模型训练相关操作；不得修改数据集的原始标签定义；不得使用全量数据集进行预处理拟合</w:t>
      </w:r>
    </w:p>
    <w:p w14:paraId="0D3E32C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【输出交付物标准】：输出2项交付物：1. 《文本数据预处理方案与数据集处理说明文档》，包含数据集划分规则、预处理全流程步骤、每一步的处理逻辑、文本向量化/编码方案、序列长度处理规则、防数据泄露规则说明，格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>式为Markdown；2. 预处理流程的步骤化伪代码（不涉及框架相关的实现，仅明确处理逻辑），可直接用于后续代码实现；所有交付物必须保证逻辑可复现，无模糊表述</w:t>
      </w:r>
    </w:p>
    <w:p w14:paraId="262DACD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6的核心输入材料</w:t>
      </w:r>
    </w:p>
    <w:p w14:paraId="414BA93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0EA6796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238CD5B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6. **Task 6：数据加载与预处理模块代码实现**</w:t>
      </w:r>
    </w:p>
    <w:p w14:paraId="6CEE964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4、Task 5；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4的工程框架说明文档、Task 5的预处理方案文档、项目原始任务描述</w:t>
      </w:r>
    </w:p>
    <w:p w14:paraId="18081DB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【核心执行目标】：基于预处理方案与工程框架，完成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框架下的数据加载、文本预处理、Dataset/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Dataloader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模块的代码实现，严格遵循防数据泄露规则，输出可直接运行、可复用的数据处理代码</w:t>
      </w:r>
    </w:p>
    <w:p w14:paraId="0A692CA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7FE3ED5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AI角色定位：NLP数据工程开发工程师，专注于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框架下的数据加载模块代码实现</w:t>
      </w:r>
    </w:p>
    <w:p w14:paraId="6614420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必须完成的事项：严格按照预处理方案，完成文本预处理全流程的代码实现；完成数据集分层划分的代码实现（划分在预处理拟合之前）；完成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Dataset类的自定义实现，适配处理后的数据集；完成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DataLoader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的配置实现，明确批次、shuffle等核心参数；严格实现防数据泄露逻辑（预处理拟合仅在训练集执行）；完成代码的注释与异常处理；保证代码可独立运行，输出符合LSTM模型输入要求的批次数据</w:t>
      </w:r>
    </w:p>
    <w:p w14:paraId="3235B4E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绝对禁止越界执行的事项：不得编写模型定义、训练、评估的代码；不得修改预处理方案的核心逻辑；不得修改数据集的划分规则与标签定义</w:t>
      </w:r>
    </w:p>
    <w:p w14:paraId="516AAC4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【输出交付物标准】：输出完整的、可独立运行的数据处理模块代码文件（含数据集划分、预处理函数、自定义Dataset、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DataLoader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配置），附带代码注释、运行说明、输入输出示例；代码必须符合Python/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规范，可直接集成到项目工程框架中，无语法错误</w:t>
      </w:r>
    </w:p>
    <w:p w14:paraId="04602B3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8的核心输入材料</w:t>
      </w:r>
    </w:p>
    <w:p w14:paraId="786777E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346FFAB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46F1121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7. **Task 7：LSTM模型核心模块代码实现**</w:t>
      </w:r>
    </w:p>
    <w:p w14:paraId="294F181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3、Task 4；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3的模型架构设计文档、Task 4的工程框架说明文档、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LSTM官方参考文档、项目原始任务描述</w:t>
      </w:r>
    </w:p>
    <w:p w14:paraId="5A5C75E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【核心执行目标】：严格按照模型架构设计方案，完成基于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nn.LSTM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的假新闻检测模型的代码实现，包含防过拟合机制，输出可独立运行、符合设计要求的模型核心代码</w:t>
      </w:r>
    </w:p>
    <w:p w14:paraId="28253F8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3802A82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AI角色定位：深度学习算法开发工程师，专注于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LSTM模型的代码实现</w:t>
      </w:r>
    </w:p>
    <w:p w14:paraId="58F9F46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必须完成的事项：严格按照模型设计文档，完成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nn.Module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子类的模型定义代码实现；完整实现LSTM编码层、嵌入层、全连接输出层、防过拟合层（dropout等）所有层级；完成模型前向传播逻辑的代码实现；完成代码的详细注释、输入输出维度说明；保证代码可独立初始化，无语法错误，符合设计要求</w:t>
      </w:r>
    </w:p>
    <w:p w14:paraId="0820EBA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绝对禁止越界执行的事项：不得编写训练、评估、数据处理的代码；不得修改模型架构设计的核心参数与结构；不得添加设计方案外的模型层级与功能</w:t>
      </w:r>
    </w:p>
    <w:p w14:paraId="71FD4B4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【输出交付物标准】：输出完整的、可独立运行的LSTM模型定义代码文件，附带代码注释、模型初始化示例、输入输出维度说明、运行要求；代码必须符合Python/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规范，可直接集成到项目工程框架中，无语法错误</w:t>
      </w:r>
    </w:p>
    <w:p w14:paraId="1D3D7B9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8的核心输入材料</w:t>
      </w:r>
    </w:p>
    <w:p w14:paraId="5ABB54D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5FB318D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74CCF4A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8. **Task 8：模型训练流程实现与超参数调优**</w:t>
      </w:r>
    </w:p>
    <w:p w14:paraId="75D290D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2、Task 6、Task 7；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2的评估指标体系方案、Task 6的数据加载模块代码、Task 7的LSTM模型代码、项目原始任务描述</w:t>
      </w:r>
    </w:p>
    <w:p w14:paraId="2A0C8B9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【核心执行目标】：完成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框架下的模型训练、验证流程代码实现，基于评估指标体系（以假新闻召回率为核心优化目标）完成超参数调优，固定全局随机种子保证可复现性，输出最优模型权重、训练全流程记录与调优分析报告</w:t>
      </w:r>
    </w:p>
    <w:p w14:paraId="3E52D0F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0A27F37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AI角色定位：深度学习训练工程师，专注于模型训练流程实现与超参数调优</w:t>
      </w:r>
    </w:p>
    <w:p w14:paraId="39B4049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完成模型训练循环、验证循环的代码实现；完成优化器、学习率调度器、早停机制的配置实现；严格按照评估指标体系，完成训练过程中的指标监控（重点监控假新闻召回率）与模型保存逻辑实现；固定Python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Numpy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、CUDA的全局随机种子；完成超参数调优实验设计与执行，明确超参数的调优范围，**唯一核心优化目标为假新闻召回率**（验证集模型筛选规则：优先选择假新闻召回率最高的模型，达标后兼顾Precision与F1-Score）；输出训练全流程日志、最优超参数配置、最优模型权重说明</w:t>
      </w:r>
    </w:p>
    <w:p w14:paraId="4A21891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绝对禁止越界执行的事项：不得修改模型核心架构、数据预处理逻辑；不得修改评估指标体系的核心定义；不得进行测试集的性能评估操作（仅可使用验证集进行调优）；不得使用测试集数据</w:t>
      </w:r>
    </w:p>
    <w:p w14:paraId="039649C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【输出交付物标准】：输出3项交付物：1. 完整可运行的模型训练与验证流程代码（含随机种子固定、早停机制）；2. 《模型训练与超参数调优报告》，包含超参数调优方案、训练过程记录、最优超参数配置、验证集性能结果；3. 最优模型权重的保存说明与加载方式；所有交付物必须保证实验可复现，无模糊表述</w:t>
      </w:r>
    </w:p>
    <w:p w14:paraId="3799E14A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9的核心输入材料</w:t>
      </w:r>
    </w:p>
    <w:p w14:paraId="2564A6F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2166AF8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7B684DF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9. **Task 9：模型多维度性能评估与结果论证**</w:t>
      </w:r>
    </w:p>
    <w:p w14:paraId="6B83F5F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2、Task 8；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2的评估指标体系方案、Task 8的最优模型与训练报告、Task 6的数据加载模块代码、项目原始任务描述</w:t>
      </w:r>
    </w:p>
    <w:p w14:paraId="407FDA8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【核心执行目标】：基于独立的测试集，完成最优模型的多维度性能评估，按照评估指标体系完成全维度计算与分析，重点论证模型对假新闻误判风险的控制能力，输出完整的性能评估报告</w:t>
      </w:r>
    </w:p>
    <w:p w14:paraId="03EF1FC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【角色与边界定义】：</w:t>
      </w:r>
    </w:p>
    <w:p w14:paraId="07A2A14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AI角色定位：机器学习模型评估专家，专注于模型的全维度性能测试与结果论证</w:t>
      </w:r>
    </w:p>
    <w:p w14:paraId="0512236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基于测试集完成模型的推理预测，计算评估指标体系中的所有核心指标；完成混淆矩阵的可视化分析与业务解读；重点分析模型在假新闻样本上的识别能力，论证模型对「假新闻误判为真实新闻」风险的控制效果；完成模型性能的优劣势分析与合理性论证；逐一对指标选择的合理性进行对应说明</w:t>
      </w:r>
    </w:p>
    <w:p w14:paraId="23E4A42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绝对禁止越界执行的事项：不得修改模型权重、超参数配置；不得修改测试集的划分与内容；不得修改评估指标体系的计算逻辑；不得进行二次调优操作</w:t>
      </w:r>
    </w:p>
    <w:p w14:paraId="157AF49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输出交付物标准】：输出《模型多维度性能评估与论证报告》，包含：测试集说明、全维度评估指标结果、混淆矩阵分析、假新闻识别能力专项分析、指标选择合理性的对应论证、模型性能结论；格式为Markdown文档，内容逻辑严谨，数据完整，可直接用于项目报告</w:t>
      </w:r>
    </w:p>
    <w:p w14:paraId="29061F1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【后续流转指向】：本任务输出交付物将作为Task 10的核心输入材料</w:t>
      </w:r>
    </w:p>
    <w:p w14:paraId="6AE2C3B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- 【独立执行提示】：本任务可在独立AI对话窗口中单独执行，仅需提供本要求中明确的前置输入材料，即可完整落地执行</w:t>
      </w:r>
    </w:p>
    <w:p w14:paraId="187A221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207A761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10. **Task 10：项目全流程报告整合与撰写**</w:t>
      </w:r>
    </w:p>
    <w:p w14:paraId="151130D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1-Task 9；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1-Task 9的所有输出交付物、项目原始任务描述</w:t>
      </w:r>
    </w:p>
    <w:p w14:paraId="4F8C665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【核心执行目标】：整合项目全流程的所有成果，按照学术项目规范，完成完整的项目报告撰写，覆盖项目全流程的说明、设计、实现、评估与结论，正确引用数据集与参考文献</w:t>
      </w:r>
    </w:p>
    <w:p w14:paraId="583E686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【角色与边界定义】：</w:t>
      </w:r>
    </w:p>
    <w:p w14:paraId="6D38009F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AI角色定位：学术项目报告撰写专家，专注于深度学习项目的全流程报告整合与规范撰写</w:t>
      </w:r>
    </w:p>
    <w:p w14:paraId="187CBF5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按照学术项目规范，搭建项目报告的完整章节结构；整合所有前置任务的成果，完成报告各章节的内容撰写；重点说明模型设计逻辑、评估指标选择的合理性、模型性能的论证；正确引用ISOT数据集与相关参考文献；保证报告逻辑连贯、内容完整、符合项目任务的所有要求</w:t>
      </w:r>
    </w:p>
    <w:p w14:paraId="04C5FFF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绝对禁止越界执行的事项：不得修改前置任务的核心成果与数据；不得添加项目任务要求外的无关内容；不得虚构实验数据与结果</w:t>
      </w:r>
    </w:p>
    <w:p w14:paraId="3AF994E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【输出交付物标准】：输出完整的《假新闻检测项目报告》，包含项目背景、数据集说明、数据预处理方案、模型架构设计、训练与调优过程、多维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>度性能评估、结论与展望、参考文献等完整章节；格式为Markdown文档，内容完整、逻辑严谨、符合学术规范，完全覆盖项目任务的所有要求</w:t>
      </w:r>
    </w:p>
    <w:p w14:paraId="13D12FA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【后续流转指向】：本任务输出交付物将作为Task 11的核心输入材料</w:t>
      </w:r>
    </w:p>
    <w:p w14:paraId="5B1E61E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【独立执行提示】：本任务可在独立AI对话窗口中单独执行，仅需提供本要求中明确的前置输入材料，即可完整落地执行</w:t>
      </w:r>
    </w:p>
    <w:p w14:paraId="379DB56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384500E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11. **Task 11：最终交付物合规性校验与全流程复盘**</w:t>
      </w:r>
    </w:p>
    <w:p w14:paraId="4A4007D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【执行前置条件】：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必须先完成的前序任务编号：Task 10；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输入材料：Task 1-Task 10的所有输出交付物、项目原始任务描述</w:t>
      </w:r>
    </w:p>
    <w:p w14:paraId="1578A05D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【核心执行目标】：对照项目原始任务的所有要求，完成所有最终交付物的合规性、完整性校验，输出校验报告与全流程复盘说明，确保100%覆盖项目任务的所有要求</w:t>
      </w:r>
    </w:p>
    <w:p w14:paraId="4FACD58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【角色与边界定义】：</w:t>
      </w:r>
    </w:p>
    <w:p w14:paraId="3489137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①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AI角色定位：项目交付验收专家，专注于项目交付物的合规性校验与全流程复盘</w:t>
      </w:r>
    </w:p>
    <w:p w14:paraId="09BC40C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②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必须完成的事项：对照项目原始任务的所有要求，逐项校验交付物的覆盖情况（含：是否使用指定数据集、是否使用序列模型、是否多维度评估、是否重点关注假新闻误判、是否可复现、是否符合学术规范等）；校验所有交付物的逻辑一致性、可复现性；校验是否存在预处理阶段数据泄露、测试集误用情况；输出校验报告，明确符合项、待优化项与优化建议；完成项目全流程的复盘说明</w:t>
      </w:r>
    </w:p>
    <w:p w14:paraId="160ED563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  </w:t>
      </w:r>
      <w:r w:rsidRPr="006578E0">
        <w:rPr>
          <w:rFonts w:ascii="仿宋" w:eastAsia="仿宋" w:hAnsi="仿宋" w:cs="Cambria Math"/>
          <w:color w:val="000000"/>
          <w:kern w:val="0"/>
          <w:sz w:val="24"/>
        </w:rPr>
        <w:t>③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绝对禁止越界执行的事项：不得修改任何前置任务的交付物内容；不得新增项目任务外的要求；不得虚构校验结果</w:t>
      </w:r>
    </w:p>
    <w:p w14:paraId="521CF36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【输出交付物标准】：输出2项交付物：1. 《项目最终交付物合规性校验报告》，包含任务要求逐项校验结果、合规性说明、待优化项与优化建议；2. 《项目全流程复盘说明》，包含项目执行流程总结、关键节点说明、可复用经验；格式为Markdown文档</w:t>
      </w:r>
    </w:p>
    <w:p w14:paraId="3BB3B33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【后续流转指向】：无后续流转任务，为项目最终收尾任务</w:t>
      </w:r>
    </w:p>
    <w:p w14:paraId="77EEAF7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  - 【独立执行提示】：本任务可在独立AI对话窗口中单独执行，仅需提供本要求中明确的前置输入材料，即可完整落地执行</w:t>
      </w:r>
    </w:p>
    <w:p w14:paraId="1ACEB02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0648203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# 3. 【全链路执行操作指南】</w:t>
      </w:r>
    </w:p>
    <w:p w14:paraId="1809586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子任务执行顺序：必须严格按照Task 1至Task 11的编号顺序执行，所有存在强依赖关系的任务，必须在前序任务100%完成并输出合格交付物后，才可启动后续任务，禁止跳步、逆序执行；其中Task 4（环境搭建）可与Task 1-Task 3并行执行，无需等待前序任务完成</w:t>
      </w:r>
    </w:p>
    <w:p w14:paraId="3990CFD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跨AI窗口执行操作方法：</w:t>
      </w:r>
    </w:p>
    <w:p w14:paraId="0381567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针对每个子任务，可单独打开全新的空白AI对话窗口</w:t>
      </w:r>
    </w:p>
    <w:p w14:paraId="13DE453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在新窗口中，仅粘贴该子任务的完整要求说明，以及该任务要求的前置输入材料，无需提供项目的全局上下文</w:t>
      </w:r>
    </w:p>
    <w:p w14:paraId="5112BEE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执行完成后，保存该任务的输出交付物，作为后续对应任务的输入材料</w:t>
      </w:r>
    </w:p>
    <w:p w14:paraId="57326EE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成果流转的具体步骤：</w:t>
      </w:r>
    </w:p>
    <w:p w14:paraId="44D626C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每完成一个子任务，将输出的交付物按任务编号命名归档，确保交付物内容完整、格式符合要求</w:t>
      </w:r>
    </w:p>
    <w:p w14:paraId="66999DD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 xml:space="preserve">  2. 启动后续任务前，先核对该任务的前置输入材料清单，确保所有前序交付物已准备齐全</w:t>
      </w:r>
    </w:p>
    <w:p w14:paraId="2E49383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执行后续任务时，仅需提供对应前置交付物，无需额外补充全局信息</w:t>
      </w:r>
    </w:p>
    <w:p w14:paraId="49FF750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最终成果整合的核心要求：</w:t>
      </w:r>
    </w:p>
    <w:p w14:paraId="68391A21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所有子任务的交付物必须完整归档，作为项目的附件成果</w:t>
      </w:r>
    </w:p>
    <w:p w14:paraId="71AC519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项目最终报告必须整合所有核心成果，确保逻辑连贯、数据一致，无前后矛盾</w:t>
      </w:r>
    </w:p>
    <w:p w14:paraId="7AC39D8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最终交付前，必须通过Task 11的合规性校验，确保100%覆盖项目原始任务的所有要求</w:t>
      </w:r>
    </w:p>
    <w:p w14:paraId="3D7FCF7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6B46C658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# 4. 【风险与信息缺口提示】</w:t>
      </w:r>
    </w:p>
    <w:p w14:paraId="15340E1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可能存在信息缺口、需要用户额外补充资料才能执行的子任务：</w:t>
      </w:r>
    </w:p>
    <w:p w14:paraId="090C4B7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Task 1：数据集的获取需要用户具备Kaggle平台的访问与下载权限，若用户无法获取数据集，该任务无法执行，需要用户补充数据集的本地文件或可访问的替代地址</w:t>
      </w:r>
    </w:p>
    <w:p w14:paraId="37B7CAE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Task 4：项目运行环境的配置需要用户明确本地硬件环境（如是否有GPU、CUDA版本），若未明确，环境配置方案可能无法适配，需要用户补充硬件与系统环境信息</w:t>
      </w:r>
    </w:p>
    <w:p w14:paraId="20F0D6DE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Task 10：项目报告的撰写需要用户明确报告的格式、字数、章节要求，若有院校/课程的特定规范，需要用户补充对应的格式要求文档</w:t>
      </w:r>
    </w:p>
    <w:p w14:paraId="526FC449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执行过程中可能出现的风险点与对应的应对建议：</w:t>
      </w:r>
    </w:p>
    <w:p w14:paraId="24CA02DB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风险点1：数据集正负样本分布不均衡，导致模型训练出现偏置，无法有效识别假新闻。应对建议：在Task 1数据集调研阶段，提前完成样本分布校验；在Task 3模型设计阶段，选择适配不均衡样本的损失函数；在Task 5预处理方案设计阶段，设计分层抽样规则保证划分均衡</w:t>
      </w:r>
    </w:p>
    <w:p w14:paraId="74DC595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2. 风险点2：LSTM模型训练出现过拟合，泛化能力不足，测试集性能远低于验证集。应对建议：在Task 3模型设计阶段，强制添加dropout、L2正则化等防过拟合机制；在Task 8训练阶段，设计早停机制，严格控制训练轮次，仅使用验证集进行调优，禁止泄露测试集数据</w:t>
      </w:r>
    </w:p>
    <w:p w14:paraId="445C008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风险点3：模型评估指标选择或标签定义错误，无法有效体现对假新闻误判风险的控制。应对建议：在Task 2指标设计阶段，强制明确假新闻为正类的标签定义，优先关注假新闻的召回率，明确其为第一优先级验收指标；在Task 11合规性校验阶段，将标签定义与指标优先级作为核心校验项</w:t>
      </w:r>
    </w:p>
    <w:p w14:paraId="188DDFA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风险点4：代码跨环境运行报错，实验结果无法复现。应对建议：在Task 4环境配置阶段，明确所有依赖库的固定版本号；在Task 8训练阶段，强制固定所有全局随机种子；在所有代码实现任务中，添加详细的运行说明与环境要求</w:t>
      </w:r>
    </w:p>
    <w:p w14:paraId="15C955D2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5. 风险点5：预处理阶段出现数据泄露，导致模型性能虚高。应对建议：在Task 5预处理方案设计阶段，明确防数据泄露规则；在Task 6代码实现阶段，严格执行拟合仅在训练集的逻辑；在Task 11合规性校验阶段，将无数据泄露作为一票否决项</w:t>
      </w:r>
    </w:p>
    <w:p w14:paraId="67EE187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- 全流程执行的核心注意事项：</w:t>
      </w:r>
    </w:p>
    <w:p w14:paraId="342CF8B4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1. 所有任务的执行必须严格遵循项目原始任务的要求，不得随意扩大项目范围，不得添加任务外的无关功能</w:t>
      </w:r>
    </w:p>
    <w:p w14:paraId="3C4DCDB5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lastRenderedPageBreak/>
        <w:t xml:space="preserve">  2. 测试集数据仅可在Task 9中使用，禁止在训练、调优阶段使用测试集数据；所有预处理拟合操作必须仅在训练集上完成</w:t>
      </w:r>
    </w:p>
    <w:p w14:paraId="0FD97B1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3. 所有实验过程、代码、参数必须完整记录，固定随机种子，保证项目成果的可复现性</w:t>
      </w:r>
    </w:p>
    <w:p w14:paraId="2552D447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4. 项目报告中的所有内容必须有对应的前置任务成果作为支撑，不得虚构数据、夸大模型性能</w:t>
      </w:r>
    </w:p>
    <w:p w14:paraId="75A67BD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 5. 必须正确引用ISOT数据集与相关参考文献，符合学术规范</w:t>
      </w:r>
    </w:p>
    <w:p w14:paraId="0EEA9F7C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</w:p>
    <w:p w14:paraId="59F51590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# 5. 【补充确认项】</w:t>
      </w:r>
    </w:p>
    <w:p w14:paraId="2A491406" w14:textId="7777777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为了保证拆解方案的完全适配，需要您确认/补充以下内容：</w:t>
      </w:r>
    </w:p>
    <w:p w14:paraId="5091F46F" w14:textId="2DDBB914" w:rsid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项目报告是否有指定的格式、字数、章节结构、提交规范等要求？</w:t>
      </w:r>
    </w:p>
    <w:p w14:paraId="500D6B57" w14:textId="7E6BB3A9" w:rsid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>
        <w:rPr>
          <w:rFonts w:ascii="仿宋" w:eastAsia="仿宋" w:hAnsi="仿宋" w:cs="Arial" w:hint="eastAsia"/>
          <w:color w:val="000000"/>
          <w:kern w:val="0"/>
          <w:sz w:val="24"/>
        </w:rPr>
        <w:t>答：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Final Report: A project report that includes abstract, the introduction, problem definition, method, and experimental result &amp; analysis, conclusion, author contribution and references. a. Use IEEE Format (word or latex): </w:t>
      </w:r>
      <w:hyperlink r:id="rId5" w:tgtFrame="_blank" w:history="1">
        <w:r w:rsidRPr="006578E0">
          <w:rPr>
            <w:color w:val="000000"/>
          </w:rPr>
          <w:t>http</w:t>
        </w:r>
        <w:r w:rsidRPr="006578E0">
          <w:rPr>
            <w:color w:val="000000"/>
          </w:rPr>
          <w:t>s</w:t>
        </w:r>
        <w:r w:rsidRPr="006578E0">
          <w:rPr>
            <w:color w:val="000000"/>
          </w:rPr>
          <w:t>://www.ieee.org/conferences/publishing/templates</w:t>
        </w:r>
      </w:hyperlink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 b. Report length: at most 9 pages for main context with unlimited references and appendix.</w:t>
      </w:r>
    </w:p>
    <w:p w14:paraId="4D39F479" w14:textId="77777777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</w:p>
    <w:p w14:paraId="0A5B2064" w14:textId="04C2BF33" w:rsidR="006578E0" w:rsidRP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代码运行的目标环境是否有明确限制（如Python版本、</w:t>
      </w:r>
      <w:proofErr w:type="spellStart"/>
      <w:r w:rsidRPr="006578E0">
        <w:rPr>
          <w:rFonts w:ascii="仿宋" w:eastAsia="仿宋" w:hAnsi="仿宋" w:cs="Arial"/>
          <w:color w:val="000000"/>
          <w:kern w:val="0"/>
          <w:sz w:val="24"/>
        </w:rPr>
        <w:t>PyTorch</w:t>
      </w:r>
      <w:proofErr w:type="spellEnd"/>
      <w:r w:rsidRPr="006578E0">
        <w:rPr>
          <w:rFonts w:ascii="仿宋" w:eastAsia="仿宋" w:hAnsi="仿宋" w:cs="Arial"/>
          <w:color w:val="000000"/>
          <w:kern w:val="0"/>
          <w:sz w:val="24"/>
        </w:rPr>
        <w:t>版本、硬件设备要求等）？</w:t>
      </w:r>
    </w:p>
    <w:p w14:paraId="7FA59B12" w14:textId="54488D90" w:rsid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>
        <w:rPr>
          <w:rFonts w:ascii="仿宋" w:eastAsia="仿宋" w:hAnsi="仿宋" w:cs="Arial" w:hint="eastAsia"/>
          <w:color w:val="000000"/>
          <w:kern w:val="0"/>
          <w:sz w:val="24"/>
        </w:rPr>
        <w:t>答：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没有明确的要求，最好是在 python 中运行</w:t>
      </w:r>
    </w:p>
    <w:p w14:paraId="5920E487" w14:textId="3EDBF191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</w:p>
    <w:p w14:paraId="64F65C8A" w14:textId="06EFC9DE" w:rsidR="006578E0" w:rsidRP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模型训练是否有指定的训练轮次、硬件资源、训练时长等限制？</w:t>
      </w:r>
    </w:p>
    <w:p w14:paraId="2A617D35" w14:textId="61F41668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  <w:r>
        <w:rPr>
          <w:rFonts w:ascii="仿宋" w:eastAsia="仿宋" w:hAnsi="仿宋" w:cs="Arial" w:hint="eastAsia"/>
          <w:color w:val="000000"/>
          <w:kern w:val="0"/>
          <w:sz w:val="24"/>
        </w:rPr>
        <w:t>答：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>没有，但是要在一般</w:t>
      </w:r>
      <w:r w:rsidRPr="006578E0">
        <w:rPr>
          <w:rFonts w:ascii="仿宋" w:eastAsia="仿宋" w:hAnsi="仿宋" w:cs="Arial" w:hint="eastAsia"/>
          <w:color w:val="000000"/>
          <w:kern w:val="0"/>
          <w:sz w:val="24"/>
        </w:rPr>
        <w:t>家用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GPU 中能够运行 </w:t>
      </w:r>
    </w:p>
    <w:p w14:paraId="5B047081" w14:textId="77777777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</w:p>
    <w:p w14:paraId="5D13B637" w14:textId="7396E46D" w:rsidR="006578E0" w:rsidRP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是否需要在项目中添加对比实验（如不同超参数、LSTM/GRU/Transformer等不同模型架构的对比）？</w:t>
      </w:r>
    </w:p>
    <w:p w14:paraId="2A4B6AA1" w14:textId="1180BD0C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  <w:r>
        <w:rPr>
          <w:rFonts w:ascii="仿宋" w:eastAsia="仿宋" w:hAnsi="仿宋" w:cs="Arial" w:hint="eastAsia"/>
          <w:color w:val="000000"/>
          <w:kern w:val="0"/>
          <w:sz w:val="24"/>
        </w:rPr>
        <w:t>答：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可以添加不同的超参数，但是不需要不同的 模型架构的对比。但是请你可以预留空间在未来可能的添加不同的模型架构做对比 </w:t>
      </w:r>
    </w:p>
    <w:p w14:paraId="61154E92" w14:textId="77777777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</w:p>
    <w:p w14:paraId="3F989D07" w14:textId="68DB8FB3" w:rsidR="006578E0" w:rsidRP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项目是否有明确的交付截止时间，是否需要调整子任务的执行节奏？</w:t>
      </w:r>
    </w:p>
    <w:p w14:paraId="163BB614" w14:textId="15796695" w:rsid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>
        <w:rPr>
          <w:rFonts w:ascii="仿宋" w:eastAsia="仿宋" w:hAnsi="仿宋" w:cs="Arial" w:hint="eastAsia"/>
          <w:color w:val="000000"/>
          <w:kern w:val="0"/>
          <w:sz w:val="24"/>
        </w:rPr>
        <w:t>答：没有</w:t>
      </w:r>
    </w:p>
    <w:p w14:paraId="41A698A0" w14:textId="77777777" w:rsidR="006578E0" w:rsidRPr="006578E0" w:rsidRDefault="006578E0" w:rsidP="006578E0">
      <w:pPr>
        <w:spacing w:line="240" w:lineRule="auto"/>
        <w:rPr>
          <w:rFonts w:ascii="仿宋" w:eastAsia="仿宋" w:hAnsi="仿宋" w:cs="Arial" w:hint="eastAsia"/>
          <w:color w:val="000000"/>
          <w:kern w:val="0"/>
          <w:sz w:val="24"/>
        </w:rPr>
      </w:pPr>
    </w:p>
    <w:p w14:paraId="5CCCFD18" w14:textId="3B0BC5F1" w:rsidR="00687110" w:rsidRPr="006578E0" w:rsidRDefault="006578E0" w:rsidP="006578E0">
      <w:pPr>
        <w:pStyle w:val="a9"/>
        <w:numPr>
          <w:ilvl w:val="0"/>
          <w:numId w:val="1"/>
        </w:num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/>
          <w:color w:val="000000"/>
          <w:kern w:val="0"/>
          <w:sz w:val="24"/>
        </w:rPr>
        <w:t>是否有明确的模型性能硬性验收阈值（如假新闻召回率的最低要求）？</w:t>
      </w:r>
    </w:p>
    <w:p w14:paraId="742626F0" w14:textId="6D6116A7" w:rsidR="006578E0" w:rsidRPr="006578E0" w:rsidRDefault="006578E0" w:rsidP="006578E0">
      <w:pPr>
        <w:spacing w:line="240" w:lineRule="auto"/>
        <w:rPr>
          <w:rFonts w:ascii="仿宋" w:eastAsia="仿宋" w:hAnsi="仿宋" w:cs="Arial"/>
          <w:color w:val="000000"/>
          <w:kern w:val="0"/>
          <w:sz w:val="24"/>
        </w:rPr>
      </w:pPr>
      <w:r w:rsidRPr="006578E0">
        <w:rPr>
          <w:rFonts w:ascii="仿宋" w:eastAsia="仿宋" w:hAnsi="仿宋" w:cs="Arial" w:hint="eastAsia"/>
          <w:color w:val="000000"/>
          <w:kern w:val="0"/>
          <w:sz w:val="24"/>
        </w:rPr>
        <w:t>答：</w:t>
      </w:r>
      <w:r w:rsidRPr="006578E0">
        <w:rPr>
          <w:rFonts w:ascii="仿宋" w:eastAsia="仿宋" w:hAnsi="仿宋" w:cs="Arial"/>
          <w:color w:val="000000"/>
          <w:kern w:val="0"/>
          <w:sz w:val="24"/>
        </w:rPr>
        <w:t xml:space="preserve">但当然越高越好 </w:t>
      </w:r>
    </w:p>
    <w:p w14:paraId="4B700459" w14:textId="77777777" w:rsidR="006578E0" w:rsidRPr="006578E0" w:rsidRDefault="006578E0" w:rsidP="006578E0">
      <w:pPr>
        <w:rPr>
          <w:rFonts w:ascii="仿宋" w:eastAsia="仿宋" w:hAnsi="仿宋" w:cs="Arial" w:hint="eastAsia"/>
          <w:color w:val="000000"/>
          <w:kern w:val="0"/>
          <w:sz w:val="24"/>
        </w:rPr>
      </w:pPr>
    </w:p>
    <w:sectPr w:rsidR="006578E0" w:rsidRPr="00657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70A9A"/>
    <w:multiLevelType w:val="hybridMultilevel"/>
    <w:tmpl w:val="1F101652"/>
    <w:lvl w:ilvl="0" w:tplc="84A64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229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E0"/>
    <w:rsid w:val="006578E0"/>
    <w:rsid w:val="00687110"/>
    <w:rsid w:val="00727A91"/>
    <w:rsid w:val="00957DA3"/>
    <w:rsid w:val="00A0017D"/>
    <w:rsid w:val="00AA5819"/>
    <w:rsid w:val="00E8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CBD61"/>
  <w15:chartTrackingRefBased/>
  <w15:docId w15:val="{A9C7C069-BCFB-E245-93DD-B6B2F5E0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8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8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8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8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8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8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8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8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8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8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8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78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8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8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8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8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8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8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8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8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8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8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8E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578E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57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eee.org/conferences/publishing/templa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5927</Words>
  <Characters>6580</Characters>
  <Application>Microsoft Office Word</Application>
  <DocSecurity>0</DocSecurity>
  <Lines>253</Lines>
  <Paragraphs>198</Paragraphs>
  <ScaleCrop>false</ScaleCrop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apple707@connect.hku.hk</dc:creator>
  <cp:keywords/>
  <dc:description/>
  <cp:lastModifiedBy>apple707@connect.hku.hk</cp:lastModifiedBy>
  <cp:revision>1</cp:revision>
  <dcterms:created xsi:type="dcterms:W3CDTF">2026-03-02T08:28:00Z</dcterms:created>
  <dcterms:modified xsi:type="dcterms:W3CDTF">2026-03-02T08:31:00Z</dcterms:modified>
</cp:coreProperties>
</file>