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tích thiết kế luồng Đặt hàng Online hệ thống Bán lẻ RikkeiFastMart</w:t>
      </w:r>
    </w:p>
    <w:p>
      <w:pPr>
        <w:pStyle w:val="Heading2"/>
      </w:pPr>
      <w:r>
        <w:t>1. Mục tiêu bài tập</w:t>
      </w:r>
    </w:p>
    <w:p>
      <w:r>
        <w:t>- Vận dụng trọn vẹn quy trình phân tích thiết kế hệ thống: kiến trúc 3 tầng, xác định yêu cầu, vẽ Use Case, Activity, Class, Sequence, UI Wireframe, ERD và vị trí các sơ đồ trong tài liệu SRS.</w:t>
        <w:br/>
        <w:t>- Tự phân tích một mô tả nghiệp vụ thực tế để xác định Actor, chức năng, luồng xử lý và dữ liệu cần lưu.</w:t>
        <w:br/>
        <w:t>- Giữ một luồng nghiệp vụ nhất quán xuyên suốt: mỗi sơ đồ sau phải dùng lại đúng tên gọi (Actor, Use Case, bước, Class) mà bạn đã xác định ở sơ đồ trước.</w:t>
      </w:r>
    </w:p>
    <w:p>
      <w:pPr>
        <w:pStyle w:val="Heading2"/>
      </w:pPr>
      <w:r>
        <w:t>2. Bước 1 — Yêu cầu FR / NFR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Loại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Chức năng</w:t>
            </w:r>
          </w:p>
        </w:tc>
        <w:tc>
          <w:tcPr>
            <w:tcW w:type="dxa" w:w="2880"/>
          </w:tcPr>
          <w:p>
            <w:r>
              <w:t>Cho phép Khách hàng đăng nhập vào ứng dụng bằng tài khoản cá nhân trước khi thực hiện mua hàng.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Chức năng</w:t>
            </w:r>
          </w:p>
        </w:tc>
        <w:tc>
          <w:tcPr>
            <w:tcW w:type="dxa" w:w="2880"/>
          </w:tcPr>
          <w:p>
            <w:r>
              <w:t>Hệ thống tự động kiểm tra số lượng tồn kho và áp dụng mã giảm giá (nếu có) khi Khách hàng xác nhận đặt hàng.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Phi chức năng</w:t>
            </w:r>
          </w:p>
        </w:tc>
        <w:tc>
          <w:tcPr>
            <w:tcW w:type="dxa" w:w="2880"/>
          </w:tcPr>
          <w:p>
            <w:r>
              <w:t>Thời gian phản hồi của hệ thống khi kiểm tra số lượng tồn kho sản phẩm tối đa là 2 giây dưới tải thông thường.</w:t>
            </w:r>
          </w:p>
        </w:tc>
      </w:tr>
    </w:tbl>
    <w:p>
      <w:pPr>
        <w:pStyle w:val="Heading2"/>
      </w:pPr>
      <w:r>
        <w:t>3. Bước 2 — Kiến trúc 3 tầng (3-Tier Architecture)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Tầng</w:t>
            </w:r>
          </w:p>
        </w:tc>
        <w:tc>
          <w:tcPr>
            <w:tcW w:type="dxa" w:w="4320"/>
          </w:tcPr>
          <w:p>
            <w:r>
              <w:t>Vai trò trong luồng Đặt hàng Online</w:t>
            </w:r>
          </w:p>
        </w:tc>
      </w:tr>
      <w:tr>
        <w:tc>
          <w:tcPr>
            <w:tcW w:type="dxa" w:w="4320"/>
          </w:tcPr>
          <w:p>
            <w:r>
              <w:t>Presentation Tier</w:t>
            </w:r>
          </w:p>
        </w:tc>
        <w:tc>
          <w:tcPr>
            <w:tcW w:type="dxa" w:w="4320"/>
          </w:tcPr>
          <w:p>
            <w:r>
              <w:t>Hiển thị giao diện ứng dụng di động cho Khách hàng (màn hình Đăng nhập, Danh sách sản phẩm, Giỏ hàng, Nhập mã giảm giá và Xác nhận đơn hàng).</w:t>
            </w:r>
          </w:p>
        </w:tc>
      </w:tr>
      <w:tr>
        <w:tc>
          <w:tcPr>
            <w:tcW w:type="dxa" w:w="4320"/>
          </w:tcPr>
          <w:p>
            <w:r>
              <w:t>Business Logic Tier</w:t>
            </w:r>
          </w:p>
        </w:tc>
        <w:tc>
          <w:tcPr>
            <w:tcW w:type="dxa" w:w="4320"/>
          </w:tcPr>
          <w:p>
            <w:r>
              <w:t>Xử lý logic nghiệp vụ: xác thực tài khoản, kiểm tra tồn kho sản phẩm, tính toán mã giảm giá và tạo lập dữ liệu Đơn hàng.</w:t>
            </w:r>
          </w:p>
        </w:tc>
      </w:tr>
      <w:tr>
        <w:tc>
          <w:tcPr>
            <w:tcW w:type="dxa" w:w="4320"/>
          </w:tcPr>
          <w:p>
            <w:r>
              <w:t>Data Tier</w:t>
            </w:r>
          </w:p>
        </w:tc>
        <w:tc>
          <w:tcPr>
            <w:tcW w:type="dxa" w:w="4320"/>
          </w:tcPr>
          <w:p>
            <w:r>
              <w:t>Lưu trữ và quản lý cơ sở dữ liệu về Khách hàng, Sản phẩm, tồn kho và lịch sử Đơn hàng.</w:t>
            </w:r>
          </w:p>
        </w:tc>
      </w:tr>
    </w:tbl>
    <w:p>
      <w:pPr>
        <w:pStyle w:val="Heading2"/>
      </w:pPr>
      <w:r>
        <w:t>4. Bước 3 — Use Case Diagram</w:t>
      </w:r>
    </w:p>
    <w:p>
      <w:r>
        <w:t>- Actor: Khách hàng</w:t>
        <w:br/>
        <w:t>- Use Cases: Đăng nhập, Thêm sản phẩm vào giỏ hàng, Đặt hàng Online</w:t>
        <w:br/>
        <w:t>- Mô tả quan hệ: Khách hàng có quan hệ kết hợp (Association) với cả 3 Use Case. Use Case Đặt hàng Online có thể bao gồm (Include) quy trình kiểm tra tồn kho và áp dụng mã giảm giá.</w:t>
      </w:r>
    </w:p>
    <w:p>
      <w:pPr>
        <w:pStyle w:val="Heading2"/>
      </w:pPr>
      <w:r>
        <w:t>5. Bước 4 — Đặc tả Use Case &amp; Activity Diagram</w:t>
      </w:r>
    </w:p>
    <w:p>
      <w:pPr>
        <w:pStyle w:val="Heading3"/>
      </w:pPr>
      <w:r>
        <w:t>Đặc tả Use Case: Đặt hàng Online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Phần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Use Case Name &amp; ID</w:t>
            </w:r>
          </w:p>
        </w:tc>
        <w:tc>
          <w:tcPr>
            <w:tcW w:type="dxa" w:w="4320"/>
          </w:tcPr>
          <w:p>
            <w:r>
              <w:t>Đặt hàng Online (UC-03)</w:t>
            </w:r>
          </w:p>
        </w:tc>
      </w:tr>
      <w:tr>
        <w:tc>
          <w:tcPr>
            <w:tcW w:type="dxa" w:w="4320"/>
          </w:tcPr>
          <w:p>
            <w:r>
              <w:t>Actor(s) &amp; Description</w:t>
            </w:r>
          </w:p>
        </w:tc>
        <w:tc>
          <w:tcPr>
            <w:tcW w:type="dxa" w:w="4320"/>
          </w:tcPr>
          <w:p>
            <w:r>
              <w:t>Khách hàng: Người mua hàng trực tiếp trên ứng dụng RikkeiFastMart.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Khách hàng đã Đăng nhập thành công và có ít nhất một sản phẩm trong giỏ hàng.</w:t>
            </w:r>
          </w:p>
        </w:tc>
      </w:tr>
      <w:tr>
        <w:tc>
          <w:tcPr>
            <w:tcW w:type="dxa" w:w="4320"/>
          </w:tcPr>
          <w:p>
            <w:r>
              <w:t>Post-conditions</w:t>
            </w:r>
          </w:p>
        </w:tc>
        <w:tc>
          <w:tcPr>
            <w:tcW w:type="dxa" w:w="4320"/>
          </w:tcPr>
          <w:p>
            <w:r>
              <w:t>Đơn hàng được tạo thành công trên hệ thống, số lượng tồn kho được cập nhật (hoặc giữ nguyên nếu hủy).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Khách hàng truy cập giỏ hàng và bấm "Đặt hàng".</w:t>
              <w:br/>
              <w:t>2. Hệ thống tự động kiểm tra số lượng tồn kho của từng sản phẩm trong giỏ.</w:t>
              <w:br/>
              <w:t>3. Hệ thống xác nhận đủ hàng, hiển thị tùy chọn nhập mã giảm giá.</w:t>
              <w:br/>
              <w:t>4. Khách hàng nhập mã giảm giá (nếu có), hệ thống áp dụng mức giảm.</w:t>
              <w:br/>
              <w:t>5. Khách hàng bấm xác nhận đặt hàng.</w:t>
              <w:br/>
              <w:t>6. Hệ thống tạo đơn hàng và thông báo đặt hàng thành công.</w:t>
            </w:r>
          </w:p>
        </w:tc>
      </w:tr>
      <w:tr>
        <w:tc>
          <w:tcPr>
            <w:tcW w:type="dxa" w:w="4320"/>
          </w:tcPr>
          <w:p>
            <w:r>
              <w:t>Alternative Flows</w:t>
            </w:r>
          </w:p>
        </w:tc>
        <w:tc>
          <w:tcPr>
            <w:tcW w:type="dxa" w:w="4320"/>
          </w:tcPr>
          <w:p>
            <w:r>
              <w:t>2a. Không đủ tồn kho:</w:t>
              <w:br/>
              <w:t>- Hệ thống phát hiện sản phẩm không đủ hàng.</w:t>
              <w:br/>
              <w:t>- Hệ thống thông báo lỗi chi tiết cho Khách hàng và dừng quy trình tạo đơn.</w:t>
            </w:r>
          </w:p>
        </w:tc>
      </w:tr>
    </w:tbl>
    <w:p>
      <w:pPr>
        <w:pStyle w:val="Heading3"/>
      </w:pPr>
      <w:r>
        <w:t>Mô tả Activity Diagram</w:t>
      </w:r>
    </w:p>
    <w:p>
      <w:r>
        <w:t>- Swimlane Khách hàng: Bấm đặt hàng -&gt; Nhập mã giảm giá (tùy chọn) -&gt; Xác nhận đặt hàng.</w:t>
        <w:br/>
        <w:t>- Swimlane Hệ thống: Kiểm tra tồn kho -&gt; Rẽ nhánh (Đủ/Không đủ) -&gt; (Nếu đủ) Áp dụng mã giảm giá -&gt; Tạo đơn hàng &amp; Thông báo thành công / (Nếu thiếu) Thông báo lỗi.</w:t>
      </w:r>
    </w:p>
    <w:p>
      <w:pPr>
        <w:pStyle w:val="Heading2"/>
      </w:pPr>
      <w:r>
        <w:t>6. Bước 5 — Class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Thuộc tính</w:t>
            </w:r>
          </w:p>
        </w:tc>
        <w:tc>
          <w:tcPr>
            <w:tcW w:type="dxa" w:w="2880"/>
          </w:tcPr>
          <w:p>
            <w:r>
              <w:t>Phương thức</w:t>
            </w:r>
          </w:p>
        </w:tc>
      </w:tr>
      <w:tr>
        <w:tc>
          <w:tcPr>
            <w:tcW w:type="dxa" w:w="2880"/>
          </w:tcPr>
          <w:p>
            <w:r>
              <w:t>KhachHang</w:t>
            </w:r>
          </w:p>
        </w:tc>
        <w:tc>
          <w:tcPr>
            <w:tcW w:type="dxa" w:w="2880"/>
          </w:tcPr>
          <w:p>
            <w:r>
              <w:t>- hoTen: String</w:t>
              <w:br/>
              <w:t>- email: String</w:t>
            </w:r>
          </w:p>
        </w:tc>
        <w:tc>
          <w:tcPr>
            <w:tcW w:type="dxa" w:w="2880"/>
          </w:tcPr>
          <w:p>
            <w:r>
              <w:t>+ dangNhap()</w:t>
            </w:r>
          </w:p>
        </w:tc>
      </w:tr>
      <w:tr>
        <w:tc>
          <w:tcPr>
            <w:tcW w:type="dxa" w:w="2880"/>
          </w:tcPr>
          <w:p>
            <w:r>
              <w:t>SanPham</w:t>
            </w:r>
          </w:p>
        </w:tc>
        <w:tc>
          <w:tcPr>
            <w:tcW w:type="dxa" w:w="2880"/>
          </w:tcPr>
          <w:p>
            <w:r>
              <w:t>- tenSanPham: String</w:t>
              <w:br/>
              <w:t>- donGia: Float</w:t>
              <w:br/>
              <w:t>- soLuongTonKho: int</w:t>
            </w:r>
          </w:p>
        </w:tc>
        <w:tc>
          <w:tcPr>
            <w:tcW w:type="dxa" w:w="2880"/>
          </w:tcPr>
          <w:p>
            <w:r>
              <w:t>+ capNhatTonKho()</w:t>
            </w:r>
          </w:p>
        </w:tc>
      </w:tr>
      <w:tr>
        <w:tc>
          <w:tcPr>
            <w:tcW w:type="dxa" w:w="2880"/>
          </w:tcPr>
          <w:p>
            <w:r>
              <w:t>DonHang</w:t>
            </w:r>
          </w:p>
        </w:tc>
        <w:tc>
          <w:tcPr>
            <w:tcW w:type="dxa" w:w="2880"/>
          </w:tcPr>
          <w:p>
            <w:r>
              <w:t>- ngayDat: Date</w:t>
              <w:br/>
              <w:t>- maGiamGia: String</w:t>
              <w:br/>
              <w:t>- soLuongMua: int</w:t>
            </w:r>
          </w:p>
        </w:tc>
        <w:tc>
          <w:tcPr>
            <w:tcW w:type="dxa" w:w="2880"/>
          </w:tcPr>
          <w:p>
            <w:r>
              <w:t>+ taoDonHang()</w:t>
            </w:r>
          </w:p>
        </w:tc>
      </w:tr>
    </w:tbl>
    <w:p>
      <w:r>
        <w:t>Quan hệ &amp; Multiplicity:</w:t>
        <w:br/>
        <w:t>- KhachHang (1) &lt;---&gt; (*) DonHang (Một khách hàng có thể đặt nhiều đơn hàng, nhưng một đơn hàng chỉ thuộc về một khách hàng).</w:t>
        <w:br/>
        <w:t>- DonHang (*) &lt;---&gt; (*) SanPham thông qua quan hệ liên kết thể hiện số lượng mua của từng sản phẩm trong đơn.</w:t>
      </w:r>
    </w:p>
    <w:p>
      <w:pPr>
        <w:pStyle w:val="Heading2"/>
      </w:pPr>
      <w:r>
        <w:t>7. Bước 6 — Sequence Diagram</w:t>
      </w:r>
    </w:p>
    <w:p>
      <w:r>
        <w:t>Các Lifeline tham gia: Khách hàng (Actor), Giao diện App (Presentation), Hệ thống Xử lý (Business Logic), CSDL (Data Tier).</w:t>
        <w:br/>
        <w:t>1. Khách hàng -&gt; Bấm "Đặt hàng" -&gt; Giao diện App</w:t>
        <w:br/>
        <w:t>2. Giao diện App -&gt; Kiểm tra tồn kho -&gt; Hệ thống Xử lý</w:t>
        <w:br/>
        <w:t>3. Hệ thống Xử lý -&gt; Truy vấn tồn kho -&gt; CSDL</w:t>
        <w:br/>
        <w:t>4. CSDL -&gt; Trả về dữ liệu hợp lệ -&gt; Hệ thống Xử lý</w:t>
        <w:br/>
        <w:t>5. Hệ thống Xử lý -&gt; Hiển thị ô nhập mã giảm giá -&gt; Giao diện App -&gt; Khách hàng</w:t>
        <w:br/>
        <w:t>6. Khách hàng -&gt; Nhập mã &amp; Xác nhận -&gt; Giao diện App -&gt; Tạo đơn hàng -&gt; Hệ thống Xử lý</w:t>
        <w:br/>
        <w:t>7. Hệ thống Xử lý -&gt; Lưu đơn hàng -&gt; CSDL</w:t>
        <w:br/>
        <w:t>8. Hệ thống Xử lý -&gt; Thông báo thành công -&gt; Giao diện App -&gt; Khách hàng</w:t>
      </w:r>
    </w:p>
    <w:p>
      <w:pPr>
        <w:pStyle w:val="Heading2"/>
      </w:pPr>
      <w:r>
        <w:t>8. Bước 7 — UI Wireframe</w:t>
      </w:r>
    </w:p>
    <w:p>
      <w:r>
        <w:t>Màn hình: Xác nhận Đặt hàng</w:t>
        <w:br/>
        <w:t>+---------------------------------------------------+</w:t>
        <w:br/>
        <w:t>|  [&lt;] Xác nhận đặt hàng                             |</w:t>
        <w:br/>
        <w:t>+---------------------------------------------------+</w:t>
        <w:br/>
        <w:t>|  Sản phẩm trong đơn:                              |</w:t>
        <w:br/>
        <w:t>|  - Sữa tươi RikkeiMilk x 2       40.000đ          |</w:t>
        <w:br/>
        <w:t>|  - Bánh quy bơ x 1               25.000đ          |</w:t>
        <w:br/>
        <w:t>+---------------------------------------------------+</w:t>
        <w:br/>
        <w:t>|  [ Nhập mã giảm giá (VD: SALE10) ] [ Áp dụng ]    |</w:t>
        <w:br/>
        <w:t>|  Giảm giá: -5.000đ                                |</w:t>
        <w:br/>
        <w:t>+---------------------------------------------------+</w:t>
        <w:br/>
        <w:t>|  Tổng thanh toán: 60.000đ                         |</w:t>
        <w:br/>
        <w:t>+---------------------------------------------------+</w:t>
        <w:br/>
        <w:t>|          [ XÁC NHẬN ĐẶT HÀNG ]                    |</w:t>
        <w:br/>
        <w:t>+---------------------------------------------------+</w:t>
      </w:r>
    </w:p>
    <w:p>
      <w:pPr>
        <w:pStyle w:val="Heading2"/>
      </w:pPr>
      <w:r>
        <w:t>9. Bước 8 — ERD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Bảng (Entity)</w:t>
            </w:r>
          </w:p>
        </w:tc>
        <w:tc>
          <w:tcPr>
            <w:tcW w:type="dxa" w:w="4320"/>
          </w:tcPr>
          <w:p>
            <w:r>
              <w:t>Cột (Columns - PK/FK)</w:t>
            </w:r>
          </w:p>
        </w:tc>
      </w:tr>
      <w:tr>
        <w:tc>
          <w:tcPr>
            <w:tcW w:type="dxa" w:w="4320"/>
          </w:tcPr>
          <w:p>
            <w:r>
              <w:t>KhachHang</w:t>
            </w:r>
          </w:p>
        </w:tc>
        <w:tc>
          <w:tcPr>
            <w:tcW w:type="dxa" w:w="4320"/>
          </w:tcPr>
          <w:p>
            <w:r>
              <w:t>id (PK), hoTen, email</w:t>
            </w:r>
          </w:p>
        </w:tc>
      </w:tr>
      <w:tr>
        <w:tc>
          <w:tcPr>
            <w:tcW w:type="dxa" w:w="4320"/>
          </w:tcPr>
          <w:p>
            <w:r>
              <w:t>SanPham</w:t>
            </w:r>
          </w:p>
        </w:tc>
        <w:tc>
          <w:tcPr>
            <w:tcW w:type="dxa" w:w="4320"/>
          </w:tcPr>
          <w:p>
            <w:r>
              <w:t>id (PK), tenSanPham, donGia, soLuongTonKho</w:t>
            </w:r>
          </w:p>
        </w:tc>
      </w:tr>
      <w:tr>
        <w:tc>
          <w:tcPr>
            <w:tcW w:type="dxa" w:w="4320"/>
          </w:tcPr>
          <w:p>
            <w:r>
              <w:t>DonHang</w:t>
            </w:r>
          </w:p>
        </w:tc>
        <w:tc>
          <w:tcPr>
            <w:tcW w:type="dxa" w:w="4320"/>
          </w:tcPr>
          <w:p>
            <w:r>
              <w:t>id (PK), ngayDat, maGiamGia, khachHang_id (FK)</w:t>
            </w:r>
          </w:p>
        </w:tc>
      </w:tr>
      <w:tr>
        <w:tc>
          <w:tcPr>
            <w:tcW w:type="dxa" w:w="4320"/>
          </w:tcPr>
          <w:p>
            <w:r>
              <w:t>ChiTietDonHang</w:t>
            </w:r>
          </w:p>
        </w:tc>
        <w:tc>
          <w:tcPr>
            <w:tcW w:type="dxa" w:w="4320"/>
          </w:tcPr>
          <w:p>
            <w:r>
              <w:t>donHang_id (PK/FK), sanPham_id (PK/FK), soLuongMua</w:t>
            </w:r>
          </w:p>
        </w:tc>
      </w:tr>
    </w:tbl>
    <w:p>
      <w:r>
        <w:t>Giải thích 3NF: Thiết kế đạt Chuẩn chế độ 3 (3NF) vì tất cả các bảng đều ở dạng chuẩn 2NF và các mối quan hệ nhiều-nhiều giữa DonHang và SanPham đã được tách thành bảng trung gian ChiTietDonHang lưu trữ thuộc tính riêng (soLuongMua).</w:t>
      </w:r>
    </w:p>
    <w:p>
      <w:pPr>
        <w:pStyle w:val="Heading2"/>
      </w:pPr>
      <w:r>
        <w:t>10. Bước 9 — Vị trí trong tài liệu SRS (IEEE 830)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Sơ đồ</w:t>
            </w:r>
          </w:p>
        </w:tc>
        <w:tc>
          <w:tcPr>
            <w:tcW w:type="dxa" w:w="4320"/>
          </w:tcPr>
          <w:p>
            <w:r>
              <w:t>Vị trí trong tài liệu SRS</w:t>
            </w:r>
          </w:p>
        </w:tc>
      </w:tr>
      <w:tr>
        <w:tc>
          <w:tcPr>
            <w:tcW w:type="dxa" w:w="4320"/>
          </w:tcPr>
          <w:p>
            <w:r>
              <w:t>Use Case Diagram</w:t>
            </w:r>
          </w:p>
        </w:tc>
        <w:tc>
          <w:tcPr>
            <w:tcW w:type="dxa" w:w="4320"/>
          </w:tcPr>
          <w:p>
            <w:r>
              <w:t>Mục 3. Đảm bảo yêu cầu người dùng / Use Case Mô tả (Phần Yêu cầu Giao diện &amp; Chức năng).</w:t>
            </w:r>
          </w:p>
        </w:tc>
      </w:tr>
      <w:tr>
        <w:tc>
          <w:tcPr>
            <w:tcW w:type="dxa" w:w="4320"/>
          </w:tcPr>
          <w:p>
            <w:r>
              <w:t>UI Wireframe</w:t>
            </w:r>
          </w:p>
        </w:tc>
        <w:tc>
          <w:tcPr>
            <w:tcW w:type="dxa" w:w="4320"/>
          </w:tcPr>
          <w:p>
            <w:r>
              <w:t>Mục 4. Giao diện người dùng (User Interfaces) thuộc phần Yêu cầu Hệ thống bổ sung.</w:t>
            </w:r>
          </w:p>
        </w:tc>
      </w:tr>
      <w:tr>
        <w:tc>
          <w:tcPr>
            <w:tcW w:type="dxa" w:w="4320"/>
          </w:tcPr>
          <w:p>
            <w:r>
              <w:t>ERD</w:t>
            </w:r>
          </w:p>
        </w:tc>
        <w:tc>
          <w:tcPr>
            <w:tcW w:type="dxa" w:w="4320"/>
          </w:tcPr>
          <w:p>
            <w:r>
              <w:t>Mục 5. Thiết kế Cơ sở dữ liệu (Data Requirements / Database Design).</w:t>
            </w:r>
          </w:p>
        </w:tc>
      </w:tr>
      <w:tr>
        <w:tc>
          <w:tcPr>
            <w:tcW w:type="dxa" w:w="4320"/>
          </w:tcPr>
          <w:p>
            <w:r>
              <w:t>Class Diagram</w:t>
            </w:r>
          </w:p>
        </w:tc>
        <w:tc>
          <w:tcPr>
            <w:tcW w:type="dxa" w:w="4320"/>
          </w:tcPr>
          <w:p>
            <w:r>
              <w:t>Mục 2. Tổng quan kiến trúc / Mô hình thiết kế tĩnh (Static Design Model).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