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BÀI 1: ƯỚC LƯỢNG USER STORY</w:t>
      </w:r>
    </w:p>
    <w:p>
      <w:r>
        <w:t xml:space="preserve">Họ và tên: ............................................................    </w:t>
      </w:r>
      <w:r>
        <w:t>Mã lớp: ................................</w:t>
      </w:r>
    </w:p>
    <w:p>
      <w:r>
        <w:rPr>
          <w:b/>
          <w:sz w:val="26"/>
        </w:rPr>
        <w:t>1. Nhiệm vụ 1: Kiểm tra dữ liệu</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vAlign w:val="center"/>
            <w:shd w:fill="D9EAF7"/>
          </w:tcPr>
          <w:p>
            <w:pPr>
              <w:spacing w:after="0"/>
            </w:pPr>
            <w:r/>
            <w:r>
              <w:rPr>
                <w:rFonts w:ascii="Times New Roman" w:hAnsi="Times New Roman" w:eastAsia="Times New Roman"/>
                <w:b/>
                <w:sz w:val="21"/>
              </w:rPr>
              <w:t>Mã Story</w:t>
            </w:r>
          </w:p>
        </w:tc>
        <w:tc>
          <w:tcPr>
            <w:tcW w:type="dxa" w:w="1080"/>
            <w:vAlign w:val="center"/>
            <w:shd w:fill="D9EAF7"/>
          </w:tcPr>
          <w:p>
            <w:pPr>
              <w:spacing w:after="0"/>
            </w:pPr>
            <w:r/>
            <w:r>
              <w:rPr>
                <w:rFonts w:ascii="Times New Roman" w:hAnsi="Times New Roman" w:eastAsia="Times New Roman"/>
                <w:b/>
                <w:sz w:val="21"/>
              </w:rPr>
              <w:t>Đủ rõ</w:t>
            </w:r>
          </w:p>
        </w:tc>
        <w:tc>
          <w:tcPr>
            <w:tcW w:type="dxa" w:w="1296"/>
            <w:vAlign w:val="center"/>
            <w:shd w:fill="D9EAF7"/>
          </w:tcPr>
          <w:p>
            <w:pPr>
              <w:spacing w:after="0"/>
            </w:pPr>
            <w:r/>
            <w:r>
              <w:rPr>
                <w:rFonts w:ascii="Times New Roman" w:hAnsi="Times New Roman" w:eastAsia="Times New Roman"/>
                <w:b/>
                <w:sz w:val="21"/>
              </w:rPr>
              <w:t>Cần làm rõ</w:t>
            </w:r>
          </w:p>
        </w:tc>
        <w:tc>
          <w:tcPr>
            <w:tcW w:type="dxa" w:w="6768"/>
            <w:vAlign w:val="center"/>
            <w:shd w:fill="D9EAF7"/>
          </w:tcPr>
          <w:p>
            <w:pPr>
              <w:spacing w:after="0"/>
            </w:pPr>
            <w:r/>
            <w:r>
              <w:rPr>
                <w:rFonts w:ascii="Times New Roman" w:hAnsi="Times New Roman" w:eastAsia="Times New Roman"/>
                <w:b/>
                <w:sz w:val="21"/>
              </w:rPr>
              <w:t>Thông tin/câu hỏi còn thiếu</w:t>
            </w:r>
          </w:p>
        </w:tc>
      </w:tr>
      <w:tr>
        <w:tc>
          <w:tcPr>
            <w:tcW w:type="dxa" w:w="1152"/>
            <w:vAlign w:val="center"/>
          </w:tcPr>
          <w:p>
            <w:pPr>
              <w:spacing w:after="0"/>
            </w:pPr>
            <w:r/>
            <w:r>
              <w:rPr>
                <w:rFonts w:ascii="Times New Roman" w:hAnsi="Times New Roman" w:eastAsia="Times New Roman"/>
                <w:b w:val="0"/>
                <w:sz w:val="21"/>
              </w:rPr>
              <w:t>LS01</w:t>
            </w:r>
          </w:p>
        </w:tc>
        <w:tc>
          <w:tcPr>
            <w:tcW w:type="dxa" w:w="1080"/>
            <w:vAlign w:val="center"/>
          </w:tcPr>
          <w:p>
            <w:pPr>
              <w:spacing w:after="0"/>
            </w:pPr>
            <w:r/>
            <w:r>
              <w:rPr>
                <w:rFonts w:ascii="Times New Roman" w:hAnsi="Times New Roman" w:eastAsia="Times New Roman"/>
                <w:b w:val="0"/>
                <w:sz w:val="21"/>
              </w:rPr>
              <w:t>☐</w:t>
            </w:r>
          </w:p>
        </w:tc>
        <w:tc>
          <w:tcPr>
            <w:tcW w:type="dxa" w:w="1296"/>
            <w:vAlign w:val="center"/>
          </w:tcPr>
          <w:p>
            <w:pPr>
              <w:spacing w:after="0"/>
            </w:pPr>
            <w:r/>
            <w:r>
              <w:rPr>
                <w:rFonts w:ascii="Times New Roman" w:hAnsi="Times New Roman" w:eastAsia="Times New Roman"/>
                <w:b w:val="0"/>
                <w:sz w:val="21"/>
              </w:rPr>
              <w:t>☒</w:t>
            </w:r>
          </w:p>
        </w:tc>
        <w:tc>
          <w:tcPr>
            <w:tcW w:type="dxa" w:w="6768"/>
            <w:vAlign w:val="center"/>
          </w:tcPr>
          <w:p>
            <w:pPr>
              <w:spacing w:after="0"/>
            </w:pPr>
            <w:r/>
            <w:r>
              <w:rPr>
                <w:rFonts w:ascii="Times New Roman" w:hAnsi="Times New Roman" w:eastAsia="Times New Roman"/>
                <w:b w:val="0"/>
                <w:sz w:val="21"/>
              </w:rPr>
              <w:t>Khi đến giờ bắt đầu, hệ thống có cần tự chuyển phiên sang trạng thái khác hay chỉ cần hiển thị “Sắp diễn ra” trước giờ bắt đầu?</w:t>
            </w:r>
          </w:p>
        </w:tc>
      </w:tr>
      <w:tr>
        <w:tc>
          <w:tcPr>
            <w:tcW w:type="dxa" w:w="1152"/>
            <w:vAlign w:val="center"/>
          </w:tcPr>
          <w:p>
            <w:pPr>
              <w:spacing w:after="0"/>
            </w:pPr>
            <w:r/>
            <w:r>
              <w:rPr>
                <w:rFonts w:ascii="Times New Roman" w:hAnsi="Times New Roman" w:eastAsia="Times New Roman"/>
                <w:b w:val="0"/>
                <w:sz w:val="21"/>
              </w:rPr>
              <w:t>LS03</w:t>
            </w:r>
          </w:p>
        </w:tc>
        <w:tc>
          <w:tcPr>
            <w:tcW w:type="dxa" w:w="1080"/>
            <w:vAlign w:val="center"/>
          </w:tcPr>
          <w:p>
            <w:pPr>
              <w:spacing w:after="0"/>
            </w:pPr>
            <w:r/>
            <w:r>
              <w:rPr>
                <w:rFonts w:ascii="Times New Roman" w:hAnsi="Times New Roman" w:eastAsia="Times New Roman"/>
                <w:b w:val="0"/>
                <w:sz w:val="21"/>
              </w:rPr>
              <w:t>☐</w:t>
            </w:r>
          </w:p>
        </w:tc>
        <w:tc>
          <w:tcPr>
            <w:tcW w:type="dxa" w:w="1296"/>
            <w:vAlign w:val="center"/>
          </w:tcPr>
          <w:p>
            <w:pPr>
              <w:spacing w:after="0"/>
            </w:pPr>
            <w:r/>
            <w:r>
              <w:rPr>
                <w:rFonts w:ascii="Times New Roman" w:hAnsi="Times New Roman" w:eastAsia="Times New Roman"/>
                <w:b w:val="0"/>
                <w:sz w:val="21"/>
              </w:rPr>
              <w:t>☒</w:t>
            </w:r>
          </w:p>
        </w:tc>
        <w:tc>
          <w:tcPr>
            <w:tcW w:type="dxa" w:w="6768"/>
            <w:vAlign w:val="center"/>
          </w:tcPr>
          <w:p>
            <w:pPr>
              <w:spacing w:after="0"/>
            </w:pPr>
            <w:r/>
            <w:r>
              <w:rPr>
                <w:rFonts w:ascii="Times New Roman" w:hAnsi="Times New Roman" w:eastAsia="Times New Roman"/>
                <w:b w:val="0"/>
                <w:sz w:val="21"/>
              </w:rPr>
              <w:t>Nếu hai khách cùng đặt sản phẩm cuối cùng gần như đồng thời, hệ thống cần xử lý thế nào để tránh cả hai đơn cùng thành công?</w:t>
            </w:r>
          </w:p>
        </w:tc>
      </w:tr>
    </w:tbl>
    <w:p>
      <w:pPr>
        <w:spacing w:after="20"/>
      </w:pPr>
    </w:p>
    <w:p>
      <w:r>
        <w:rPr>
          <w:b/>
          <w:sz w:val="26"/>
        </w:rPr>
        <w:t>2. Nhiệm vụ 2: Product Backlog đã ước lượng</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936"/>
            <w:vAlign w:val="center"/>
            <w:shd w:fill="D9EAF7"/>
          </w:tcPr>
          <w:p>
            <w:pPr>
              <w:spacing w:after="0"/>
            </w:pPr>
            <w:r/>
            <w:r>
              <w:rPr>
                <w:rFonts w:ascii="Times New Roman" w:hAnsi="Times New Roman" w:eastAsia="Times New Roman"/>
                <w:b/>
                <w:sz w:val="21"/>
              </w:rPr>
              <w:t>Mã Story</w:t>
            </w:r>
          </w:p>
        </w:tc>
        <w:tc>
          <w:tcPr>
            <w:tcW w:type="dxa" w:w="1152"/>
            <w:vAlign w:val="center"/>
            <w:shd w:fill="D9EAF7"/>
          </w:tcPr>
          <w:p>
            <w:pPr>
              <w:spacing w:after="0"/>
            </w:pPr>
            <w:r/>
            <w:r>
              <w:rPr>
                <w:rFonts w:ascii="Times New Roman" w:hAnsi="Times New Roman" w:eastAsia="Times New Roman"/>
                <w:b/>
                <w:sz w:val="21"/>
              </w:rPr>
              <w:t>Mức ưu tiên</w:t>
            </w:r>
          </w:p>
        </w:tc>
        <w:tc>
          <w:tcPr>
            <w:tcW w:type="dxa" w:w="1512"/>
            <w:vAlign w:val="center"/>
            <w:shd w:fill="D9EAF7"/>
          </w:tcPr>
          <w:p>
            <w:pPr>
              <w:spacing w:after="0"/>
            </w:pPr>
            <w:r/>
            <w:r>
              <w:rPr>
                <w:rFonts w:ascii="Times New Roman" w:hAnsi="Times New Roman" w:eastAsia="Times New Roman"/>
                <w:b/>
                <w:sz w:val="21"/>
              </w:rPr>
              <w:t>Kết quả phiếu</w:t>
            </w:r>
          </w:p>
        </w:tc>
        <w:tc>
          <w:tcPr>
            <w:tcW w:type="dxa" w:w="1008"/>
            <w:vAlign w:val="center"/>
            <w:shd w:fill="D9EAF7"/>
          </w:tcPr>
          <w:p>
            <w:pPr>
              <w:spacing w:after="0"/>
            </w:pPr>
            <w:r/>
            <w:r>
              <w:rPr>
                <w:rFonts w:ascii="Times New Roman" w:hAnsi="Times New Roman" w:eastAsia="Times New Roman"/>
                <w:b/>
                <w:sz w:val="21"/>
              </w:rPr>
              <w:t>SP cuối cùng</w:t>
            </w:r>
          </w:p>
        </w:tc>
        <w:tc>
          <w:tcPr>
            <w:tcW w:type="dxa" w:w="5688"/>
            <w:vAlign w:val="center"/>
            <w:shd w:fill="D9EAF7"/>
          </w:tcPr>
          <w:p>
            <w:pPr>
              <w:spacing w:after="0"/>
            </w:pPr>
            <w:r/>
            <w:r>
              <w:rPr>
                <w:rFonts w:ascii="Times New Roman" w:hAnsi="Times New Roman" w:eastAsia="Times New Roman"/>
                <w:b/>
                <w:sz w:val="21"/>
              </w:rPr>
              <w:t>Lý do ngắn</w:t>
            </w:r>
          </w:p>
        </w:tc>
      </w:tr>
      <w:tr>
        <w:tc>
          <w:tcPr>
            <w:tcW w:type="dxa" w:w="936"/>
            <w:vAlign w:val="center"/>
          </w:tcPr>
          <w:p>
            <w:pPr>
              <w:spacing w:after="0"/>
            </w:pPr>
            <w:r/>
            <w:r>
              <w:rPr>
                <w:rFonts w:ascii="Times New Roman" w:hAnsi="Times New Roman" w:eastAsia="Times New Roman"/>
                <w:b w:val="0"/>
                <w:sz w:val="21"/>
              </w:rPr>
              <w:t>LS01</w:t>
            </w:r>
          </w:p>
        </w:tc>
        <w:tc>
          <w:tcPr>
            <w:tcW w:type="dxa" w:w="1152"/>
            <w:vAlign w:val="center"/>
          </w:tcPr>
          <w:p>
            <w:pPr>
              <w:spacing w:after="0"/>
            </w:pPr>
            <w:r/>
            <w:r>
              <w:rPr>
                <w:rFonts w:ascii="Times New Roman" w:hAnsi="Times New Roman" w:eastAsia="Times New Roman"/>
                <w:b w:val="0"/>
                <w:sz w:val="21"/>
              </w:rPr>
              <w:t>1</w:t>
            </w:r>
          </w:p>
        </w:tc>
        <w:tc>
          <w:tcPr>
            <w:tcW w:type="dxa" w:w="1512"/>
            <w:vAlign w:val="center"/>
          </w:tcPr>
          <w:p>
            <w:pPr>
              <w:spacing w:after="0"/>
            </w:pPr>
            <w:r/>
            <w:r>
              <w:rPr>
                <w:rFonts w:ascii="Times New Roman" w:hAnsi="Times New Roman" w:eastAsia="Times New Roman"/>
                <w:b w:val="0"/>
                <w:sz w:val="21"/>
              </w:rPr>
              <w:t>3 - 3 - 5 - 3</w:t>
            </w:r>
          </w:p>
        </w:tc>
        <w:tc>
          <w:tcPr>
            <w:tcW w:type="dxa" w:w="1008"/>
            <w:vAlign w:val="center"/>
          </w:tcPr>
          <w:p>
            <w:pPr>
              <w:spacing w:after="0"/>
            </w:pPr>
            <w:r/>
            <w:r>
              <w:rPr>
                <w:rFonts w:ascii="Times New Roman" w:hAnsi="Times New Roman" w:eastAsia="Times New Roman"/>
                <w:b w:val="0"/>
                <w:sz w:val="21"/>
              </w:rPr>
              <w:t>2</w:t>
            </w:r>
          </w:p>
        </w:tc>
        <w:tc>
          <w:tcPr>
            <w:tcW w:type="dxa" w:w="5688"/>
            <w:vAlign w:val="center"/>
          </w:tcPr>
          <w:p>
            <w:pPr>
              <w:spacing w:after="0"/>
            </w:pPr>
            <w:r/>
            <w:r>
              <w:rPr>
                <w:rFonts w:ascii="Times New Roman" w:hAnsi="Times New Roman" w:eastAsia="Times New Roman"/>
                <w:b w:val="0"/>
                <w:sz w:val="21"/>
              </w:rPr>
              <w:t>Phiếu 5 SP có thể do thành viên tính thêm việc tự đổi trạng thái khi đến giờ phát. Sau khi làm rõ phạm vi, LS01 đơn giản hơn LS02 là Reference Story 3 SP nên chốt 2 SP.</w:t>
            </w:r>
          </w:p>
        </w:tc>
      </w:tr>
      <w:tr>
        <w:tc>
          <w:tcPr>
            <w:tcW w:type="dxa" w:w="936"/>
            <w:vAlign w:val="center"/>
          </w:tcPr>
          <w:p>
            <w:pPr>
              <w:spacing w:after="0"/>
            </w:pPr>
            <w:r/>
            <w:r>
              <w:rPr>
                <w:rFonts w:ascii="Times New Roman" w:hAnsi="Times New Roman" w:eastAsia="Times New Roman"/>
                <w:b w:val="0"/>
                <w:sz w:val="21"/>
              </w:rPr>
              <w:t>LS02</w:t>
            </w:r>
          </w:p>
        </w:tc>
        <w:tc>
          <w:tcPr>
            <w:tcW w:type="dxa" w:w="1152"/>
            <w:vAlign w:val="center"/>
          </w:tcPr>
          <w:p>
            <w:pPr>
              <w:spacing w:after="0"/>
            </w:pPr>
            <w:r/>
            <w:r>
              <w:rPr>
                <w:rFonts w:ascii="Times New Roman" w:hAnsi="Times New Roman" w:eastAsia="Times New Roman"/>
                <w:b w:val="0"/>
                <w:sz w:val="21"/>
              </w:rPr>
              <w:t>2</w:t>
            </w:r>
          </w:p>
        </w:tc>
        <w:tc>
          <w:tcPr>
            <w:tcW w:type="dxa" w:w="1512"/>
            <w:vAlign w:val="center"/>
          </w:tcPr>
          <w:p>
            <w:pPr>
              <w:spacing w:after="0"/>
            </w:pPr>
            <w:r/>
            <w:r>
              <w:rPr>
                <w:rFonts w:ascii="Times New Roman" w:hAnsi="Times New Roman" w:eastAsia="Times New Roman"/>
                <w:b w:val="0"/>
                <w:sz w:val="21"/>
              </w:rPr>
              <w:t>3 - 3 - 3 - 3</w:t>
            </w:r>
          </w:p>
        </w:tc>
        <w:tc>
          <w:tcPr>
            <w:tcW w:type="dxa" w:w="1008"/>
            <w:vAlign w:val="center"/>
          </w:tcPr>
          <w:p>
            <w:pPr>
              <w:spacing w:after="0"/>
            </w:pPr>
            <w:r/>
            <w:r>
              <w:rPr>
                <w:rFonts w:ascii="Times New Roman" w:hAnsi="Times New Roman" w:eastAsia="Times New Roman"/>
                <w:b w:val="0"/>
                <w:sz w:val="21"/>
              </w:rPr>
              <w:t>3</w:t>
            </w:r>
          </w:p>
        </w:tc>
        <w:tc>
          <w:tcPr>
            <w:tcW w:type="dxa" w:w="5688"/>
            <w:vAlign w:val="center"/>
          </w:tcPr>
          <w:p>
            <w:pPr>
              <w:spacing w:after="0"/>
            </w:pPr>
            <w:r/>
            <w:r>
              <w:rPr>
                <w:rFonts w:ascii="Times New Roman" w:hAnsi="Times New Roman" w:eastAsia="Times New Roman"/>
                <w:b w:val="0"/>
                <w:sz w:val="21"/>
              </w:rPr>
              <w:t>Reference Story; các phiếu đã trùng nhau.</w:t>
            </w:r>
          </w:p>
        </w:tc>
      </w:tr>
      <w:tr>
        <w:tc>
          <w:tcPr>
            <w:tcW w:type="dxa" w:w="936"/>
            <w:vAlign w:val="center"/>
          </w:tcPr>
          <w:p>
            <w:pPr>
              <w:spacing w:after="0"/>
            </w:pPr>
            <w:r/>
            <w:r>
              <w:rPr>
                <w:rFonts w:ascii="Times New Roman" w:hAnsi="Times New Roman" w:eastAsia="Times New Roman"/>
                <w:b w:val="0"/>
                <w:sz w:val="21"/>
              </w:rPr>
              <w:t>LS03</w:t>
            </w:r>
          </w:p>
        </w:tc>
        <w:tc>
          <w:tcPr>
            <w:tcW w:type="dxa" w:w="1152"/>
            <w:vAlign w:val="center"/>
          </w:tcPr>
          <w:p>
            <w:pPr>
              <w:spacing w:after="0"/>
            </w:pPr>
            <w:r/>
            <w:r>
              <w:rPr>
                <w:rFonts w:ascii="Times New Roman" w:hAnsi="Times New Roman" w:eastAsia="Times New Roman"/>
                <w:b w:val="0"/>
                <w:sz w:val="21"/>
              </w:rPr>
              <w:t>3</w:t>
            </w:r>
          </w:p>
        </w:tc>
        <w:tc>
          <w:tcPr>
            <w:tcW w:type="dxa" w:w="1512"/>
            <w:vAlign w:val="center"/>
          </w:tcPr>
          <w:p>
            <w:pPr>
              <w:spacing w:after="0"/>
            </w:pPr>
            <w:r/>
            <w:r>
              <w:rPr>
                <w:rFonts w:ascii="Times New Roman" w:hAnsi="Times New Roman" w:eastAsia="Times New Roman"/>
                <w:b w:val="0"/>
                <w:sz w:val="21"/>
              </w:rPr>
              <w:t>5 - 8 - 8 - 5</w:t>
            </w:r>
          </w:p>
        </w:tc>
        <w:tc>
          <w:tcPr>
            <w:tcW w:type="dxa" w:w="1008"/>
            <w:vAlign w:val="center"/>
          </w:tcPr>
          <w:p>
            <w:pPr>
              <w:spacing w:after="0"/>
            </w:pPr>
            <w:r/>
            <w:r>
              <w:rPr>
                <w:rFonts w:ascii="Times New Roman" w:hAnsi="Times New Roman" w:eastAsia="Times New Roman"/>
                <w:b w:val="0"/>
                <w:sz w:val="21"/>
              </w:rPr>
              <w:t>8</w:t>
            </w:r>
          </w:p>
        </w:tc>
        <w:tc>
          <w:tcPr>
            <w:tcW w:type="dxa" w:w="5688"/>
            <w:vAlign w:val="center"/>
          </w:tcPr>
          <w:p>
            <w:pPr>
              <w:spacing w:after="0"/>
            </w:pPr>
            <w:r/>
            <w:r>
              <w:rPr>
                <w:rFonts w:ascii="Times New Roman" w:hAnsi="Times New Roman" w:eastAsia="Times New Roman"/>
                <w:b w:val="0"/>
                <w:sz w:val="21"/>
              </w:rPr>
              <w:t>Phiếu 5 SP xem luồng tạo đơn và kiểm tra tồn kho là có thể kiểm soát; phiếu 8 SP chú ý rủi ro đặt đồng thời và quy tắc giảm/hoàn tồn. Dù đã làm rõ trường hợp tranh chấp sản phẩm cuối, LS03 vẫn phức tạp và rủi ro hơn LS02 nên chốt 8 SP.</w:t>
            </w:r>
          </w:p>
        </w:tc>
      </w:tr>
    </w:tbl>
    <w:p>
      <w:pPr>
        <w:spacing w:after="20"/>
      </w:pPr>
    </w:p>
    <w:p>
      <w:r>
        <w:rPr>
          <w:b/>
          <w:sz w:val="26"/>
        </w:rPr>
        <w:t>3. Nhiệm vụ 3: Phát hiện cách hiểu sai</w:t>
      </w:r>
    </w:p>
    <w:p>
      <w:r>
        <w:t>Story Point đo kích thước tương đối của công việc, gồm độ phức tạp, khối lượng và mức độ không chắc chắn hoặc rủi ro, chứ không phải số giờ cố định. Nhóm dùng Velocity là số Story Point hoàn thành trung bình qua các Sprint trước để dự báo lượng công việc phù hợp cho Sprint tiếp theo, không quy đổi SP trực tiếp thành giờ.</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