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BÁO CÁO TIẾN ĐỘ ĐỒ ÁN</w:t>
      </w:r>
    </w:p>
    <w:p>
      <w:pPr>
        <w:jc w:val="center"/>
      </w:pPr>
      <w:r>
        <w:rPr>
          <w:b/>
          <w:i w:val="0"/>
          <w:sz w:val="26"/>
        </w:rPr>
        <w:t>Những việc đã làm được — Bước 1: Chốt phạm vi cần hoàn thành</w:t>
      </w:r>
    </w:p>
    <w:p>
      <w:pPr>
        <w:jc w:val="center"/>
      </w:pPr>
      <w:r>
        <w:rPr>
          <w:b w:val="0"/>
          <w:i/>
        </w:rPr>
        <w:t>Đề tài: Ứng dụng học máy phát hiện tấn công mạng dựa trên dữ liệu lưu lượng mạng</w:t>
      </w:r>
    </w:p>
    <w:tbl>
      <w:tblPr>
        <w:tblStyle w:val="TableGrid"/>
        <w:tblW w:type="auto" w:w="0"/>
        <w:jc w:val="center"/>
        <w:tblLayout w:type="fixed"/>
        <w:tblLook w:firstColumn="1" w:firstRow="1" w:lastColumn="0" w:lastRow="0" w:noHBand="0" w:noVBand="1" w:val="04A0"/>
      </w:tblPr>
      <w:tblGrid>
        <w:gridCol w:w="4535"/>
        <w:gridCol w:w="4535"/>
      </w:tblGrid>
      <w:tr>
        <w:tc>
          <w:tcPr>
            <w:tcW w:type="dxa" w:w="2551"/>
            <w:shd w:val="clear" w:color="auto" w:fill="D9E2F3"/>
          </w:tcPr>
          <w:p>
            <w:pPr>
              <w:spacing w:after="40" w:line="240" w:lineRule="auto"/>
            </w:pPr>
            <w:r>
              <w:rPr>
                <w:sz w:val="24"/>
              </w:rPr>
            </w:r>
            <w:r>
              <w:rPr>
                <w:b/>
                <w:sz w:val="24"/>
              </w:rPr>
              <w:t>Mục</w:t>
            </w:r>
          </w:p>
        </w:tc>
        <w:tc>
          <w:tcPr>
            <w:tcW w:type="dxa" w:w="6520"/>
            <w:shd w:val="clear" w:color="auto" w:fill="D9E2F3"/>
          </w:tcPr>
          <w:p>
            <w:pPr>
              <w:spacing w:after="40" w:line="240" w:lineRule="auto"/>
            </w:pPr>
            <w:r>
              <w:rPr>
                <w:sz w:val="24"/>
              </w:rPr>
            </w:r>
            <w:r>
              <w:rPr>
                <w:b/>
                <w:sz w:val="24"/>
              </w:rPr>
              <w:t>Thông tin</w:t>
            </w:r>
          </w:p>
        </w:tc>
      </w:tr>
      <w:tr>
        <w:tc>
          <w:tcPr>
            <w:tcW w:type="dxa" w:w="2551"/>
          </w:tcPr>
          <w:p>
            <w:pPr>
              <w:spacing w:after="40" w:line="240" w:lineRule="auto"/>
            </w:pPr>
            <w:r>
              <w:rPr>
                <w:sz w:val="24"/>
              </w:rPr>
              <w:t>Kho mã nguồn</w:t>
            </w:r>
          </w:p>
        </w:tc>
        <w:tc>
          <w:tcPr>
            <w:tcW w:type="dxa" w:w="6520"/>
          </w:tcPr>
          <w:p>
            <w:pPr>
              <w:spacing w:after="40" w:line="240" w:lineRule="auto"/>
            </w:pPr>
            <w:r>
              <w:rPr>
                <w:sz w:val="24"/>
              </w:rPr>
              <w:t>https://github.com/nkhhieu123/attt (nhánh main)</w:t>
            </w:r>
          </w:p>
        </w:tc>
      </w:tr>
      <w:tr>
        <w:tc>
          <w:tcPr>
            <w:tcW w:type="dxa" w:w="2551"/>
          </w:tcPr>
          <w:p>
            <w:pPr>
              <w:spacing w:after="40" w:line="240" w:lineRule="auto"/>
            </w:pPr>
            <w:r>
              <w:rPr>
                <w:sz w:val="24"/>
              </w:rPr>
              <w:t>Ngày báo cáo</w:t>
            </w:r>
          </w:p>
        </w:tc>
        <w:tc>
          <w:tcPr>
            <w:tcW w:type="dxa" w:w="6520"/>
          </w:tcPr>
          <w:p>
            <w:pPr>
              <w:spacing w:after="40" w:line="240" w:lineRule="auto"/>
            </w:pPr>
            <w:r>
              <w:rPr>
                <w:sz w:val="24"/>
              </w:rPr>
              <w:t>10/10/2026</w:t>
            </w:r>
          </w:p>
        </w:tc>
      </w:tr>
      <w:tr>
        <w:tc>
          <w:tcPr>
            <w:tcW w:type="dxa" w:w="2551"/>
          </w:tcPr>
          <w:p>
            <w:pPr>
              <w:spacing w:after="40" w:line="240" w:lineRule="auto"/>
            </w:pPr>
            <w:r>
              <w:rPr>
                <w:sz w:val="24"/>
              </w:rPr>
              <w:t>Bước đang báo cáo</w:t>
            </w:r>
          </w:p>
        </w:tc>
        <w:tc>
          <w:tcPr>
            <w:tcW w:type="dxa" w:w="6520"/>
          </w:tcPr>
          <w:p>
            <w:pPr>
              <w:spacing w:after="40" w:line="240" w:lineRule="auto"/>
            </w:pPr>
            <w:r>
              <w:rPr>
                <w:sz w:val="24"/>
              </w:rPr>
              <w:t>Bước 1 — Chốt phạm vi cần hoàn thành</w:t>
            </w:r>
          </w:p>
        </w:tc>
      </w:tr>
      <w:tr>
        <w:tc>
          <w:tcPr>
            <w:tcW w:type="dxa" w:w="2551"/>
          </w:tcPr>
          <w:p>
            <w:pPr>
              <w:spacing w:after="40" w:line="240" w:lineRule="auto"/>
            </w:pPr>
            <w:r>
              <w:rPr>
                <w:sz w:val="24"/>
              </w:rPr>
              <w:t>Trạng thái</w:t>
            </w:r>
          </w:p>
        </w:tc>
        <w:tc>
          <w:tcPr>
            <w:tcW w:type="dxa" w:w="6520"/>
          </w:tcPr>
          <w:p>
            <w:pPr>
              <w:spacing w:after="40" w:line="240" w:lineRule="auto"/>
            </w:pPr>
            <w:r>
              <w:rPr>
                <w:sz w:val="24"/>
              </w:rPr>
              <w:t>Bước 1 đã hoàn thành. Các bước sau chưa bắt đầu.</w:t>
            </w:r>
          </w:p>
        </w:tc>
      </w:tr>
    </w:tbl>
    <w:p>
      <w:pPr>
        <w:spacing w:after="0"/>
      </w:pPr>
    </w:p>
    <w:p>
      <w:pPr>
        <w:pStyle w:val="Heading1"/>
      </w:pPr>
      <w:r>
        <w:t>1. Tóm tắt</w:t>
      </w:r>
    </w:p>
    <w:p>
      <w:r>
        <w:rPr>
          <w:b w:val="0"/>
          <w:i w:val="0"/>
        </w:rPr>
        <w:t>Trước báo cáo này, kho mã nguồn chỉ có một file README.md chứa tên dự án, chưa có mã nguồn hay tài liệu. Đợt làm việc này hoàn thành Bước 1: chốt phạm vi của đồ án thành ba phần, chốt tập nhãn và đầu ra của từng phần, và hiện thực phần xuất cảnh báo ra terminal và file CSV theo một định dạng chung.</w:t>
      </w:r>
    </w:p>
    <w:p>
      <w:r>
        <w:rPr>
          <w:b w:val="0"/>
          <w:i w:val="0"/>
        </w:rPr>
        <w:t>Chưa có mô hình nào được huấn luyện và chưa có thử nghiệm nào được chạy trong lab. Báo cáo này vì vậy không chứa kết quả thực nghiệm hay chỉ số đánh giá.</w:t>
      </w:r>
    </w:p>
    <w:p>
      <w:pPr>
        <w:pStyle w:val="Heading1"/>
      </w:pPr>
      <w:r>
        <w:t>2. Những việc đã làm được</w:t>
      </w:r>
    </w:p>
    <w:p>
      <w:pPr>
        <w:pStyle w:val="Heading2"/>
      </w:pPr>
      <w:r>
        <w:t>2.1. Chốt ba phần của đồ án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268"/>
            <w:shd w:val="clear" w:color="auto" w:fill="D9E2F3"/>
          </w:tcPr>
          <w:p>
            <w:pPr>
              <w:spacing w:after="40" w:line="240" w:lineRule="auto"/>
            </w:pPr>
            <w:r>
              <w:rPr>
                <w:sz w:val="24"/>
              </w:rPr>
            </w:r>
            <w:r>
              <w:rPr>
                <w:b/>
                <w:sz w:val="24"/>
              </w:rPr>
              <w:t>Phần</w:t>
            </w:r>
          </w:p>
        </w:tc>
        <w:tc>
          <w:tcPr>
            <w:tcW w:type="dxa" w:w="3969"/>
            <w:shd w:val="clear" w:color="auto" w:fill="D9E2F3"/>
          </w:tcPr>
          <w:p>
            <w:pPr>
              <w:spacing w:after="40" w:line="240" w:lineRule="auto"/>
            </w:pPr>
            <w:r>
              <w:rPr>
                <w:sz w:val="24"/>
              </w:rPr>
            </w:r>
            <w:r>
              <w:rPr>
                <w:b/>
                <w:sz w:val="24"/>
              </w:rPr>
              <w:t>Nội dung</w:t>
            </w:r>
          </w:p>
        </w:tc>
        <w:tc>
          <w:tcPr>
            <w:tcW w:type="dxa" w:w="2835"/>
            <w:shd w:val="clear" w:color="auto" w:fill="D9E2F3"/>
          </w:tcPr>
          <w:p>
            <w:pPr>
              <w:spacing w:after="40" w:line="240" w:lineRule="auto"/>
            </w:pPr>
            <w:r>
              <w:rPr>
                <w:sz w:val="24"/>
              </w:rPr>
            </w:r>
            <w:r>
              <w:rPr>
                <w:b/>
                <w:sz w:val="24"/>
              </w:rPr>
              <w:t>Đầu ra</w:t>
            </w:r>
          </w:p>
        </w:tc>
      </w:tr>
      <w:tr>
        <w:tc>
          <w:tcPr>
            <w:tcW w:type="dxa" w:w="2268"/>
          </w:tcPr>
          <w:p>
            <w:pPr>
              <w:spacing w:after="40" w:line="240" w:lineRule="auto"/>
            </w:pPr>
            <w:r>
              <w:rPr>
                <w:sz w:val="24"/>
              </w:rPr>
              <w:t>Phát hiện bất thường</w:t>
            </w:r>
          </w:p>
        </w:tc>
        <w:tc>
          <w:tcPr>
            <w:tcW w:type="dxa" w:w="3969"/>
          </w:tcPr>
          <w:p>
            <w:pPr>
              <w:spacing w:after="40" w:line="240" w:lineRule="auto"/>
            </w:pPr>
            <w:r>
              <w:rPr>
                <w:sz w:val="24"/>
              </w:rPr>
              <w:t>Mô hình Gaussian đa biến học từ traffic bình thường</w:t>
            </w:r>
          </w:p>
        </w:tc>
        <w:tc>
          <w:tcPr>
            <w:tcW w:type="dxa" w:w="2835"/>
          </w:tcPr>
          <w:p>
            <w:pPr>
              <w:spacing w:after="40" w:line="240" w:lineRule="auto"/>
            </w:pPr>
            <w:r>
              <w:rPr>
                <w:sz w:val="24"/>
              </w:rPr>
              <w:t>Bình thường/bất thường và điểm bất thường</w:t>
            </w:r>
          </w:p>
        </w:tc>
      </w:tr>
      <w:tr>
        <w:tc>
          <w:tcPr>
            <w:tcW w:type="dxa" w:w="2268"/>
          </w:tcPr>
          <w:p>
            <w:pPr>
              <w:spacing w:after="40" w:line="240" w:lineRule="auto"/>
            </w:pPr>
            <w:r>
              <w:rPr>
                <w:sz w:val="24"/>
              </w:rPr>
              <w:t>Phân loại</w:t>
            </w:r>
          </w:p>
        </w:tc>
        <w:tc>
          <w:tcPr>
            <w:tcW w:type="dxa" w:w="3969"/>
          </w:tcPr>
          <w:p>
            <w:pPr>
              <w:spacing w:after="40" w:line="240" w:lineRule="auto"/>
            </w:pPr>
            <w:r>
              <w:rPr>
                <w:sz w:val="24"/>
              </w:rPr>
              <w:t>Phân biệt Benign, Port Scan, DoS bằng Random Forest, so sánh với Logistic Regression</w:t>
            </w:r>
          </w:p>
        </w:tc>
        <w:tc>
          <w:tcPr>
            <w:tcW w:type="dxa" w:w="2835"/>
          </w:tcPr>
          <w:p>
            <w:pPr>
              <w:spacing w:after="40" w:line="240" w:lineRule="auto"/>
            </w:pPr>
            <w:r>
              <w:rPr>
                <w:sz w:val="24"/>
              </w:rPr>
              <w:t>Nhãn dự đoán</w:t>
            </w:r>
          </w:p>
        </w:tc>
      </w:tr>
      <w:tr>
        <w:tc>
          <w:tcPr>
            <w:tcW w:type="dxa" w:w="2268"/>
          </w:tcPr>
          <w:p>
            <w:pPr>
              <w:spacing w:after="40" w:line="240" w:lineRule="auto"/>
            </w:pPr>
            <w:r>
              <w:rPr>
                <w:sz w:val="24"/>
              </w:rPr>
              <w:t>Botnet</w:t>
            </w:r>
          </w:p>
        </w:tc>
        <w:tc>
          <w:tcPr>
            <w:tcW w:type="dxa" w:w="3969"/>
          </w:tcPr>
          <w:p>
            <w:pPr>
              <w:spacing w:after="40" w:line="240" w:lineRule="auto"/>
            </w:pPr>
            <w:r>
              <w:rPr>
                <w:sz w:val="24"/>
              </w:rPr>
              <w:t>Phân tích giao tiếp và đặc trưng đồ thị</w:t>
            </w:r>
          </w:p>
        </w:tc>
        <w:tc>
          <w:tcPr>
            <w:tcW w:type="dxa" w:w="2835"/>
          </w:tcPr>
          <w:p>
            <w:pPr>
              <w:spacing w:after="40" w:line="240" w:lineRule="auto"/>
            </w:pPr>
            <w:r>
              <w:rPr>
                <w:sz w:val="24"/>
              </w:rPr>
              <w:t>Host nghi vấn, cấu trúc tập trung/ngang hàng</w:t>
            </w:r>
          </w:p>
        </w:tc>
      </w:tr>
    </w:tbl>
    <w:p>
      <w:pPr>
        <w:spacing w:after="0"/>
      </w:pPr>
    </w:p>
    <w:p>
      <w:r>
        <w:rPr>
          <w:b w:val="0"/>
          <w:i w:val="0"/>
        </w:rPr>
        <w:t>Ba phần chạy song song trên cùng luồng đặc trưng; phần Gaussian không phải là cổng lọc bắt buộc cho hai phần còn lại, đúng theo kịch bản.</w:t>
      </w:r>
    </w:p>
    <w:p>
      <w:pPr>
        <w:pStyle w:val="Heading2"/>
      </w:pPr>
      <w:r>
        <w:t>2.2. Chốt tập nhãn đầu ra</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268"/>
            <w:shd w:val="clear" w:color="auto" w:fill="D9E2F3"/>
          </w:tcPr>
          <w:p>
            <w:pPr>
              <w:spacing w:after="40" w:line="240" w:lineRule="auto"/>
            </w:pPr>
            <w:r>
              <w:rPr>
                <w:sz w:val="24"/>
              </w:rPr>
            </w:r>
            <w:r>
              <w:rPr>
                <w:b/>
                <w:sz w:val="24"/>
              </w:rPr>
              <w:t>Module</w:t>
            </w:r>
          </w:p>
        </w:tc>
        <w:tc>
          <w:tcPr>
            <w:tcW w:type="dxa" w:w="3685"/>
            <w:shd w:val="clear" w:color="auto" w:fill="D9E2F3"/>
          </w:tcPr>
          <w:p>
            <w:pPr>
              <w:spacing w:after="40" w:line="240" w:lineRule="auto"/>
            </w:pPr>
            <w:r>
              <w:rPr>
                <w:sz w:val="24"/>
              </w:rPr>
            </w:r>
            <w:r>
              <w:rPr>
                <w:b/>
                <w:sz w:val="24"/>
              </w:rPr>
              <w:t>Nhãn</w:t>
            </w:r>
          </w:p>
        </w:tc>
        <w:tc>
          <w:tcPr>
            <w:tcW w:type="dxa" w:w="3118"/>
            <w:shd w:val="clear" w:color="auto" w:fill="D9E2F3"/>
          </w:tcPr>
          <w:p>
            <w:pPr>
              <w:spacing w:after="40" w:line="240" w:lineRule="auto"/>
            </w:pPr>
            <w:r>
              <w:rPr>
                <w:sz w:val="24"/>
              </w:rPr>
            </w:r>
            <w:r>
              <w:rPr>
                <w:b/>
                <w:sz w:val="24"/>
              </w:rPr>
              <w:t>Nhãn sinh cảnh báo</w:t>
            </w:r>
          </w:p>
        </w:tc>
      </w:tr>
      <w:tr>
        <w:tc>
          <w:tcPr>
            <w:tcW w:type="dxa" w:w="2268"/>
          </w:tcPr>
          <w:p>
            <w:pPr>
              <w:spacing w:after="40" w:line="240" w:lineRule="auto"/>
            </w:pPr>
            <w:r>
              <w:rPr>
                <w:sz w:val="24"/>
              </w:rPr>
              <w:t>anomaly</w:t>
            </w:r>
          </w:p>
        </w:tc>
        <w:tc>
          <w:tcPr>
            <w:tcW w:type="dxa" w:w="3685"/>
          </w:tcPr>
          <w:p>
            <w:pPr>
              <w:spacing w:after="40" w:line="240" w:lineRule="auto"/>
            </w:pPr>
            <w:r>
              <w:rPr>
                <w:sz w:val="24"/>
              </w:rPr>
              <w:t>normal, anomaly</w:t>
            </w:r>
          </w:p>
        </w:tc>
        <w:tc>
          <w:tcPr>
            <w:tcW w:type="dxa" w:w="3118"/>
          </w:tcPr>
          <w:p>
            <w:pPr>
              <w:spacing w:after="40" w:line="240" w:lineRule="auto"/>
            </w:pPr>
            <w:r>
              <w:rPr>
                <w:sz w:val="24"/>
              </w:rPr>
              <w:t>anomaly</w:t>
            </w:r>
          </w:p>
        </w:tc>
      </w:tr>
      <w:tr>
        <w:tc>
          <w:tcPr>
            <w:tcW w:type="dxa" w:w="2268"/>
          </w:tcPr>
          <w:p>
            <w:pPr>
              <w:spacing w:after="40" w:line="240" w:lineRule="auto"/>
            </w:pPr>
            <w:r>
              <w:rPr>
                <w:sz w:val="24"/>
              </w:rPr>
              <w:t>classifier</w:t>
            </w:r>
          </w:p>
        </w:tc>
        <w:tc>
          <w:tcPr>
            <w:tcW w:type="dxa" w:w="3685"/>
          </w:tcPr>
          <w:p>
            <w:pPr>
              <w:spacing w:after="40" w:line="240" w:lineRule="auto"/>
            </w:pPr>
            <w:r>
              <w:rPr>
                <w:sz w:val="24"/>
              </w:rPr>
              <w:t>benign, port_scan, dos</w:t>
            </w:r>
          </w:p>
        </w:tc>
        <w:tc>
          <w:tcPr>
            <w:tcW w:type="dxa" w:w="3118"/>
          </w:tcPr>
          <w:p>
            <w:pPr>
              <w:spacing w:after="40" w:line="240" w:lineRule="auto"/>
            </w:pPr>
            <w:r>
              <w:rPr>
                <w:sz w:val="24"/>
              </w:rPr>
              <w:t>port_scan, dos</w:t>
            </w:r>
          </w:p>
        </w:tc>
      </w:tr>
      <w:tr>
        <w:tc>
          <w:tcPr>
            <w:tcW w:type="dxa" w:w="2268"/>
          </w:tcPr>
          <w:p>
            <w:pPr>
              <w:spacing w:after="40" w:line="240" w:lineRule="auto"/>
            </w:pPr>
            <w:r>
              <w:rPr>
                <w:sz w:val="24"/>
              </w:rPr>
              <w:t>botnet (host)</w:t>
            </w:r>
          </w:p>
        </w:tc>
        <w:tc>
          <w:tcPr>
            <w:tcW w:type="dxa" w:w="3685"/>
          </w:tcPr>
          <w:p>
            <w:pPr>
              <w:spacing w:after="40" w:line="240" w:lineRule="auto"/>
            </w:pPr>
            <w:r>
              <w:rPr>
                <w:sz w:val="24"/>
              </w:rPr>
              <w:t>normal_host, suspect_host</w:t>
            </w:r>
          </w:p>
        </w:tc>
        <w:tc>
          <w:tcPr>
            <w:tcW w:type="dxa" w:w="3118"/>
          </w:tcPr>
          <w:p>
            <w:pPr>
              <w:spacing w:after="40" w:line="240" w:lineRule="auto"/>
            </w:pPr>
            <w:r>
              <w:rPr>
                <w:sz w:val="24"/>
              </w:rPr>
              <w:t>suspect_host</w:t>
            </w:r>
          </w:p>
        </w:tc>
      </w:tr>
      <w:tr>
        <w:tc>
          <w:tcPr>
            <w:tcW w:type="dxa" w:w="2268"/>
          </w:tcPr>
          <w:p>
            <w:pPr>
              <w:spacing w:after="40" w:line="240" w:lineRule="auto"/>
            </w:pPr>
            <w:r>
              <w:rPr>
                <w:sz w:val="24"/>
              </w:rPr>
              <w:t>botnet (topology)</w:t>
            </w:r>
          </w:p>
        </w:tc>
        <w:tc>
          <w:tcPr>
            <w:tcW w:type="dxa" w:w="3685"/>
          </w:tcPr>
          <w:p>
            <w:pPr>
              <w:spacing w:after="40" w:line="240" w:lineRule="auto"/>
            </w:pPr>
            <w:r>
              <w:rPr>
                <w:sz w:val="24"/>
              </w:rPr>
              <w:t>centralized, p2p, none</w:t>
            </w:r>
          </w:p>
        </w:tc>
        <w:tc>
          <w:tcPr>
            <w:tcW w:type="dxa" w:w="3118"/>
          </w:tcPr>
          <w:p>
            <w:pPr>
              <w:spacing w:after="40" w:line="240" w:lineRule="auto"/>
            </w:pPr>
            <w:r>
              <w:rPr>
                <w:sz w:val="24"/>
              </w:rPr>
              <w:t>centralized, p2p</w:t>
            </w:r>
          </w:p>
        </w:tc>
      </w:tr>
    </w:tbl>
    <w:p>
      <w:pPr>
        <w:spacing w:after="0"/>
      </w:pPr>
    </w:p>
    <w:p>
      <w:r>
        <w:rPr>
          <w:b w:val="0"/>
          <w:i w:val="0"/>
        </w:rPr>
        <w:t>Kết quả topology được tách riêng với kết quả phát hiện host botnet. DoS trong phạm vi này là DoS từ một nguồn. Tên nhãn bằng tiếng Anh, viết thường, là quy ước do nhóm đặt ở bước này và có thể đổi tại một chỗ duy nhất trong mã nguồn.</w:t>
      </w:r>
    </w:p>
    <w:p>
      <w:pPr>
        <w:pStyle w:val="Heading2"/>
      </w:pPr>
      <w:r>
        <w:t>2.3. Chốt kênh xuất và định dạng cảnh báo</w:t>
      </w:r>
    </w:p>
    <w:p>
      <w:r>
        <w:rPr>
          <w:b w:val="0"/>
          <w:i w:val="0"/>
        </w:rPr>
        <w:t>Bản đầu tiên chỉ xuất cảnh báo ra terminal và file CSV. Dashboard được để lại cho giai đoạn sau khi các module chạy đúng. Cả ba module dùng chung một định dạng cảnh báo gồm các cột sau:</w:t>
      </w:r>
    </w:p>
    <w:tbl>
      <w:tblPr>
        <w:tblStyle w:val="TableGrid"/>
        <w:tblW w:type="auto" w:w="0"/>
        <w:jc w:val="center"/>
        <w:tblLayout w:type="fixed"/>
        <w:tblLook w:firstColumn="1" w:firstRow="1" w:lastColumn="0" w:lastRow="0" w:noHBand="0" w:noVBand="1" w:val="04A0"/>
      </w:tblPr>
      <w:tblGrid>
        <w:gridCol w:w="4535"/>
        <w:gridCol w:w="4535"/>
      </w:tblGrid>
      <w:tr>
        <w:tc>
          <w:tcPr>
            <w:tcW w:type="dxa" w:w="3118"/>
            <w:shd w:val="clear" w:color="auto" w:fill="D9E2F3"/>
          </w:tcPr>
          <w:p>
            <w:pPr>
              <w:spacing w:after="40" w:line="240" w:lineRule="auto"/>
            </w:pPr>
            <w:r>
              <w:rPr>
                <w:sz w:val="24"/>
              </w:rPr>
            </w:r>
            <w:r>
              <w:rPr>
                <w:b/>
                <w:sz w:val="24"/>
              </w:rPr>
              <w:t>Cột</w:t>
            </w:r>
          </w:p>
        </w:tc>
        <w:tc>
          <w:tcPr>
            <w:tcW w:type="dxa" w:w="5953"/>
            <w:shd w:val="clear" w:color="auto" w:fill="D9E2F3"/>
          </w:tcPr>
          <w:p>
            <w:pPr>
              <w:spacing w:after="40" w:line="240" w:lineRule="auto"/>
            </w:pPr>
            <w:r>
              <w:rPr>
                <w:sz w:val="24"/>
              </w:rPr>
            </w:r>
            <w:r>
              <w:rPr>
                <w:b/>
                <w:sz w:val="24"/>
              </w:rPr>
              <w:t>Ý nghĩa</w:t>
            </w:r>
          </w:p>
        </w:tc>
      </w:tr>
      <w:tr>
        <w:tc>
          <w:tcPr>
            <w:tcW w:type="dxa" w:w="3118"/>
          </w:tcPr>
          <w:p>
            <w:pPr>
              <w:spacing w:after="40" w:line="240" w:lineRule="auto"/>
            </w:pPr>
            <w:r>
              <w:rPr>
                <w:sz w:val="24"/>
              </w:rPr>
              <w:t>module</w:t>
            </w:r>
          </w:p>
        </w:tc>
        <w:tc>
          <w:tcPr>
            <w:tcW w:type="dxa" w:w="5953"/>
          </w:tcPr>
          <w:p>
            <w:pPr>
              <w:spacing w:after="40" w:line="240" w:lineRule="auto"/>
            </w:pPr>
            <w:r>
              <w:rPr>
                <w:sz w:val="24"/>
              </w:rPr>
              <w:t>anomaly, classifier hoặc botnet</w:t>
            </w:r>
          </w:p>
        </w:tc>
      </w:tr>
      <w:tr>
        <w:tc>
          <w:tcPr>
            <w:tcW w:type="dxa" w:w="3118"/>
          </w:tcPr>
          <w:p>
            <w:pPr>
              <w:spacing w:after="40" w:line="240" w:lineRule="auto"/>
            </w:pPr>
            <w:r>
              <w:rPr>
                <w:sz w:val="24"/>
              </w:rPr>
              <w:t>label</w:t>
            </w:r>
          </w:p>
        </w:tc>
        <w:tc>
          <w:tcPr>
            <w:tcW w:type="dxa" w:w="5953"/>
          </w:tcPr>
          <w:p>
            <w:pPr>
              <w:spacing w:after="40" w:line="240" w:lineRule="auto"/>
            </w:pPr>
            <w:r>
              <w:rPr>
                <w:sz w:val="24"/>
              </w:rPr>
              <w:t>Nhãn dự đoán theo bảng ở mục 2.2</w:t>
            </w:r>
          </w:p>
        </w:tc>
      </w:tr>
      <w:tr>
        <w:tc>
          <w:tcPr>
            <w:tcW w:type="dxa" w:w="3118"/>
          </w:tcPr>
          <w:p>
            <w:pPr>
              <w:spacing w:after="40" w:line="240" w:lineRule="auto"/>
            </w:pPr>
            <w:r>
              <w:rPr>
                <w:sz w:val="24"/>
              </w:rPr>
              <w:t>window_start, window_end</w:t>
            </w:r>
          </w:p>
        </w:tc>
        <w:tc>
          <w:tcPr>
            <w:tcW w:type="dxa" w:w="5953"/>
          </w:tcPr>
          <w:p>
            <w:pPr>
              <w:spacing w:after="40" w:line="240" w:lineRule="auto"/>
            </w:pPr>
            <w:r>
              <w:rPr>
                <w:sz w:val="24"/>
              </w:rPr>
              <w:t>Cửa sổ quan sát (UTC, ISO 8601)</w:t>
            </w:r>
          </w:p>
        </w:tc>
      </w:tr>
      <w:tr>
        <w:tc>
          <w:tcPr>
            <w:tcW w:type="dxa" w:w="3118"/>
          </w:tcPr>
          <w:p>
            <w:pPr>
              <w:spacing w:after="40" w:line="240" w:lineRule="auto"/>
            </w:pPr>
            <w:r>
              <w:rPr>
                <w:sz w:val="24"/>
              </w:rPr>
              <w:t>src_ip</w:t>
            </w:r>
          </w:p>
        </w:tc>
        <w:tc>
          <w:tcPr>
            <w:tcW w:type="dxa" w:w="5953"/>
          </w:tcPr>
          <w:p>
            <w:pPr>
              <w:spacing w:after="40" w:line="240" w:lineRule="auto"/>
            </w:pPr>
            <w:r>
              <w:rPr>
                <w:sz w:val="24"/>
              </w:rPr>
              <w:t>Host nguồn hoặc host nghi vấn</w:t>
            </w:r>
          </w:p>
        </w:tc>
      </w:tr>
      <w:tr>
        <w:tc>
          <w:tcPr>
            <w:tcW w:type="dxa" w:w="3118"/>
          </w:tcPr>
          <w:p>
            <w:pPr>
              <w:spacing w:after="40" w:line="240" w:lineRule="auto"/>
            </w:pPr>
            <w:r>
              <w:rPr>
                <w:sz w:val="24"/>
              </w:rPr>
              <w:t>dst_ip</w:t>
            </w:r>
          </w:p>
        </w:tc>
        <w:tc>
          <w:tcPr>
            <w:tcW w:type="dxa" w:w="5953"/>
          </w:tcPr>
          <w:p>
            <w:pPr>
              <w:spacing w:after="40" w:line="240" w:lineRule="auto"/>
            </w:pPr>
            <w:r>
              <w:rPr>
                <w:sz w:val="24"/>
              </w:rPr>
              <w:t>Host đích hoặc node trung tâm</w:t>
            </w:r>
          </w:p>
        </w:tc>
      </w:tr>
      <w:tr>
        <w:tc>
          <w:tcPr>
            <w:tcW w:type="dxa" w:w="3118"/>
          </w:tcPr>
          <w:p>
            <w:pPr>
              <w:spacing w:after="40" w:line="240" w:lineRule="auto"/>
            </w:pPr>
            <w:r>
              <w:rPr>
                <w:sz w:val="24"/>
              </w:rPr>
              <w:t>score</w:t>
            </w:r>
          </w:p>
        </w:tc>
        <w:tc>
          <w:tcPr>
            <w:tcW w:type="dxa" w:w="5953"/>
          </w:tcPr>
          <w:p>
            <w:pPr>
              <w:spacing w:after="40" w:line="240" w:lineRule="auto"/>
            </w:pPr>
            <w:r>
              <w:rPr>
                <w:sz w:val="24"/>
              </w:rPr>
              <w:t>Điểm bất thường hoặc xác suất của mô hình</w:t>
            </w:r>
          </w:p>
        </w:tc>
      </w:tr>
      <w:tr>
        <w:tc>
          <w:tcPr>
            <w:tcW w:type="dxa" w:w="3118"/>
          </w:tcPr>
          <w:p>
            <w:pPr>
              <w:spacing w:after="40" w:line="240" w:lineRule="auto"/>
            </w:pPr>
            <w:r>
              <w:rPr>
                <w:sz w:val="24"/>
              </w:rPr>
              <w:t>threshold</w:t>
            </w:r>
          </w:p>
        </w:tc>
        <w:tc>
          <w:tcPr>
            <w:tcW w:type="dxa" w:w="5953"/>
          </w:tcPr>
          <w:p>
            <w:pPr>
              <w:spacing w:after="40" w:line="240" w:lineRule="auto"/>
            </w:pPr>
            <w:r>
              <w:rPr>
                <w:sz w:val="24"/>
              </w:rPr>
              <w:t>Ngưỡng quyết định (nếu có)</w:t>
            </w:r>
          </w:p>
        </w:tc>
      </w:tr>
      <w:tr>
        <w:tc>
          <w:tcPr>
            <w:tcW w:type="dxa" w:w="3118"/>
          </w:tcPr>
          <w:p>
            <w:pPr>
              <w:spacing w:after="40" w:line="240" w:lineRule="auto"/>
            </w:pPr>
            <w:r>
              <w:rPr>
                <w:sz w:val="24"/>
              </w:rPr>
              <w:t>run_id</w:t>
            </w:r>
          </w:p>
        </w:tc>
        <w:tc>
          <w:tcPr>
            <w:tcW w:type="dxa" w:w="5953"/>
          </w:tcPr>
          <w:p>
            <w:pPr>
              <w:spacing w:after="40" w:line="240" w:lineRule="auto"/>
            </w:pPr>
            <w:r>
              <w:rPr>
                <w:sz w:val="24"/>
              </w:rPr>
              <w:t>Mã lần chạy, khớp với nhật ký kịch bản để gán nhãn</w:t>
            </w:r>
          </w:p>
        </w:tc>
      </w:tr>
      <w:tr>
        <w:tc>
          <w:tcPr>
            <w:tcW w:type="dxa" w:w="3118"/>
          </w:tcPr>
          <w:p>
            <w:pPr>
              <w:spacing w:after="40" w:line="240" w:lineRule="auto"/>
            </w:pPr>
            <w:r>
              <w:rPr>
                <w:sz w:val="24"/>
              </w:rPr>
              <w:t>detail</w:t>
            </w:r>
          </w:p>
        </w:tc>
        <w:tc>
          <w:tcPr>
            <w:tcW w:type="dxa" w:w="5953"/>
          </w:tcPr>
          <w:p>
            <w:pPr>
              <w:spacing w:after="40" w:line="240" w:lineRule="auto"/>
            </w:pPr>
            <w:r>
              <w:rPr>
                <w:sz w:val="24"/>
              </w:rPr>
              <w:t>Ghi chú thêm</w:t>
            </w:r>
          </w:p>
        </w:tc>
      </w:tr>
      <w:tr>
        <w:tc>
          <w:tcPr>
            <w:tcW w:type="dxa" w:w="3118"/>
          </w:tcPr>
          <w:p>
            <w:pPr>
              <w:spacing w:after="40" w:line="240" w:lineRule="auto"/>
            </w:pPr>
            <w:r>
              <w:rPr>
                <w:sz w:val="24"/>
              </w:rPr>
              <w:t>created_at</w:t>
            </w:r>
          </w:p>
        </w:tc>
        <w:tc>
          <w:tcPr>
            <w:tcW w:type="dxa" w:w="5953"/>
          </w:tcPr>
          <w:p>
            <w:pPr>
              <w:spacing w:after="40" w:line="240" w:lineRule="auto"/>
            </w:pPr>
            <w:r>
              <w:rPr>
                <w:sz w:val="24"/>
              </w:rPr>
              <w:t>Thời điểm phát cảnh báo, dùng để tính độ trễ phát hiện</w:t>
            </w:r>
          </w:p>
        </w:tc>
      </w:tr>
    </w:tbl>
    <w:p>
      <w:pPr>
        <w:spacing w:after="0"/>
      </w:pPr>
    </w:p>
    <w:p>
      <w:pPr>
        <w:pStyle w:val="Heading2"/>
      </w:pPr>
      <w:r>
        <w:t>2.4. Mã nguồn đã viết</w:t>
      </w:r>
    </w:p>
    <w:tbl>
      <w:tblPr>
        <w:tblStyle w:val="TableGrid"/>
        <w:tblW w:type="auto" w:w="0"/>
        <w:jc w:val="center"/>
        <w:tblLayout w:type="fixed"/>
        <w:tblLook w:firstColumn="1" w:firstRow="1" w:lastColumn="0" w:lastRow="0" w:noHBand="0" w:noVBand="1" w:val="04A0"/>
      </w:tblPr>
      <w:tblGrid>
        <w:gridCol w:w="4535"/>
        <w:gridCol w:w="4535"/>
      </w:tblGrid>
      <w:tr>
        <w:tc>
          <w:tcPr>
            <w:tcW w:type="dxa" w:w="2835"/>
            <w:shd w:val="clear" w:color="auto" w:fill="D9E2F3"/>
          </w:tcPr>
          <w:p>
            <w:pPr>
              <w:spacing w:after="40" w:line="240" w:lineRule="auto"/>
            </w:pPr>
            <w:r>
              <w:rPr>
                <w:sz w:val="24"/>
              </w:rPr>
            </w:r>
            <w:r>
              <w:rPr>
                <w:b/>
                <w:sz w:val="24"/>
              </w:rPr>
              <w:t>File</w:t>
            </w:r>
          </w:p>
        </w:tc>
        <w:tc>
          <w:tcPr>
            <w:tcW w:type="dxa" w:w="6236"/>
            <w:shd w:val="clear" w:color="auto" w:fill="D9E2F3"/>
          </w:tcPr>
          <w:p>
            <w:pPr>
              <w:spacing w:after="40" w:line="240" w:lineRule="auto"/>
            </w:pPr>
            <w:r>
              <w:rPr>
                <w:sz w:val="24"/>
              </w:rPr>
            </w:r>
            <w:r>
              <w:rPr>
                <w:b/>
                <w:sz w:val="24"/>
              </w:rPr>
              <w:t>Nội dung</w:t>
            </w:r>
          </w:p>
        </w:tc>
      </w:tr>
      <w:tr>
        <w:tc>
          <w:tcPr>
            <w:tcW w:type="dxa" w:w="2835"/>
          </w:tcPr>
          <w:p>
            <w:pPr>
              <w:spacing w:after="40" w:line="240" w:lineRule="auto"/>
            </w:pPr>
            <w:r>
              <w:rPr>
                <w:sz w:val="24"/>
              </w:rPr>
              <w:t>src/nids/scope.py</w:t>
            </w:r>
          </w:p>
        </w:tc>
        <w:tc>
          <w:tcPr>
            <w:tcW w:type="dxa" w:w="6236"/>
          </w:tcPr>
          <w:p>
            <w:pPr>
              <w:spacing w:after="40" w:line="240" w:lineRule="auto"/>
            </w:pPr>
            <w:r>
              <w:rPr>
                <w:sz w:val="24"/>
              </w:rPr>
              <w:t>Khai báo ba module, tập nhãn, tham số cửa sổ ban đầu (10 giây/2 giây và 120 giây/10 giây), địa chỉ mạng lab, kênh xuất của bản đầu tiên.</w:t>
            </w:r>
          </w:p>
        </w:tc>
      </w:tr>
      <w:tr>
        <w:tc>
          <w:tcPr>
            <w:tcW w:type="dxa" w:w="2835"/>
          </w:tcPr>
          <w:p>
            <w:pPr>
              <w:spacing w:after="40" w:line="240" w:lineRule="auto"/>
            </w:pPr>
            <w:r>
              <w:rPr>
                <w:sz w:val="24"/>
              </w:rPr>
              <w:t>src/nids/alerts.py</w:t>
            </w:r>
          </w:p>
        </w:tc>
        <w:tc>
          <w:tcPr>
            <w:tcW w:type="dxa" w:w="6236"/>
          </w:tcPr>
          <w:p>
            <w:pPr>
              <w:spacing w:after="40" w:line="240" w:lineRule="auto"/>
            </w:pPr>
            <w:r>
              <w:rPr>
                <w:sz w:val="24"/>
              </w:rPr>
              <w:t>Lớp Alert (kiểm tra module và nhãn hợp lệ) và lớp AlertSink ghi cảnh báo ra terminal, nối vào file CSV. Có tùy chọn lưu cả dự đoán bình thường để sau này tính báo động giả và confusion matrix.</w:t>
            </w:r>
          </w:p>
        </w:tc>
      </w:tr>
      <w:tr>
        <w:tc>
          <w:tcPr>
            <w:tcW w:type="dxa" w:w="2835"/>
          </w:tcPr>
          <w:p>
            <w:pPr>
              <w:spacing w:after="40" w:line="240" w:lineRule="auto"/>
            </w:pPr>
            <w:r>
              <w:rPr>
                <w:sz w:val="24"/>
              </w:rPr>
              <w:t>tests/test_alerts.py</w:t>
            </w:r>
          </w:p>
        </w:tc>
        <w:tc>
          <w:tcPr>
            <w:tcW w:type="dxa" w:w="6236"/>
          </w:tcPr>
          <w:p>
            <w:pPr>
              <w:spacing w:after="40" w:line="240" w:lineRule="auto"/>
            </w:pPr>
            <w:r>
              <w:rPr>
                <w:sz w:val="24"/>
              </w:rPr>
              <w:t>8 ca kiểm thử cho phạm vi và phần xuất cảnh báo.</w:t>
            </w:r>
          </w:p>
        </w:tc>
      </w:tr>
      <w:tr>
        <w:tc>
          <w:tcPr>
            <w:tcW w:type="dxa" w:w="2835"/>
          </w:tcPr>
          <w:p>
            <w:pPr>
              <w:spacing w:after="40" w:line="240" w:lineRule="auto"/>
            </w:pPr>
            <w:r>
              <w:rPr>
                <w:sz w:val="24"/>
              </w:rPr>
              <w:t>docs/01_pham_vi.md</w:t>
            </w:r>
          </w:p>
        </w:tc>
        <w:tc>
          <w:tcPr>
            <w:tcW w:type="dxa" w:w="6236"/>
          </w:tcPr>
          <w:p>
            <w:pPr>
              <w:spacing w:after="40" w:line="240" w:lineRule="auto"/>
            </w:pPr>
            <w:r>
              <w:rPr>
                <w:sz w:val="24"/>
              </w:rPr>
              <w:t>Tài liệu phạm vi: ba phần, nhãn, định dạng cảnh báo, phần ngoài phạm vi.</w:t>
            </w:r>
          </w:p>
        </w:tc>
      </w:tr>
      <w:tr>
        <w:tc>
          <w:tcPr>
            <w:tcW w:type="dxa" w:w="2835"/>
          </w:tcPr>
          <w:p>
            <w:pPr>
              <w:spacing w:after="40" w:line="240" w:lineRule="auto"/>
            </w:pPr>
            <w:r>
              <w:rPr>
                <w:sz w:val="24"/>
              </w:rPr>
              <w:t>README.md</w:t>
            </w:r>
          </w:p>
        </w:tc>
        <w:tc>
          <w:tcPr>
            <w:tcW w:type="dxa" w:w="6236"/>
          </w:tcPr>
          <w:p>
            <w:pPr>
              <w:spacing w:after="40" w:line="240" w:lineRule="auto"/>
            </w:pPr>
            <w:r>
              <w:rPr>
                <w:sz w:val="24"/>
              </w:rPr>
              <w:t>Giới thiệu đồ án, tiến độ, cấu trúc thư mục, cách chạy thử.</w:t>
            </w:r>
          </w:p>
        </w:tc>
      </w:tr>
      <w:tr>
        <w:tc>
          <w:tcPr>
            <w:tcW w:type="dxa" w:w="2835"/>
          </w:tcPr>
          <w:p>
            <w:pPr>
              <w:spacing w:after="40" w:line="240" w:lineRule="auto"/>
            </w:pPr>
            <w:r>
              <w:rPr>
                <w:sz w:val="24"/>
              </w:rPr>
              <w:t>.gitignore</w:t>
            </w:r>
          </w:p>
        </w:tc>
        <w:tc>
          <w:tcPr>
            <w:tcW w:type="dxa" w:w="6236"/>
          </w:tcPr>
          <w:p>
            <w:pPr>
              <w:spacing w:after="40" w:line="240" w:lineRule="auto"/>
            </w:pPr>
            <w:r>
              <w:rPr>
                <w:sz w:val="24"/>
              </w:rPr>
              <w:t>Loại trừ kết quả chạy, dữ liệu và file PCAP khỏi git.</w:t>
            </w:r>
          </w:p>
        </w:tc>
      </w:tr>
    </w:tbl>
    <w:p>
      <w:pPr>
        <w:spacing w:after="0"/>
      </w:pPr>
    </w:p>
    <w:p>
      <w:pPr>
        <w:pStyle w:val="Heading2"/>
      </w:pPr>
      <w:r>
        <w:t>2.5. Kiểm tra đã thực hiện</w:t>
      </w:r>
    </w:p>
    <w:p>
      <w:pPr>
        <w:pStyle w:val="ListBullet"/>
      </w:pPr>
      <w:r>
        <w:t>Chạy lệnh python -m unittest discover -s tests: 8/8 ca kiểm thử đạt (Python 3.13, Windows).</w:t>
      </w:r>
    </w:p>
    <w:p>
      <w:pPr>
        <w:pStyle w:val="ListBullet"/>
      </w:pPr>
      <w:r>
        <w:t>Chạy lệnh python -m nids.alerts: in cảnh báo ra terminal và ghi file CSV đúng định dạng.</w:t>
      </w:r>
    </w:p>
    <w:p>
      <w:r>
        <w:rPr>
          <w:b w:val="0"/>
          <w:i/>
        </w:rPr>
        <w:t>Ví dụ đầu ra trên terminal. Đây là dữ liệu mẫu do chương trình tự sinh để kiểm tra định dạng, không phải kết quả phát hiện thực tế:</w:t>
      </w:r>
    </w:p>
    <w:p>
      <w:pPr>
        <w:spacing w:after="0" w:line="240" w:lineRule="auto"/>
        <w:ind w:left="283"/>
      </w:pPr>
      <w:r>
        <w:rPr>
          <w:rFonts w:ascii="Consolas" w:hAnsi="Consolas" w:eastAsia="Consolas"/>
          <w:sz w:val="18"/>
        </w:rPr>
        <w:t>2026-10-10T11:06:56.223Z | [anomaly] | ANOMALY | 192.168.50.20 -&gt; 192.168.50.30 |</w:t>
      </w:r>
    </w:p>
    <w:p>
      <w:pPr>
        <w:spacing w:after="0" w:line="240" w:lineRule="auto"/>
        <w:ind w:left="283"/>
      </w:pPr>
      <w:r>
        <w:rPr>
          <w:rFonts w:ascii="Consolas" w:hAnsi="Consolas" w:eastAsia="Consolas"/>
          <w:sz w:val="18"/>
        </w:rPr>
        <w:t xml:space="preserve">    score=42.7 (ngưỡng 18.3) | run=MAU-DINH-DANG | mẫu định dạng</w:t>
      </w:r>
    </w:p>
    <w:p>
      <w:pPr>
        <w:spacing w:after="0" w:line="240" w:lineRule="auto"/>
        <w:ind w:left="283"/>
      </w:pPr>
      <w:r>
        <w:rPr>
          <w:rFonts w:ascii="Consolas" w:hAnsi="Consolas" w:eastAsia="Consolas"/>
          <w:sz w:val="18"/>
        </w:rPr>
        <w:t>2026-10-10T11:06:56.223Z | [classifier] | PORT_SCAN | 192.168.50.20 -&gt; 192.168.50.30 |</w:t>
      </w:r>
    </w:p>
    <w:p>
      <w:pPr>
        <w:spacing w:after="0" w:line="240" w:lineRule="auto"/>
        <w:ind w:left="283"/>
      </w:pPr>
      <w:r>
        <w:rPr>
          <w:rFonts w:ascii="Consolas" w:hAnsi="Consolas" w:eastAsia="Consolas"/>
          <w:sz w:val="18"/>
        </w:rPr>
        <w:t xml:space="preserve">    score=0.97 | run=MAU-DINH-DANG | mẫu định dạng</w:t>
      </w:r>
    </w:p>
    <w:p>
      <w:pPr>
        <w:spacing w:after="0" w:line="240" w:lineRule="auto"/>
        <w:ind w:left="283"/>
      </w:pPr>
      <w:r>
        <w:rPr>
          <w:rFonts w:ascii="Consolas" w:hAnsi="Consolas" w:eastAsia="Consolas"/>
          <w:sz w:val="18"/>
        </w:rPr>
        <w:t>2026-10-10T11:06:56.223Z | [botnet] | SUSPECT_HOST | 192.168.50.41 -&gt; 192.168.50.50 |</w:t>
      </w:r>
    </w:p>
    <w:p>
      <w:pPr>
        <w:spacing w:after="0" w:line="240" w:lineRule="auto"/>
        <w:ind w:left="283"/>
      </w:pPr>
      <w:r>
        <w:rPr>
          <w:rFonts w:ascii="Consolas" w:hAnsi="Consolas" w:eastAsia="Consolas"/>
          <w:sz w:val="18"/>
        </w:rPr>
        <w:t xml:space="preserve">    score=0.88 (ngưỡng 0.5) | run=MAU-DINH-DANG | mẫu định dạng</w:t>
      </w:r>
    </w:p>
    <w:p>
      <w:pPr>
        <w:spacing w:after="0"/>
      </w:pPr>
    </w:p>
    <w:p>
      <w:r>
        <w:rPr>
          <w:b w:val="0"/>
          <w:i w:val="0"/>
        </w:rPr>
        <w:t>Phần xuất cảnh báo chưa được chạy thử trên Kali Linux; mã chỉ dùng thư viện chuẩn của Python nên dự kiến chạy được, nhưng cần xác nhận khi dựng lab.</w:t>
      </w:r>
    </w:p>
    <w:p>
      <w:pPr>
        <w:pStyle w:val="Heading1"/>
      </w:pPr>
      <w:r>
        <w:t>3. Phần ngoài phạm vi bản đầu tiên</w:t>
      </w:r>
    </w:p>
    <w:p>
      <w:pPr>
        <w:pStyle w:val="ListBullet"/>
      </w:pPr>
      <w:r>
        <w:t>Dashboard hoặc giao diện web.</w:t>
      </w:r>
    </w:p>
    <w:p>
      <w:pPr>
        <w:pStyle w:val="ListBullet"/>
      </w:pPr>
      <w:r>
        <w:t>DDoS nhiều nguồn (nếu mở rộng phải ghi nhận kết quả riêng).</w:t>
      </w:r>
    </w:p>
    <w:p>
      <w:pPr>
        <w:pStyle w:val="ListBullet"/>
      </w:pPr>
      <w:r>
        <w:t>Mã độc thật: giao tiếp botnet chỉ mô phỏng bằng thông điệp vô hại.</w:t>
      </w:r>
    </w:p>
    <w:p>
      <w:pPr>
        <w:pStyle w:val="ListBullet"/>
      </w:pPr>
      <w:r>
        <w:t>Tự động chặn hoặc phản ứng với tấn công; hệ thống chỉ phát hiện và ghi cảnh báo.</w:t>
      </w:r>
    </w:p>
    <w:p>
      <w:pPr>
        <w:pStyle w:val="ListBullet"/>
      </w:pPr>
      <w:r>
        <w:t>Traffic ngoài mạng lab cô lập 192.168.50.0/24.</w:t>
      </w:r>
    </w:p>
    <w:p>
      <w:pPr>
        <w:pStyle w:val="Heading1"/>
      </w:pPr>
      <w:r>
        <w:t>4. Đối chiếu với kịch bản triển khai</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4252"/>
            <w:shd w:val="clear" w:color="auto" w:fill="D9E2F3"/>
          </w:tcPr>
          <w:p>
            <w:pPr>
              <w:spacing w:after="40" w:line="240" w:lineRule="auto"/>
            </w:pPr>
            <w:r>
              <w:rPr>
                <w:sz w:val="24"/>
              </w:rPr>
            </w:r>
            <w:r>
              <w:rPr>
                <w:b/>
                <w:sz w:val="24"/>
              </w:rPr>
              <w:t>Hạng mục trong kịch bản</w:t>
            </w:r>
          </w:p>
        </w:tc>
        <w:tc>
          <w:tcPr>
            <w:tcW w:type="dxa" w:w="1701"/>
            <w:shd w:val="clear" w:color="auto" w:fill="D9E2F3"/>
          </w:tcPr>
          <w:p>
            <w:pPr>
              <w:spacing w:after="40" w:line="240" w:lineRule="auto"/>
            </w:pPr>
            <w:r>
              <w:rPr>
                <w:sz w:val="24"/>
              </w:rPr>
            </w:r>
            <w:r>
              <w:rPr>
                <w:b/>
                <w:sz w:val="24"/>
              </w:rPr>
              <w:t>Trạng thái</w:t>
            </w:r>
          </w:p>
        </w:tc>
        <w:tc>
          <w:tcPr>
            <w:tcW w:type="dxa" w:w="3118"/>
            <w:shd w:val="clear" w:color="auto" w:fill="D9E2F3"/>
          </w:tcPr>
          <w:p>
            <w:pPr>
              <w:spacing w:after="40" w:line="240" w:lineRule="auto"/>
            </w:pPr>
            <w:r>
              <w:rPr>
                <w:sz w:val="24"/>
              </w:rPr>
            </w:r>
            <w:r>
              <w:rPr>
                <w:b/>
                <w:sz w:val="24"/>
              </w:rPr>
              <w:t>Ghi chú</w:t>
            </w:r>
          </w:p>
        </w:tc>
      </w:tr>
      <w:tr>
        <w:tc>
          <w:tcPr>
            <w:tcW w:type="dxa" w:w="4252"/>
          </w:tcPr>
          <w:p>
            <w:pPr>
              <w:spacing w:after="40" w:line="240" w:lineRule="auto"/>
            </w:pPr>
            <w:r>
              <w:rPr>
                <w:sz w:val="24"/>
              </w:rPr>
              <w:t>Chốt phạm vi, ba module và đầu ra</w:t>
            </w:r>
          </w:p>
        </w:tc>
        <w:tc>
          <w:tcPr>
            <w:tcW w:type="dxa" w:w="1701"/>
          </w:tcPr>
          <w:p>
            <w:pPr>
              <w:spacing w:after="40" w:line="240" w:lineRule="auto"/>
            </w:pPr>
            <w:r>
              <w:rPr>
                <w:sz w:val="24"/>
              </w:rPr>
              <w:t>Đã làm</w:t>
            </w:r>
          </w:p>
        </w:tc>
        <w:tc>
          <w:tcPr>
            <w:tcW w:type="dxa" w:w="3118"/>
          </w:tcPr>
          <w:p>
            <w:pPr>
              <w:spacing w:after="40" w:line="240" w:lineRule="auto"/>
            </w:pPr>
            <w:r>
              <w:rPr>
                <w:sz w:val="24"/>
              </w:rPr>
              <w:t>Bước 1</w:t>
            </w:r>
          </w:p>
        </w:tc>
      </w:tr>
      <w:tr>
        <w:tc>
          <w:tcPr>
            <w:tcW w:type="dxa" w:w="4252"/>
          </w:tcPr>
          <w:p>
            <w:pPr>
              <w:spacing w:after="40" w:line="240" w:lineRule="auto"/>
            </w:pPr>
            <w:r>
              <w:rPr>
                <w:sz w:val="24"/>
              </w:rPr>
              <w:t>Ghi cảnh báo (terminal, CSV)</w:t>
            </w:r>
          </w:p>
        </w:tc>
        <w:tc>
          <w:tcPr>
            <w:tcW w:type="dxa" w:w="1701"/>
          </w:tcPr>
          <w:p>
            <w:pPr>
              <w:spacing w:after="40" w:line="240" w:lineRule="auto"/>
            </w:pPr>
            <w:r>
              <w:rPr>
                <w:sz w:val="24"/>
              </w:rPr>
              <w:t>Đã làm</w:t>
            </w:r>
          </w:p>
        </w:tc>
        <w:tc>
          <w:tcPr>
            <w:tcW w:type="dxa" w:w="3118"/>
          </w:tcPr>
          <w:p>
            <w:pPr>
              <w:spacing w:after="40" w:line="240" w:lineRule="auto"/>
            </w:pPr>
            <w:r>
              <w:rPr>
                <w:sz w:val="24"/>
              </w:rPr>
              <w:t>Chưa nối với mô hình</w:t>
            </w:r>
          </w:p>
        </w:tc>
      </w:tr>
      <w:tr>
        <w:tc>
          <w:tcPr>
            <w:tcW w:type="dxa" w:w="4252"/>
          </w:tcPr>
          <w:p>
            <w:pPr>
              <w:spacing w:after="40" w:line="240" w:lineRule="auto"/>
            </w:pPr>
            <w:r>
              <w:rPr>
                <w:sz w:val="24"/>
              </w:rPr>
              <w:t>Dựng mạng lab 7 node, mirror traffic về Kali</w:t>
            </w:r>
          </w:p>
        </w:tc>
        <w:tc>
          <w:tcPr>
            <w:tcW w:type="dxa" w:w="1701"/>
          </w:tcPr>
          <w:p>
            <w:pPr>
              <w:spacing w:after="40" w:line="240" w:lineRule="auto"/>
            </w:pPr>
            <w:r>
              <w:rPr>
                <w:sz w:val="24"/>
              </w:rPr>
              <w:t>Chưa làm</w:t>
            </w:r>
          </w:p>
        </w:tc>
        <w:tc>
          <w:tcPr>
            <w:tcW w:type="dxa" w:w="3118"/>
          </w:tcPr>
          <w:p>
            <w:pPr>
              <w:spacing w:after="40" w:line="240" w:lineRule="auto"/>
            </w:pPr>
            <w:r>
              <w:rPr>
                <w:sz w:val="24"/>
              </w:rPr>
              <w:t>Mới khai báo địa chỉ trong mã</w:t>
            </w:r>
          </w:p>
        </w:tc>
      </w:tr>
      <w:tr>
        <w:tc>
          <w:tcPr>
            <w:tcW w:type="dxa" w:w="4252"/>
          </w:tcPr>
          <w:p>
            <w:pPr>
              <w:spacing w:after="40" w:line="240" w:lineRule="auto"/>
            </w:pPr>
            <w:r>
              <w:rPr>
                <w:sz w:val="24"/>
              </w:rPr>
              <w:t>Chuẩn bị dữ liệu CIC-IDS2017, CTU-13</w:t>
            </w:r>
          </w:p>
        </w:tc>
        <w:tc>
          <w:tcPr>
            <w:tcW w:type="dxa" w:w="1701"/>
          </w:tcPr>
          <w:p>
            <w:pPr>
              <w:spacing w:after="40" w:line="240" w:lineRule="auto"/>
            </w:pPr>
            <w:r>
              <w:rPr>
                <w:sz w:val="24"/>
              </w:rPr>
              <w:t>Chưa làm</w:t>
            </w:r>
          </w:p>
        </w:tc>
        <w:tc>
          <w:tcPr>
            <w:tcW w:type="dxa" w:w="3118"/>
          </w:tcPr>
          <w:p>
            <w:pPr>
              <w:spacing w:after="40" w:line="240" w:lineRule="auto"/>
            </w:pPr>
            <w:r>
              <w:rPr>
                <w:sz w:val="24"/>
              </w:rPr>
            </w:r>
          </w:p>
        </w:tc>
      </w:tr>
      <w:tr>
        <w:tc>
          <w:tcPr>
            <w:tcW w:type="dxa" w:w="4252"/>
          </w:tcPr>
          <w:p>
            <w:pPr>
              <w:spacing w:after="40" w:line="240" w:lineRule="auto"/>
            </w:pPr>
            <w:r>
              <w:rPr>
                <w:sz w:val="24"/>
              </w:rPr>
              <w:t>Script đọc PCAP, tạo flow/host/đồ thị</w:t>
            </w:r>
          </w:p>
        </w:tc>
        <w:tc>
          <w:tcPr>
            <w:tcW w:type="dxa" w:w="1701"/>
          </w:tcPr>
          <w:p>
            <w:pPr>
              <w:spacing w:after="40" w:line="240" w:lineRule="auto"/>
            </w:pPr>
            <w:r>
              <w:rPr>
                <w:sz w:val="24"/>
              </w:rPr>
              <w:t>Chưa làm</w:t>
            </w:r>
          </w:p>
        </w:tc>
        <w:tc>
          <w:tcPr>
            <w:tcW w:type="dxa" w:w="3118"/>
          </w:tcPr>
          <w:p>
            <w:pPr>
              <w:spacing w:after="40" w:line="240" w:lineRule="auto"/>
            </w:pPr>
            <w:r>
              <w:rPr>
                <w:sz w:val="24"/>
              </w:rPr>
              <w:t>Mới chốt tham số cửa sổ</w:t>
            </w:r>
          </w:p>
        </w:tc>
      </w:tr>
      <w:tr>
        <w:tc>
          <w:tcPr>
            <w:tcW w:type="dxa" w:w="4252"/>
          </w:tcPr>
          <w:p>
            <w:pPr>
              <w:spacing w:after="40" w:line="240" w:lineRule="auto"/>
            </w:pPr>
            <w:r>
              <w:rPr>
                <w:sz w:val="24"/>
              </w:rPr>
              <w:t>Module Gaussian phát hiện bất thường</w:t>
            </w:r>
          </w:p>
        </w:tc>
        <w:tc>
          <w:tcPr>
            <w:tcW w:type="dxa" w:w="1701"/>
          </w:tcPr>
          <w:p>
            <w:pPr>
              <w:spacing w:after="40" w:line="240" w:lineRule="auto"/>
            </w:pPr>
            <w:r>
              <w:rPr>
                <w:sz w:val="24"/>
              </w:rPr>
              <w:t>Chưa làm</w:t>
            </w:r>
          </w:p>
        </w:tc>
        <w:tc>
          <w:tcPr>
            <w:tcW w:type="dxa" w:w="3118"/>
          </w:tcPr>
          <w:p>
            <w:pPr>
              <w:spacing w:after="40" w:line="240" w:lineRule="auto"/>
            </w:pPr>
            <w:r>
              <w:rPr>
                <w:sz w:val="24"/>
              </w:rPr>
            </w:r>
          </w:p>
        </w:tc>
      </w:tr>
      <w:tr>
        <w:tc>
          <w:tcPr>
            <w:tcW w:type="dxa" w:w="4252"/>
          </w:tcPr>
          <w:p>
            <w:pPr>
              <w:spacing w:after="40" w:line="240" w:lineRule="auto"/>
            </w:pPr>
            <w:r>
              <w:rPr>
                <w:sz w:val="24"/>
              </w:rPr>
              <w:t>Module phân loại Random Forest / Logistic Regression</w:t>
            </w:r>
          </w:p>
        </w:tc>
        <w:tc>
          <w:tcPr>
            <w:tcW w:type="dxa" w:w="1701"/>
          </w:tcPr>
          <w:p>
            <w:pPr>
              <w:spacing w:after="40" w:line="240" w:lineRule="auto"/>
            </w:pPr>
            <w:r>
              <w:rPr>
                <w:sz w:val="24"/>
              </w:rPr>
              <w:t>Chưa làm</w:t>
            </w:r>
          </w:p>
        </w:tc>
        <w:tc>
          <w:tcPr>
            <w:tcW w:type="dxa" w:w="3118"/>
          </w:tcPr>
          <w:p>
            <w:pPr>
              <w:spacing w:after="40" w:line="240" w:lineRule="auto"/>
            </w:pPr>
            <w:r>
              <w:rPr>
                <w:sz w:val="24"/>
              </w:rPr>
            </w:r>
          </w:p>
        </w:tc>
      </w:tr>
      <w:tr>
        <w:tc>
          <w:tcPr>
            <w:tcW w:type="dxa" w:w="4252"/>
          </w:tcPr>
          <w:p>
            <w:pPr>
              <w:spacing w:after="40" w:line="240" w:lineRule="auto"/>
            </w:pPr>
            <w:r>
              <w:rPr>
                <w:sz w:val="24"/>
              </w:rPr>
              <w:t>Module botnet và phân tích topology</w:t>
            </w:r>
          </w:p>
        </w:tc>
        <w:tc>
          <w:tcPr>
            <w:tcW w:type="dxa" w:w="1701"/>
          </w:tcPr>
          <w:p>
            <w:pPr>
              <w:spacing w:after="40" w:line="240" w:lineRule="auto"/>
            </w:pPr>
            <w:r>
              <w:rPr>
                <w:sz w:val="24"/>
              </w:rPr>
              <w:t>Chưa làm</w:t>
            </w:r>
          </w:p>
        </w:tc>
        <w:tc>
          <w:tcPr>
            <w:tcW w:type="dxa" w:w="3118"/>
          </w:tcPr>
          <w:p>
            <w:pPr>
              <w:spacing w:after="40" w:line="240" w:lineRule="auto"/>
            </w:pPr>
            <w:r>
              <w:rPr>
                <w:sz w:val="24"/>
              </w:rPr>
            </w:r>
          </w:p>
        </w:tc>
      </w:tr>
      <w:tr>
        <w:tc>
          <w:tcPr>
            <w:tcW w:type="dxa" w:w="4252"/>
          </w:tcPr>
          <w:p>
            <w:pPr>
              <w:spacing w:after="40" w:line="240" w:lineRule="auto"/>
            </w:pPr>
            <w:r>
              <w:rPr>
                <w:sz w:val="24"/>
              </w:rPr>
              <w:t>Chương trình giám sát realtime trên Kali</w:t>
            </w:r>
          </w:p>
        </w:tc>
        <w:tc>
          <w:tcPr>
            <w:tcW w:type="dxa" w:w="1701"/>
          </w:tcPr>
          <w:p>
            <w:pPr>
              <w:spacing w:after="40" w:line="240" w:lineRule="auto"/>
            </w:pPr>
            <w:r>
              <w:rPr>
                <w:sz w:val="24"/>
              </w:rPr>
              <w:t>Làm một phần</w:t>
            </w:r>
          </w:p>
        </w:tc>
        <w:tc>
          <w:tcPr>
            <w:tcW w:type="dxa" w:w="3118"/>
          </w:tcPr>
          <w:p>
            <w:pPr>
              <w:spacing w:after="40" w:line="240" w:lineRule="auto"/>
            </w:pPr>
            <w:r>
              <w:rPr>
                <w:sz w:val="24"/>
              </w:rPr>
              <w:t>Mới có phần xuất cảnh báo</w:t>
            </w:r>
          </w:p>
        </w:tc>
      </w:tr>
      <w:tr>
        <w:tc>
          <w:tcPr>
            <w:tcW w:type="dxa" w:w="4252"/>
          </w:tcPr>
          <w:p>
            <w:pPr>
              <w:spacing w:after="40" w:line="240" w:lineRule="auto"/>
            </w:pPr>
            <w:r>
              <w:rPr>
                <w:sz w:val="24"/>
              </w:rPr>
              <w:t>Script sinh traffic mô phỏng, nhật ký nhãn chuẩn</w:t>
            </w:r>
          </w:p>
        </w:tc>
        <w:tc>
          <w:tcPr>
            <w:tcW w:type="dxa" w:w="1701"/>
          </w:tcPr>
          <w:p>
            <w:pPr>
              <w:spacing w:after="40" w:line="240" w:lineRule="auto"/>
            </w:pPr>
            <w:r>
              <w:rPr>
                <w:sz w:val="24"/>
              </w:rPr>
              <w:t>Chưa làm</w:t>
            </w:r>
          </w:p>
        </w:tc>
        <w:tc>
          <w:tcPr>
            <w:tcW w:type="dxa" w:w="3118"/>
          </w:tcPr>
          <w:p>
            <w:pPr>
              <w:spacing w:after="40" w:line="240" w:lineRule="auto"/>
            </w:pPr>
            <w:r>
              <w:rPr>
                <w:sz w:val="24"/>
              </w:rPr>
            </w:r>
          </w:p>
        </w:tc>
      </w:tr>
      <w:tr>
        <w:tc>
          <w:tcPr>
            <w:tcW w:type="dxa" w:w="4252"/>
          </w:tcPr>
          <w:p>
            <w:pPr>
              <w:spacing w:after="40" w:line="240" w:lineRule="auto"/>
            </w:pPr>
            <w:r>
              <w:rPr>
                <w:sz w:val="24"/>
              </w:rPr>
              <w:t>Chạy 5 kịch bản kiểm thử, mỗi kịch bản 3 lần</w:t>
            </w:r>
          </w:p>
        </w:tc>
        <w:tc>
          <w:tcPr>
            <w:tcW w:type="dxa" w:w="1701"/>
          </w:tcPr>
          <w:p>
            <w:pPr>
              <w:spacing w:after="40" w:line="240" w:lineRule="auto"/>
            </w:pPr>
            <w:r>
              <w:rPr>
                <w:sz w:val="24"/>
              </w:rPr>
              <w:t>Chưa làm</w:t>
            </w:r>
          </w:p>
        </w:tc>
        <w:tc>
          <w:tcPr>
            <w:tcW w:type="dxa" w:w="3118"/>
          </w:tcPr>
          <w:p>
            <w:pPr>
              <w:spacing w:after="40" w:line="240" w:lineRule="auto"/>
            </w:pPr>
            <w:r>
              <w:rPr>
                <w:sz w:val="24"/>
              </w:rPr>
            </w:r>
          </w:p>
        </w:tc>
      </w:tr>
      <w:tr>
        <w:tc>
          <w:tcPr>
            <w:tcW w:type="dxa" w:w="4252"/>
          </w:tcPr>
          <w:p>
            <w:pPr>
              <w:spacing w:after="40" w:line="240" w:lineRule="auto"/>
            </w:pPr>
            <w:r>
              <w:rPr>
                <w:sz w:val="24"/>
              </w:rPr>
              <w:t>Bảng chỉ số đánh giá, phân tích phát hiện sai</w:t>
            </w:r>
          </w:p>
        </w:tc>
        <w:tc>
          <w:tcPr>
            <w:tcW w:type="dxa" w:w="1701"/>
          </w:tcPr>
          <w:p>
            <w:pPr>
              <w:spacing w:after="40" w:line="240" w:lineRule="auto"/>
            </w:pPr>
            <w:r>
              <w:rPr>
                <w:sz w:val="24"/>
              </w:rPr>
              <w:t>Chưa làm</w:t>
            </w:r>
          </w:p>
        </w:tc>
        <w:tc>
          <w:tcPr>
            <w:tcW w:type="dxa" w:w="3118"/>
          </w:tcPr>
          <w:p>
            <w:pPr>
              <w:spacing w:after="40" w:line="240" w:lineRule="auto"/>
            </w:pPr>
            <w:r>
              <w:rPr>
                <w:sz w:val="24"/>
              </w:rPr>
              <w:t>Chưa có số liệu</w:t>
            </w:r>
          </w:p>
        </w:tc>
      </w:tr>
      <w:tr>
        <w:tc>
          <w:tcPr>
            <w:tcW w:type="dxa" w:w="4252"/>
          </w:tcPr>
          <w:p>
            <w:pPr>
              <w:spacing w:after="40" w:line="240" w:lineRule="auto"/>
            </w:pPr>
            <w:r>
              <w:rPr>
                <w:sz w:val="24"/>
              </w:rPr>
              <w:t>Dashboard</w:t>
            </w:r>
          </w:p>
        </w:tc>
        <w:tc>
          <w:tcPr>
            <w:tcW w:type="dxa" w:w="1701"/>
          </w:tcPr>
          <w:p>
            <w:pPr>
              <w:spacing w:after="40" w:line="240" w:lineRule="auto"/>
            </w:pPr>
            <w:r>
              <w:rPr>
                <w:sz w:val="24"/>
              </w:rPr>
              <w:t>Chưa làm</w:t>
            </w:r>
          </w:p>
        </w:tc>
        <w:tc>
          <w:tcPr>
            <w:tcW w:type="dxa" w:w="3118"/>
          </w:tcPr>
          <w:p>
            <w:pPr>
              <w:spacing w:after="40" w:line="240" w:lineRule="auto"/>
            </w:pPr>
            <w:r>
              <w:rPr>
                <w:sz w:val="24"/>
              </w:rPr>
              <w:t>Ngoài phạm vi bản đầu tiên</w:t>
            </w:r>
          </w:p>
        </w:tc>
      </w:tr>
    </w:tbl>
    <w:p>
      <w:pPr>
        <w:spacing w:after="0"/>
      </w:pPr>
    </w:p>
    <w:p>
      <w:pPr>
        <w:pStyle w:val="Heading1"/>
      </w:pPr>
      <w:r>
        <w:t>5. Việc tiếp theo</w:t>
      </w:r>
    </w:p>
    <w:p>
      <w:pPr>
        <w:pStyle w:val="ListBullet"/>
      </w:pPr>
      <w:r>
        <w:t>Dựng mạng lab ảo cô lập và kiểm tra Kali quan sát được hai chiều giao tiếp.</w:t>
      </w:r>
    </w:p>
    <w:p>
      <w:pPr>
        <w:pStyle w:val="ListBullet"/>
      </w:pPr>
      <w:r>
        <w:t>Viết script đọc PCAP, ghép flow hai chiều và tính đặc trưng theo cửa sổ đã chốt.</w:t>
      </w:r>
    </w:p>
    <w:p>
      <w:pPr>
        <w:pStyle w:val="ListBullet"/>
      </w:pPr>
      <w:r>
        <w:t>Chuẩn bị tập con CIC-IDS2017 và các scenario CTU-13, tách train/validation/test theo lần thu.</w:t>
      </w:r>
    </w:p>
    <w:p>
      <w:pPr>
        <w:pStyle w:val="ListBullet"/>
      </w:pPr>
      <w:r>
        <w:t>Huấn luyện lần lượt ba module và nối đầu ra vào phần xuất cảnh báo đã có.</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 Bước 1</dc:title>
  <dc:subject/>
  <dc:creator>nkhhieu123</dc:creator>
  <cp:keywords/>
  <dc:description/>
  <cp:lastModifiedBy>nkhhieu123</cp:lastModifiedBy>
  <cp:revision>1</cp:revision>
  <dcterms:created xsi:type="dcterms:W3CDTF">2026-10-10T12:00:00Z</dcterms:created>
  <dcterms:modified xsi:type="dcterms:W3CDTF">2026-10-10T12:00:00Z</dcterms:modified>
  <cp:category/>
</cp:coreProperties>
</file>