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KẾ HOẠCH PHÁT TRIỂN ỨNG DỤNG DI ĐỘNG</w:t>
      </w:r>
    </w:p>
    <w:p>
      <w:pPr>
        <w:jc w:val="center"/>
      </w:pPr>
      <w:r>
        <w:rPr>
          <w:b/>
          <w:sz w:val="26"/>
        </w:rPr>
        <w:t>Ứng dụng quản lý các gói đăng ký định kỳ (Subscription Tracker)</w:t>
      </w:r>
    </w:p>
    <w:p>
      <w:pPr>
        <w:jc w:val="center"/>
      </w:pPr>
      <w:r>
        <w:rPr>
          <w:i/>
        </w:rPr>
        <w:t>Tài liệu phân tích công việc, phân chia nhiệm vụ cho nhóm 4 thành viên và kế hoạch thực hiện</w:t>
      </w:r>
    </w:p>
    <w:p>
      <w:pPr>
        <w:pStyle w:val="Heading1"/>
      </w:pPr>
      <w:r>
        <w:t>1. Tổng quan đề tài</w:t>
      </w:r>
    </w:p>
    <w:p>
      <w:r>
        <w:t>Đề tài được tham khảo ý tưởng từ Sub Radar (subradar.app): ứng dụng giúp người dùng ghi nhớ và quản lý các khoản đăng ký định kỳ như Netflix, Spotify, YouTube Premium, iCloud, phần mềm học tập hoặc các dịch vụ trả phí khác. Nhóm xây dựng một ứng dụng có chức năng tương tự về mặt ý tưởng, giao diện và quy trình nhưng tự thiết kế tên, màu sắc, bố cục và mã nguồn; không sao chép nguyên trạng thương hiệu hay tài sản giao diện của ứng dụng tham khảo.</w:t>
      </w:r>
    </w:p>
    <w:p>
      <w:r>
        <w:t>Mục tiêu môn học: xây dựng ứng dụng di động có giao diện hoàn chỉnh, thao tác CRUD, kết nối database, xử lý ngày thanh toán, tìm kiếm/lọc, thống kê chi phí và kiểm thử được trên thiết bị hoặc máy ảo.</w:t>
      </w:r>
    </w:p>
    <w:p>
      <w:pPr>
        <w:pStyle w:val="Heading1"/>
      </w:pPr>
      <w:r>
        <w:t>2. Phạm vi chức năng</w:t>
      </w:r>
    </w:p>
    <w:p>
      <w:pPr>
        <w:pStyle w:val="Heading2"/>
      </w:pPr>
      <w:r>
        <w:t>2.1. Chức năng bắt buộc (MVP)</w:t>
      </w:r>
    </w:p>
    <w:p>
      <w:pPr>
        <w:pStyle w:val="ListBullet"/>
        <w:spacing w:after="40"/>
      </w:pPr>
      <w:r>
        <w:t>Trang tổng quan (Dashboard): tổng số gói đăng ký, chi phí tháng ước tính, khoản sắp đến hạn và danh sách gói gần nhất.</w:t>
      </w:r>
    </w:p>
    <w:p>
      <w:pPr>
        <w:pStyle w:val="ListBullet"/>
        <w:spacing w:after="40"/>
      </w:pPr>
      <w:r>
        <w:t>Quản lý gói đăng ký: thêm, xem chi tiết, sửa và xóa gói đăng ký.</w:t>
      </w:r>
    </w:p>
    <w:p>
      <w:pPr>
        <w:pStyle w:val="ListBullet"/>
        <w:spacing w:after="40"/>
      </w:pPr>
      <w:r>
        <w:t>Thông tin mỗi gói: tên dịch vụ, giá tiền, đơn vị tiền tệ, chu kỳ thanh toán (tuần/tháng/năm), ngày thanh toán tiếp theo, danh mục, ghi chú và URL quản lý dịch vụ (nếu có).</w:t>
      </w:r>
    </w:p>
    <w:p>
      <w:pPr>
        <w:pStyle w:val="ListBullet"/>
        <w:spacing w:after="40"/>
      </w:pPr>
      <w:r>
        <w:t>Danh sách gói đăng ký: tìm kiếm theo tên; lọc theo danh mục/trạng thái; sắp xếp theo ngày thanh toán hoặc chi phí.</w:t>
      </w:r>
    </w:p>
    <w:p>
      <w:pPr>
        <w:pStyle w:val="ListBullet"/>
        <w:spacing w:after="40"/>
      </w:pPr>
      <w:r>
        <w:t>Nhắc hạn thanh toán: hiển thị các khoản sắp đến hạn; nếu đủ thời gian, triển khai thông báo cục bộ trên điện thoại.</w:t>
      </w:r>
    </w:p>
    <w:p>
      <w:pPr>
        <w:pStyle w:val="ListBullet"/>
        <w:spacing w:after="40"/>
      </w:pPr>
      <w:r>
        <w:t>Thống kê chi phí: tổng chi phí theo tháng, phân bổ theo danh mục và danh sách các gói có chi phí cao.</w:t>
      </w:r>
    </w:p>
    <w:p>
      <w:pPr>
        <w:pStyle w:val="ListBullet"/>
        <w:spacing w:after="40"/>
      </w:pPr>
      <w:r>
        <w:t>Database lưu dữ liệu bền vững; ứng dụng mở lại vẫn còn dữ liệu.</w:t>
      </w:r>
    </w:p>
    <w:p>
      <w:pPr>
        <w:pStyle w:val="Heading2"/>
      </w:pPr>
      <w:r>
        <w:t>2.2. Chức năng mở rộng nếu còn thời gian</w:t>
      </w:r>
    </w:p>
    <w:p>
      <w:pPr>
        <w:pStyle w:val="ListBullet"/>
        <w:spacing w:after="40"/>
      </w:pPr>
      <w:r>
        <w:t>Đăng ký/đăng nhập và mỗi tài khoản chỉ xem được dữ liệu của mình.</w:t>
      </w:r>
    </w:p>
    <w:p>
      <w:pPr>
        <w:pStyle w:val="ListBullet"/>
        <w:spacing w:after="40"/>
      </w:pPr>
      <w:r>
        <w:t>Đánh dấu gói đang hoạt động, đã hủy hoặc tạm ngưng.</w:t>
      </w:r>
    </w:p>
    <w:p>
      <w:pPr>
        <w:pStyle w:val="ListBullet"/>
        <w:spacing w:after="40"/>
      </w:pPr>
      <w:r>
        <w:t>Biểu đồ chi phí theo tháng và theo danh mục.</w:t>
      </w:r>
    </w:p>
    <w:p>
      <w:pPr>
        <w:pStyle w:val="ListBullet"/>
        <w:spacing w:after="40"/>
      </w:pPr>
      <w:r>
        <w:t>Chọn khoảng thời gian nhắc trước ngày thanh toán (ví dụ 1, 3 hoặc 7 ngày).</w:t>
      </w:r>
    </w:p>
    <w:p>
      <w:pPr>
        <w:pStyle w:val="ListBullet"/>
        <w:spacing w:after="40"/>
      </w:pPr>
      <w:r>
        <w:t>Sao lưu/xuất danh sách thành CSV hoặc chia sẻ báo cáo chi phí.</w:t>
      </w:r>
    </w:p>
    <w:p>
      <w:pPr>
        <w:pStyle w:val="Heading2"/>
      </w:pPr>
      <w:r>
        <w:t>2.3. Không nên làm trong phạm vi môn học</w:t>
      </w:r>
    </w:p>
    <w:p>
      <w:pPr>
        <w:pStyle w:val="ListBullet"/>
        <w:spacing w:after="40"/>
      </w:pPr>
      <w:r>
        <w:t>Không tích hợp thanh toán thật hoặc lưu thông tin thẻ ngân hàng.</w:t>
      </w:r>
    </w:p>
    <w:p>
      <w:pPr>
        <w:pStyle w:val="ListBullet"/>
        <w:spacing w:after="40"/>
      </w:pPr>
      <w:r>
        <w:t>Không tự động đọc giao dịch ngân hàng hay email người dùng.</w:t>
      </w:r>
    </w:p>
    <w:p>
      <w:pPr>
        <w:pStyle w:val="ListBullet"/>
        <w:spacing w:after="40"/>
      </w:pPr>
      <w:r>
        <w:t>Không cần AI, đồng bộ đa thiết bị hoặc hệ thống quản trị phức tạp.</w:t>
      </w:r>
    </w:p>
    <w:p>
      <w:pPr>
        <w:pStyle w:val="ListBullet"/>
        <w:spacing w:after="40"/>
      </w:pPr>
      <w:r>
        <w:t>Không phụ thuộc vào API bên thứ ba để các chức năng cốt lõi hoạt động.</w:t>
      </w:r>
    </w:p>
    <w:p>
      <w:pPr>
        <w:pStyle w:val="Heading1"/>
      </w:pPr>
      <w:r>
        <w:t>3. Luồng sử dụng chính</w:t>
      </w:r>
    </w:p>
    <w:p>
      <w:pPr>
        <w:pStyle w:val="ListNumber"/>
        <w:spacing w:after="40"/>
      </w:pPr>
      <w:r>
        <w:t>Người dùng mở ứng dụng và vào Dashboard.</w:t>
      </w:r>
    </w:p>
    <w:p>
      <w:pPr>
        <w:pStyle w:val="ListNumber"/>
        <w:spacing w:after="40"/>
      </w:pPr>
      <w:r>
        <w:t>Chọn “Thêm gói đăng ký”, nhập tên dịch vụ, giá, chu kỳ, ngày thanh toán và danh mục.</w:t>
      </w:r>
    </w:p>
    <w:p>
      <w:pPr>
        <w:pStyle w:val="ListNumber"/>
        <w:spacing w:after="40"/>
      </w:pPr>
      <w:r>
        <w:t>Ứng dụng kiểm tra dữ liệu hợp lệ rồi lưu bản ghi vào database.</w:t>
      </w:r>
    </w:p>
    <w:p>
      <w:pPr>
        <w:pStyle w:val="ListNumber"/>
        <w:spacing w:after="40"/>
      </w:pPr>
      <w:r>
        <w:t>Gói vừa tạo xuất hiện trong danh sách và số liệu tổng quan được cập nhật.</w:t>
      </w:r>
    </w:p>
    <w:p>
      <w:pPr>
        <w:pStyle w:val="ListNumber"/>
        <w:spacing w:after="40"/>
      </w:pPr>
      <w:r>
        <w:t>Người dùng có thể tìm kiếm, lọc, sửa hoặc xóa gói.</w:t>
      </w:r>
    </w:p>
    <w:p>
      <w:pPr>
        <w:pStyle w:val="ListNumber"/>
        <w:spacing w:after="40"/>
      </w:pPr>
      <w:r>
        <w:t>Dashboard tính chi phí tháng ước tính và hiển thị các khoản sắp đến hạn.</w:t>
      </w:r>
    </w:p>
    <w:p>
      <w:pPr>
        <w:pStyle w:val="ListNumber"/>
        <w:spacing w:after="40"/>
      </w:pPr>
      <w:r>
        <w:t>Người dùng mở màn hình thống kê để xem chi phí theo danh mục/tháng.</w:t>
      </w:r>
    </w:p>
    <w:p>
      <w:pPr>
        <w:pStyle w:val="Heading1"/>
      </w:pPr>
      <w:r>
        <w:t>4. Thiết kế dữ liệu đề xuất</w:t>
      </w:r>
    </w:p>
    <w:p>
      <w:r>
        <w:t>Có thể dùng Firebase Firestore hoặc MySQL thông qua REST API tùy yêu cầu giảng viên. Nhóm cần chốt một phương án ngay từ đầu, không triển khai song song cả hai.</w:t>
      </w:r>
    </w:p>
    <w:p>
      <w:pPr>
        <w:pStyle w:val="Heading2"/>
      </w:pPr>
      <w:r>
        <w:t>4.1. Bảng/collection Subscriptions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D9F1"/>
          </w:tcPr>
          <w:p>
            <w:pPr>
              <w:spacing w:after="0"/>
            </w:pPr>
            <w:r/>
            <w:r>
              <w:rPr>
                <w:rFonts w:ascii="Arial" w:hAnsi="Arial" w:eastAsia="Arial"/>
                <w:b/>
                <w:sz w:val="18"/>
              </w:rPr>
              <w:t>Trường</w:t>
            </w:r>
          </w:p>
        </w:tc>
        <w:tc>
          <w:tcPr>
            <w:tcW w:type="dxa" w:w="3360"/>
            <w:vAlign w:val="center"/>
            <w:shd w:fill="C6D9F1"/>
          </w:tcPr>
          <w:p>
            <w:pPr>
              <w:spacing w:after="0"/>
            </w:pPr>
            <w:r/>
            <w:r>
              <w:rPr>
                <w:rFonts w:ascii="Arial" w:hAnsi="Arial" w:eastAsia="Arial"/>
                <w:b/>
                <w:sz w:val="18"/>
              </w:rPr>
              <w:t>Kiểu dữ liệu gợi ý</w:t>
            </w:r>
          </w:p>
        </w:tc>
        <w:tc>
          <w:tcPr>
            <w:tcW w:type="dxa" w:w="3360"/>
            <w:vAlign w:val="center"/>
            <w:shd w:fill="C6D9F1"/>
          </w:tcPr>
          <w:p>
            <w:pPr>
              <w:spacing w:after="0"/>
            </w:pPr>
            <w:r/>
            <w:r>
              <w:rPr>
                <w:rFonts w:ascii="Arial" w:hAnsi="Arial" w:eastAsia="Arial"/>
                <w:b/>
                <w:sz w:val="18"/>
              </w:rPr>
              <w:t>Ý nghĩa</w:t>
            </w:r>
          </w:p>
        </w:tc>
      </w:tr>
      <w:tr>
        <w:tc>
          <w:tcPr>
            <w:tcW w:type="dxa" w:w="3360"/>
            <w:vAlign w:val="center"/>
          </w:tcPr>
          <w:p>
            <w:pPr>
              <w:spacing w:after="0"/>
            </w:pPr>
            <w:r/>
            <w:r>
              <w:rPr>
                <w:rFonts w:ascii="Arial" w:hAnsi="Arial" w:eastAsia="Arial"/>
                <w:b w:val="0"/>
                <w:sz w:val="18"/>
              </w:rPr>
              <w:t>id</w:t>
            </w:r>
          </w:p>
        </w:tc>
        <w:tc>
          <w:tcPr>
            <w:tcW w:type="dxa" w:w="3360"/>
            <w:vAlign w:val="center"/>
          </w:tcPr>
          <w:p>
            <w:pPr>
              <w:spacing w:after="0"/>
            </w:pPr>
            <w:r/>
            <w:r>
              <w:rPr>
                <w:rFonts w:ascii="Arial" w:hAnsi="Arial" w:eastAsia="Arial"/>
                <w:b w:val="0"/>
                <w:sz w:val="18"/>
              </w:rPr>
              <w:t>UUID / document ID</w:t>
            </w:r>
          </w:p>
        </w:tc>
        <w:tc>
          <w:tcPr>
            <w:tcW w:type="dxa" w:w="3360"/>
            <w:vAlign w:val="center"/>
          </w:tcPr>
          <w:p>
            <w:pPr>
              <w:spacing w:after="0"/>
            </w:pPr>
            <w:r/>
            <w:r>
              <w:rPr>
                <w:rFonts w:ascii="Arial" w:hAnsi="Arial" w:eastAsia="Arial"/>
                <w:b w:val="0"/>
                <w:sz w:val="18"/>
              </w:rPr>
              <w:t>Mã gói đăng ký</w:t>
            </w:r>
          </w:p>
        </w:tc>
      </w:tr>
      <w:tr>
        <w:tc>
          <w:tcPr>
            <w:tcW w:type="dxa" w:w="3360"/>
            <w:vAlign w:val="center"/>
          </w:tcPr>
          <w:p>
            <w:pPr>
              <w:spacing w:after="0"/>
            </w:pPr>
            <w:r/>
            <w:r>
              <w:rPr>
                <w:rFonts w:ascii="Arial" w:hAnsi="Arial" w:eastAsia="Arial"/>
                <w:b w:val="0"/>
                <w:sz w:val="18"/>
              </w:rPr>
              <w:t>user_id</w:t>
            </w:r>
          </w:p>
        </w:tc>
        <w:tc>
          <w:tcPr>
            <w:tcW w:type="dxa" w:w="3360"/>
            <w:vAlign w:val="center"/>
          </w:tcPr>
          <w:p>
            <w:pPr>
              <w:spacing w:after="0"/>
            </w:pPr>
            <w:r/>
            <w:r>
              <w:rPr>
                <w:rFonts w:ascii="Arial" w:hAnsi="Arial" w:eastAsia="Arial"/>
                <w:b w:val="0"/>
                <w:sz w:val="18"/>
              </w:rPr>
              <w:t>UUID/string (nếu có tài khoản)</w:t>
            </w:r>
          </w:p>
        </w:tc>
        <w:tc>
          <w:tcPr>
            <w:tcW w:type="dxa" w:w="3360"/>
            <w:vAlign w:val="center"/>
          </w:tcPr>
          <w:p>
            <w:pPr>
              <w:spacing w:after="0"/>
            </w:pPr>
            <w:r/>
            <w:r>
              <w:rPr>
                <w:rFonts w:ascii="Arial" w:hAnsi="Arial" w:eastAsia="Arial"/>
                <w:b w:val="0"/>
                <w:sz w:val="18"/>
              </w:rPr>
              <w:t>Chủ sở hữu bản ghi</w:t>
            </w:r>
          </w:p>
        </w:tc>
      </w:tr>
      <w:tr>
        <w:tc>
          <w:tcPr>
            <w:tcW w:type="dxa" w:w="3360"/>
            <w:vAlign w:val="center"/>
          </w:tcPr>
          <w:p>
            <w:pPr>
              <w:spacing w:after="0"/>
            </w:pPr>
            <w:r/>
            <w:r>
              <w:rPr>
                <w:rFonts w:ascii="Arial" w:hAnsi="Arial" w:eastAsia="Arial"/>
                <w:b w:val="0"/>
                <w:sz w:val="18"/>
              </w:rPr>
              <w:t>name</w:t>
            </w:r>
          </w:p>
        </w:tc>
        <w:tc>
          <w:tcPr>
            <w:tcW w:type="dxa" w:w="3360"/>
            <w:vAlign w:val="center"/>
          </w:tcPr>
          <w:p>
            <w:pPr>
              <w:spacing w:after="0"/>
            </w:pPr>
            <w:r/>
            <w:r>
              <w:rPr>
                <w:rFonts w:ascii="Arial" w:hAnsi="Arial" w:eastAsia="Arial"/>
                <w:b w:val="0"/>
                <w:sz w:val="18"/>
              </w:rPr>
              <w:t>VARCHAR/string</w:t>
            </w:r>
          </w:p>
        </w:tc>
        <w:tc>
          <w:tcPr>
            <w:tcW w:type="dxa" w:w="3360"/>
            <w:vAlign w:val="center"/>
          </w:tcPr>
          <w:p>
            <w:pPr>
              <w:spacing w:after="0"/>
            </w:pPr>
            <w:r/>
            <w:r>
              <w:rPr>
                <w:rFonts w:ascii="Arial" w:hAnsi="Arial" w:eastAsia="Arial"/>
                <w:b w:val="0"/>
                <w:sz w:val="18"/>
              </w:rPr>
              <w:t>Tên dịch vụ</w:t>
            </w:r>
          </w:p>
        </w:tc>
      </w:tr>
      <w:tr>
        <w:tc>
          <w:tcPr>
            <w:tcW w:type="dxa" w:w="3360"/>
            <w:vAlign w:val="center"/>
          </w:tcPr>
          <w:p>
            <w:pPr>
              <w:spacing w:after="0"/>
            </w:pPr>
            <w:r/>
            <w:r>
              <w:rPr>
                <w:rFonts w:ascii="Arial" w:hAnsi="Arial" w:eastAsia="Arial"/>
                <w:b w:val="0"/>
                <w:sz w:val="18"/>
              </w:rPr>
              <w:t>amount</w:t>
            </w:r>
          </w:p>
        </w:tc>
        <w:tc>
          <w:tcPr>
            <w:tcW w:type="dxa" w:w="3360"/>
            <w:vAlign w:val="center"/>
          </w:tcPr>
          <w:p>
            <w:pPr>
              <w:spacing w:after="0"/>
            </w:pPr>
            <w:r/>
            <w:r>
              <w:rPr>
                <w:rFonts w:ascii="Arial" w:hAnsi="Arial" w:eastAsia="Arial"/>
                <w:b w:val="0"/>
                <w:sz w:val="18"/>
              </w:rPr>
              <w:t>DECIMAL/number</w:t>
            </w:r>
          </w:p>
        </w:tc>
        <w:tc>
          <w:tcPr>
            <w:tcW w:type="dxa" w:w="3360"/>
            <w:vAlign w:val="center"/>
          </w:tcPr>
          <w:p>
            <w:pPr>
              <w:spacing w:after="0"/>
            </w:pPr>
            <w:r/>
            <w:r>
              <w:rPr>
                <w:rFonts w:ascii="Arial" w:hAnsi="Arial" w:eastAsia="Arial"/>
                <w:b w:val="0"/>
                <w:sz w:val="18"/>
              </w:rPr>
              <w:t>Số tiền mỗi chu kỳ</w:t>
            </w:r>
          </w:p>
        </w:tc>
      </w:tr>
      <w:tr>
        <w:tc>
          <w:tcPr>
            <w:tcW w:type="dxa" w:w="3360"/>
            <w:vAlign w:val="center"/>
          </w:tcPr>
          <w:p>
            <w:pPr>
              <w:spacing w:after="0"/>
            </w:pPr>
            <w:r/>
            <w:r>
              <w:rPr>
                <w:rFonts w:ascii="Arial" w:hAnsi="Arial" w:eastAsia="Arial"/>
                <w:b w:val="0"/>
                <w:sz w:val="18"/>
              </w:rPr>
              <w:t>currency</w:t>
            </w:r>
          </w:p>
        </w:tc>
        <w:tc>
          <w:tcPr>
            <w:tcW w:type="dxa" w:w="3360"/>
            <w:vAlign w:val="center"/>
          </w:tcPr>
          <w:p>
            <w:pPr>
              <w:spacing w:after="0"/>
            </w:pPr>
            <w:r/>
            <w:r>
              <w:rPr>
                <w:rFonts w:ascii="Arial" w:hAnsi="Arial" w:eastAsia="Arial"/>
                <w:b w:val="0"/>
                <w:sz w:val="18"/>
              </w:rPr>
              <w:t>VARCHAR/string</w:t>
            </w:r>
          </w:p>
        </w:tc>
        <w:tc>
          <w:tcPr>
            <w:tcW w:type="dxa" w:w="3360"/>
            <w:vAlign w:val="center"/>
          </w:tcPr>
          <w:p>
            <w:pPr>
              <w:spacing w:after="0"/>
            </w:pPr>
            <w:r/>
            <w:r>
              <w:rPr>
                <w:rFonts w:ascii="Arial" w:hAnsi="Arial" w:eastAsia="Arial"/>
                <w:b w:val="0"/>
                <w:sz w:val="18"/>
              </w:rPr>
              <w:t>Đơn vị tiền tệ, ví dụ VND</w:t>
            </w:r>
          </w:p>
        </w:tc>
      </w:tr>
      <w:tr>
        <w:tc>
          <w:tcPr>
            <w:tcW w:type="dxa" w:w="3360"/>
            <w:vAlign w:val="center"/>
          </w:tcPr>
          <w:p>
            <w:pPr>
              <w:spacing w:after="0"/>
            </w:pPr>
            <w:r/>
            <w:r>
              <w:rPr>
                <w:rFonts w:ascii="Arial" w:hAnsi="Arial" w:eastAsia="Arial"/>
                <w:b w:val="0"/>
                <w:sz w:val="18"/>
              </w:rPr>
              <w:t>billing_cycle</w:t>
            </w:r>
          </w:p>
        </w:tc>
        <w:tc>
          <w:tcPr>
            <w:tcW w:type="dxa" w:w="3360"/>
            <w:vAlign w:val="center"/>
          </w:tcPr>
          <w:p>
            <w:pPr>
              <w:spacing w:after="0"/>
            </w:pPr>
            <w:r/>
            <w:r>
              <w:rPr>
                <w:rFonts w:ascii="Arial" w:hAnsi="Arial" w:eastAsia="Arial"/>
                <w:b w:val="0"/>
                <w:sz w:val="18"/>
              </w:rPr>
              <w:t>ENUM/string</w:t>
            </w:r>
          </w:p>
        </w:tc>
        <w:tc>
          <w:tcPr>
            <w:tcW w:type="dxa" w:w="3360"/>
            <w:vAlign w:val="center"/>
          </w:tcPr>
          <w:p>
            <w:pPr>
              <w:spacing w:after="0"/>
            </w:pPr>
            <w:r/>
            <w:r>
              <w:rPr>
                <w:rFonts w:ascii="Arial" w:hAnsi="Arial" w:eastAsia="Arial"/>
                <w:b w:val="0"/>
                <w:sz w:val="18"/>
              </w:rPr>
              <w:t>weekly, monthly, yearly</w:t>
            </w:r>
          </w:p>
        </w:tc>
      </w:tr>
      <w:tr>
        <w:tc>
          <w:tcPr>
            <w:tcW w:type="dxa" w:w="3360"/>
            <w:vAlign w:val="center"/>
          </w:tcPr>
          <w:p>
            <w:pPr>
              <w:spacing w:after="0"/>
            </w:pPr>
            <w:r/>
            <w:r>
              <w:rPr>
                <w:rFonts w:ascii="Arial" w:hAnsi="Arial" w:eastAsia="Arial"/>
                <w:b w:val="0"/>
                <w:sz w:val="18"/>
              </w:rPr>
              <w:t>next_payment_date</w:t>
            </w:r>
          </w:p>
        </w:tc>
        <w:tc>
          <w:tcPr>
            <w:tcW w:type="dxa" w:w="3360"/>
            <w:vAlign w:val="center"/>
          </w:tcPr>
          <w:p>
            <w:pPr>
              <w:spacing w:after="0"/>
            </w:pPr>
            <w:r/>
            <w:r>
              <w:rPr>
                <w:rFonts w:ascii="Arial" w:hAnsi="Arial" w:eastAsia="Arial"/>
                <w:b w:val="0"/>
                <w:sz w:val="18"/>
              </w:rPr>
              <w:t>DATE/timestamp</w:t>
            </w:r>
          </w:p>
        </w:tc>
        <w:tc>
          <w:tcPr>
            <w:tcW w:type="dxa" w:w="3360"/>
            <w:vAlign w:val="center"/>
          </w:tcPr>
          <w:p>
            <w:pPr>
              <w:spacing w:after="0"/>
            </w:pPr>
            <w:r/>
            <w:r>
              <w:rPr>
                <w:rFonts w:ascii="Arial" w:hAnsi="Arial" w:eastAsia="Arial"/>
                <w:b w:val="0"/>
                <w:sz w:val="18"/>
              </w:rPr>
              <w:t>Ngày thanh toán tiếp theo</w:t>
            </w:r>
          </w:p>
        </w:tc>
      </w:tr>
      <w:tr>
        <w:tc>
          <w:tcPr>
            <w:tcW w:type="dxa" w:w="3360"/>
            <w:vAlign w:val="center"/>
          </w:tcPr>
          <w:p>
            <w:pPr>
              <w:spacing w:after="0"/>
            </w:pPr>
            <w:r/>
            <w:r>
              <w:rPr>
                <w:rFonts w:ascii="Arial" w:hAnsi="Arial" w:eastAsia="Arial"/>
                <w:b w:val="0"/>
                <w:sz w:val="18"/>
              </w:rPr>
              <w:t>category_id</w:t>
            </w:r>
          </w:p>
        </w:tc>
        <w:tc>
          <w:tcPr>
            <w:tcW w:type="dxa" w:w="3360"/>
            <w:vAlign w:val="center"/>
          </w:tcPr>
          <w:p>
            <w:pPr>
              <w:spacing w:after="0"/>
            </w:pPr>
            <w:r/>
            <w:r>
              <w:rPr>
                <w:rFonts w:ascii="Arial" w:hAnsi="Arial" w:eastAsia="Arial"/>
                <w:b w:val="0"/>
                <w:sz w:val="18"/>
              </w:rPr>
              <w:t>FK/string</w:t>
            </w:r>
          </w:p>
        </w:tc>
        <w:tc>
          <w:tcPr>
            <w:tcW w:type="dxa" w:w="3360"/>
            <w:vAlign w:val="center"/>
          </w:tcPr>
          <w:p>
            <w:pPr>
              <w:spacing w:after="0"/>
            </w:pPr>
            <w:r/>
            <w:r>
              <w:rPr>
                <w:rFonts w:ascii="Arial" w:hAnsi="Arial" w:eastAsia="Arial"/>
                <w:b w:val="0"/>
                <w:sz w:val="18"/>
              </w:rPr>
              <w:t>Danh mục</w:t>
            </w:r>
          </w:p>
        </w:tc>
      </w:tr>
      <w:tr>
        <w:tc>
          <w:tcPr>
            <w:tcW w:type="dxa" w:w="3360"/>
            <w:vAlign w:val="center"/>
          </w:tcPr>
          <w:p>
            <w:pPr>
              <w:spacing w:after="0"/>
            </w:pPr>
            <w:r/>
            <w:r>
              <w:rPr>
                <w:rFonts w:ascii="Arial" w:hAnsi="Arial" w:eastAsia="Arial"/>
                <w:b w:val="0"/>
                <w:sz w:val="18"/>
              </w:rPr>
              <w:t>status</w:t>
            </w:r>
          </w:p>
        </w:tc>
        <w:tc>
          <w:tcPr>
            <w:tcW w:type="dxa" w:w="3360"/>
            <w:vAlign w:val="center"/>
          </w:tcPr>
          <w:p>
            <w:pPr>
              <w:spacing w:after="0"/>
            </w:pPr>
            <w:r/>
            <w:r>
              <w:rPr>
                <w:rFonts w:ascii="Arial" w:hAnsi="Arial" w:eastAsia="Arial"/>
                <w:b w:val="0"/>
                <w:sz w:val="18"/>
              </w:rPr>
              <w:t>ENUM/string</w:t>
            </w:r>
          </w:p>
        </w:tc>
        <w:tc>
          <w:tcPr>
            <w:tcW w:type="dxa" w:w="3360"/>
            <w:vAlign w:val="center"/>
          </w:tcPr>
          <w:p>
            <w:pPr>
              <w:spacing w:after="0"/>
            </w:pPr>
            <w:r/>
            <w:r>
              <w:rPr>
                <w:rFonts w:ascii="Arial" w:hAnsi="Arial" w:eastAsia="Arial"/>
                <w:b w:val="0"/>
                <w:sz w:val="18"/>
              </w:rPr>
              <w:t>active, paused, cancelled</w:t>
            </w:r>
          </w:p>
        </w:tc>
      </w:tr>
      <w:tr>
        <w:tc>
          <w:tcPr>
            <w:tcW w:type="dxa" w:w="3360"/>
            <w:vAlign w:val="center"/>
          </w:tcPr>
          <w:p>
            <w:pPr>
              <w:spacing w:after="0"/>
            </w:pPr>
            <w:r/>
            <w:r>
              <w:rPr>
                <w:rFonts w:ascii="Arial" w:hAnsi="Arial" w:eastAsia="Arial"/>
                <w:b w:val="0"/>
                <w:sz w:val="18"/>
              </w:rPr>
              <w:t>management_url</w:t>
            </w:r>
          </w:p>
        </w:tc>
        <w:tc>
          <w:tcPr>
            <w:tcW w:type="dxa" w:w="3360"/>
            <w:vAlign w:val="center"/>
          </w:tcPr>
          <w:p>
            <w:pPr>
              <w:spacing w:after="0"/>
            </w:pPr>
            <w:r/>
            <w:r>
              <w:rPr>
                <w:rFonts w:ascii="Arial" w:hAnsi="Arial" w:eastAsia="Arial"/>
                <w:b w:val="0"/>
                <w:sz w:val="18"/>
              </w:rPr>
              <w:t>TEXT/string, nullable</w:t>
            </w:r>
          </w:p>
        </w:tc>
        <w:tc>
          <w:tcPr>
            <w:tcW w:type="dxa" w:w="3360"/>
            <w:vAlign w:val="center"/>
          </w:tcPr>
          <w:p>
            <w:pPr>
              <w:spacing w:after="0"/>
            </w:pPr>
            <w:r/>
            <w:r>
              <w:rPr>
                <w:rFonts w:ascii="Arial" w:hAnsi="Arial" w:eastAsia="Arial"/>
                <w:b w:val="0"/>
                <w:sz w:val="18"/>
              </w:rPr>
              <w:t>Liên kết quản lý gói</w:t>
            </w:r>
          </w:p>
        </w:tc>
      </w:tr>
      <w:tr>
        <w:tc>
          <w:tcPr>
            <w:tcW w:type="dxa" w:w="3360"/>
            <w:vAlign w:val="center"/>
          </w:tcPr>
          <w:p>
            <w:pPr>
              <w:spacing w:after="0"/>
            </w:pPr>
            <w:r/>
            <w:r>
              <w:rPr>
                <w:rFonts w:ascii="Arial" w:hAnsi="Arial" w:eastAsia="Arial"/>
                <w:b w:val="0"/>
                <w:sz w:val="18"/>
              </w:rPr>
              <w:t>notes</w:t>
            </w:r>
          </w:p>
        </w:tc>
        <w:tc>
          <w:tcPr>
            <w:tcW w:type="dxa" w:w="3360"/>
            <w:vAlign w:val="center"/>
          </w:tcPr>
          <w:p>
            <w:pPr>
              <w:spacing w:after="0"/>
            </w:pPr>
            <w:r/>
            <w:r>
              <w:rPr>
                <w:rFonts w:ascii="Arial" w:hAnsi="Arial" w:eastAsia="Arial"/>
                <w:b w:val="0"/>
                <w:sz w:val="18"/>
              </w:rPr>
              <w:t>TEXT/string, nullable</w:t>
            </w:r>
          </w:p>
        </w:tc>
        <w:tc>
          <w:tcPr>
            <w:tcW w:type="dxa" w:w="3360"/>
            <w:vAlign w:val="center"/>
          </w:tcPr>
          <w:p>
            <w:pPr>
              <w:spacing w:after="0"/>
            </w:pPr>
            <w:r/>
            <w:r>
              <w:rPr>
                <w:rFonts w:ascii="Arial" w:hAnsi="Arial" w:eastAsia="Arial"/>
                <w:b w:val="0"/>
                <w:sz w:val="18"/>
              </w:rPr>
              <w:t>Ghi chú</w:t>
            </w:r>
          </w:p>
        </w:tc>
      </w:tr>
      <w:tr>
        <w:tc>
          <w:tcPr>
            <w:tcW w:type="dxa" w:w="3360"/>
            <w:vAlign w:val="center"/>
          </w:tcPr>
          <w:p>
            <w:pPr>
              <w:spacing w:after="0"/>
            </w:pPr>
            <w:r/>
            <w:r>
              <w:rPr>
                <w:rFonts w:ascii="Arial" w:hAnsi="Arial" w:eastAsia="Arial"/>
                <w:b w:val="0"/>
                <w:sz w:val="18"/>
              </w:rPr>
              <w:t>created_at</w:t>
            </w:r>
          </w:p>
        </w:tc>
        <w:tc>
          <w:tcPr>
            <w:tcW w:type="dxa" w:w="3360"/>
            <w:vAlign w:val="center"/>
          </w:tcPr>
          <w:p>
            <w:pPr>
              <w:spacing w:after="0"/>
            </w:pPr>
            <w:r/>
            <w:r>
              <w:rPr>
                <w:rFonts w:ascii="Arial" w:hAnsi="Arial" w:eastAsia="Arial"/>
                <w:b w:val="0"/>
                <w:sz w:val="18"/>
              </w:rPr>
              <w:t>timestamp</w:t>
            </w:r>
          </w:p>
        </w:tc>
        <w:tc>
          <w:tcPr>
            <w:tcW w:type="dxa" w:w="3360"/>
            <w:vAlign w:val="center"/>
          </w:tcPr>
          <w:p>
            <w:pPr>
              <w:spacing w:after="0"/>
            </w:pPr>
            <w:r/>
            <w:r>
              <w:rPr>
                <w:rFonts w:ascii="Arial" w:hAnsi="Arial" w:eastAsia="Arial"/>
                <w:b w:val="0"/>
                <w:sz w:val="18"/>
              </w:rPr>
              <w:t>Ngày tạo</w:t>
            </w:r>
          </w:p>
        </w:tc>
      </w:tr>
      <w:tr>
        <w:tc>
          <w:tcPr>
            <w:tcW w:type="dxa" w:w="3360"/>
            <w:vAlign w:val="center"/>
          </w:tcPr>
          <w:p>
            <w:pPr>
              <w:spacing w:after="0"/>
            </w:pPr>
            <w:r/>
            <w:r>
              <w:rPr>
                <w:rFonts w:ascii="Arial" w:hAnsi="Arial" w:eastAsia="Arial"/>
                <w:b w:val="0"/>
                <w:sz w:val="18"/>
              </w:rPr>
              <w:t>updated_at</w:t>
            </w:r>
          </w:p>
        </w:tc>
        <w:tc>
          <w:tcPr>
            <w:tcW w:type="dxa" w:w="3360"/>
            <w:vAlign w:val="center"/>
          </w:tcPr>
          <w:p>
            <w:pPr>
              <w:spacing w:after="0"/>
            </w:pPr>
            <w:r/>
            <w:r>
              <w:rPr>
                <w:rFonts w:ascii="Arial" w:hAnsi="Arial" w:eastAsia="Arial"/>
                <w:b w:val="0"/>
                <w:sz w:val="18"/>
              </w:rPr>
              <w:t>timestamp</w:t>
            </w:r>
          </w:p>
        </w:tc>
        <w:tc>
          <w:tcPr>
            <w:tcW w:type="dxa" w:w="3360"/>
            <w:vAlign w:val="center"/>
          </w:tcPr>
          <w:p>
            <w:pPr>
              <w:spacing w:after="0"/>
            </w:pPr>
            <w:r/>
            <w:r>
              <w:rPr>
                <w:rFonts w:ascii="Arial" w:hAnsi="Arial" w:eastAsia="Arial"/>
                <w:b w:val="0"/>
                <w:sz w:val="18"/>
              </w:rPr>
              <w:t>Ngày cập nhật</w:t>
            </w:r>
          </w:p>
        </w:tc>
      </w:tr>
    </w:tbl>
    <w:p>
      <w:pPr>
        <w:pStyle w:val="Heading2"/>
      </w:pPr>
      <w:r>
        <w:t>4.2. Bảng/collection Categories</w:t>
      </w:r>
    </w:p>
    <w:p>
      <w:pPr>
        <w:pStyle w:val="ListBullet"/>
        <w:spacing w:after="40"/>
      </w:pPr>
      <w:r>
        <w:t>id: mã danh mục.</w:t>
      </w:r>
    </w:p>
    <w:p>
      <w:pPr>
        <w:pStyle w:val="ListBullet"/>
        <w:spacing w:after="40"/>
      </w:pPr>
      <w:r>
        <w:t>name: tên danh mục (Giải trí, Học tập, Lưu trữ, Công việc, Khác).</w:t>
      </w:r>
    </w:p>
    <w:p>
      <w:pPr>
        <w:pStyle w:val="ListBullet"/>
        <w:spacing w:after="40"/>
      </w:pPr>
      <w:r>
        <w:t>icon/color: biểu tượng hoặc màu hiển thị (không bắt buộc).</w:t>
      </w:r>
    </w:p>
    <w:p>
      <w:pPr>
        <w:pStyle w:val="ListBullet"/>
        <w:spacing w:after="40"/>
      </w:pPr>
      <w:r>
        <w:t>Có thể dùng danh mục cố định để giảm độ khó; nếu cho người dùng tự tạo danh mục thì cần bổ sung CRUD danh mục.</w:t>
      </w:r>
    </w:p>
    <w:p>
      <w:pPr>
        <w:pStyle w:val="Heading2"/>
      </w:pPr>
      <w:r>
        <w:t>4.3. Bảng/collection Users (chỉ khi có đăng nhập)</w:t>
      </w:r>
    </w:p>
    <w:p>
      <w:pPr>
        <w:pStyle w:val="ListBullet"/>
        <w:spacing w:after="40"/>
      </w:pPr>
      <w:r>
        <w:t>id: mã người dùng; name: tên hiển thị; email: email.</w:t>
      </w:r>
    </w:p>
    <w:p>
      <w:pPr>
        <w:pStyle w:val="ListBullet"/>
        <w:spacing w:after="40"/>
      </w:pPr>
      <w:r>
        <w:t>Nếu dùng Firebase Authentication, không lưu mật khẩu dạng văn bản trong database.</w:t>
      </w:r>
    </w:p>
    <w:p>
      <w:pPr>
        <w:pStyle w:val="ListBullet"/>
        <w:spacing w:after="40"/>
      </w:pPr>
      <w:r>
        <w:t>Nếu dùng MySQL và tự xây dựng đăng nhập, phải băm mật khẩu và kiểm tra quyền truy cập ở API.</w:t>
      </w:r>
    </w:p>
    <w:p>
      <w:pPr>
        <w:pStyle w:val="Heading2"/>
      </w:pPr>
      <w:r>
        <w:t>4.4. Quan hệ dữ liệu</w:t>
      </w:r>
    </w:p>
    <w:p>
      <w:r>
        <w:t>Users (1) — (N) Subscriptions; Categories (1) — (N) Subscriptions. Nếu không triển khai đăng nhập, có thể bỏ Users/user_id và lưu dữ liệu dùng thử cho một người dùng.</w:t>
      </w:r>
    </w:p>
    <w:p>
      <w:pPr>
        <w:pStyle w:val="Heading1"/>
      </w:pPr>
      <w:r>
        <w:t>5. Chia việc cho 4 thành viên</w:t>
      </w:r>
    </w:p>
    <w:p>
      <w:r>
        <w:t>Phân công theo mô-đun để mỗi thành viên có phần việc rõ ràng. Cả nhóm cùng thống nhất giao diện, cấu trúc dữ liệu, quy ước đặt tên và kiểm thử tích hợp; thành viên phụ trách database không nên trở thành người duy nhất hiểu dữ liệu.</w:t>
      </w:r>
    </w:p>
    <w:p>
      <w:pPr>
        <w:pStyle w:val="Heading2"/>
      </w:pPr>
      <w:r>
        <w:t>Thành viên 1 — Giao diện, điều hướng và Dashboard</w:t>
      </w:r>
    </w:p>
    <w:p>
      <w:pPr>
        <w:pStyle w:val="ListBullet"/>
        <w:spacing w:after="40"/>
      </w:pPr>
      <w:r>
        <w:t>Thiết kế bộ màu, typography, component dùng chung và sơ đồ điều hướng.</w:t>
      </w:r>
    </w:p>
    <w:p>
      <w:pPr>
        <w:pStyle w:val="ListBullet"/>
        <w:spacing w:after="40"/>
      </w:pPr>
      <w:r>
        <w:t>Làm màn hình Dashboard: tổng chi phí tháng, số gói đang hoạt động, khoản sắp đến hạn.</w:t>
      </w:r>
    </w:p>
    <w:p>
      <w:pPr>
        <w:pStyle w:val="ListBullet"/>
        <w:spacing w:after="40"/>
      </w:pPr>
      <w:r>
        <w:t>Làm màn hình danh sách gói đăng ký và trạng thái rỗng/loading/error.</w:t>
      </w:r>
    </w:p>
    <w:p>
      <w:pPr>
        <w:pStyle w:val="ListBullet"/>
        <w:spacing w:after="40"/>
      </w:pPr>
      <w:r>
        <w:t>Kết nối dữ liệu từ lớp repository/service do nhóm thống nhất; không hard-code số liệu sau giai đoạn dựng mẫu.</w:t>
      </w:r>
    </w:p>
    <w:p>
      <w:pPr>
        <w:pStyle w:val="ListBullet"/>
        <w:spacing w:after="40"/>
      </w:pPr>
      <w:r>
        <w:t>Bàn giao: các màn hình Dashboard và danh sách chạy được trên dữ liệu thật.</w:t>
      </w:r>
    </w:p>
    <w:p>
      <w:pPr>
        <w:pStyle w:val="Heading2"/>
      </w:pPr>
      <w:r>
        <w:t>Thành viên 2 — CRUD gói đăng ký</w:t>
      </w:r>
    </w:p>
    <w:p>
      <w:pPr>
        <w:pStyle w:val="ListBullet"/>
        <w:spacing w:after="40"/>
      </w:pPr>
      <w:r>
        <w:t>Làm form thêm và sửa gói đăng ký, màn hình chi tiết.</w:t>
      </w:r>
    </w:p>
    <w:p>
      <w:pPr>
        <w:pStyle w:val="ListBullet"/>
        <w:spacing w:after="40"/>
      </w:pPr>
      <w:r>
        <w:t>Xây dựng kiểm tra dữ liệu: tên không rỗng, số tiền không âm, ngày hợp lệ, chu kỳ bắt buộc.</w:t>
      </w:r>
    </w:p>
    <w:p>
      <w:pPr>
        <w:pStyle w:val="ListBullet"/>
        <w:spacing w:after="40"/>
      </w:pPr>
      <w:r>
        <w:t>Triển khai thêm/xem/sửa/xóa gói qua repository/service.</w:t>
      </w:r>
    </w:p>
    <w:p>
      <w:pPr>
        <w:pStyle w:val="ListBullet"/>
        <w:spacing w:after="40"/>
      </w:pPr>
      <w:r>
        <w:t>Làm tìm kiếm, lọc theo danh mục/trạng thái và sắp xếp danh sách.</w:t>
      </w:r>
    </w:p>
    <w:p>
      <w:pPr>
        <w:pStyle w:val="ListBullet"/>
        <w:spacing w:after="40"/>
      </w:pPr>
      <w:r>
        <w:t>Bàn giao: CRUD hoàn chỉnh và các trường hợp lỗi được xử lý.</w:t>
      </w:r>
    </w:p>
    <w:p>
      <w:pPr>
        <w:pStyle w:val="Heading2"/>
      </w:pPr>
      <w:r>
        <w:t>Thành viên 3 — Database, mô hình dữ liệu và bảo mật</w:t>
      </w:r>
    </w:p>
    <w:p>
      <w:pPr>
        <w:pStyle w:val="ListBullet"/>
        <w:spacing w:after="40"/>
      </w:pPr>
      <w:r>
        <w:t>Chốt schema Subscriptions, Categories và Users (nếu có đăng nhập), quy tắc ID và kiểu ngày/tiền.</w:t>
      </w:r>
    </w:p>
    <w:p>
      <w:pPr>
        <w:pStyle w:val="ListBullet"/>
        <w:spacing w:after="40"/>
      </w:pPr>
      <w:r>
        <w:t>Thiết lập Firebase/Firestore hoặc MySQL + REST API theo yêu cầu môn học.</w:t>
      </w:r>
    </w:p>
    <w:p>
      <w:pPr>
        <w:pStyle w:val="ListBullet"/>
        <w:spacing w:after="40"/>
      </w:pPr>
      <w:r>
        <w:t>Viết lớp truy cập dữ liệu/repository hoặc API client dùng chung, xử lý lỗi mạng và trạng thái tải.</w:t>
      </w:r>
    </w:p>
    <w:p>
      <w:pPr>
        <w:pStyle w:val="ListBullet"/>
        <w:spacing w:after="40"/>
      </w:pPr>
      <w:r>
        <w:t>Nếu có tài khoản: cấu hình xác thực và quy tắc mỗi người chỉ truy cập dữ liệu của mình.</w:t>
      </w:r>
    </w:p>
    <w:p>
      <w:pPr>
        <w:pStyle w:val="ListBullet"/>
        <w:spacing w:after="40"/>
      </w:pPr>
      <w:r>
        <w:t>Viết hướng dẫn cấu hình database, dữ liệu mẫu và sơ đồ ERD; phối hợp thành viên 1–2 tích hợp.</w:t>
      </w:r>
    </w:p>
    <w:p>
      <w:pPr>
        <w:pStyle w:val="Heading2"/>
      </w:pPr>
      <w:r>
        <w:t>Thành viên 4 — Nhắc hạn, thống kê, kiểm thử và tích hợp</w:t>
      </w:r>
    </w:p>
    <w:p>
      <w:pPr>
        <w:pStyle w:val="ListBullet"/>
        <w:spacing w:after="40"/>
      </w:pPr>
      <w:r>
        <w:t>Tính chi phí tháng ước tính từ chu kỳ tuần/tháng/năm; ghi rõ quy tắc quy đổi trong báo cáo.</w:t>
      </w:r>
    </w:p>
    <w:p>
      <w:pPr>
        <w:pStyle w:val="ListBullet"/>
        <w:spacing w:after="40"/>
      </w:pPr>
      <w:r>
        <w:t>Làm màn hình thống kê theo tháng/danh mục; dùng thư viện biểu đồ phù hợp nếu kịp.</w:t>
      </w:r>
    </w:p>
    <w:p>
      <w:pPr>
        <w:pStyle w:val="ListBullet"/>
        <w:spacing w:after="40"/>
      </w:pPr>
      <w:r>
        <w:t>Làm danh sách sắp đến hạn và thông báo cục bộ (ưu tiên; nếu quá khó thì giữ nhắc hạn trong ứng dụng).</w:t>
      </w:r>
    </w:p>
    <w:p>
      <w:pPr>
        <w:pStyle w:val="ListBullet"/>
        <w:spacing w:after="40"/>
      </w:pPr>
      <w:r>
        <w:t>Tạo test case, kiểm thử luồng CRUD, ngày thanh toán, dữ liệu trống, mất kết nối và quyền truy cập.</w:t>
      </w:r>
    </w:p>
    <w:p>
      <w:pPr>
        <w:pStyle w:val="ListBullet"/>
        <w:spacing w:after="40"/>
      </w:pPr>
      <w:r>
        <w:t>Quản lý tích hợp nhánh Git, chuẩn bị dữ liệu demo, ảnh chụp màn hình và hỗ trợ tổng hợp báo cáo.</w:t>
      </w:r>
    </w:p>
    <w:p>
      <w:r>
        <w:t>Lưu ý cân bằng: Thành viên 3 phụ trách thiết lập và nền tảng dữ liệu, nhưng thành viên 1, 2 và 4 đều phải tích hợp vào cùng repository/API. Thành viên 4 có thể phối hợp với thành viên 2 để thống nhất cách tính chi phí và với thành viên 1 để thống nhất dữ liệu Dashboard.</w:t>
      </w:r>
    </w:p>
    <w:p>
      <w:pPr>
        <w:pStyle w:val="Heading1"/>
      </w:pPr>
      <w:r>
        <w:t>6. Kế hoạch thực hiện gợi ý (4 tuần)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C6D9F1"/>
          </w:tcPr>
          <w:p>
            <w:pPr>
              <w:spacing w:after="0"/>
            </w:pPr>
            <w:r/>
            <w:r>
              <w:rPr>
                <w:rFonts w:ascii="Arial" w:hAnsi="Arial" w:eastAsia="Arial"/>
                <w:b/>
                <w:sz w:val="18"/>
              </w:rPr>
              <w:t>Thời gian</w:t>
            </w:r>
          </w:p>
        </w:tc>
        <w:tc>
          <w:tcPr>
            <w:tcW w:type="dxa" w:w="3360"/>
            <w:vAlign w:val="center"/>
            <w:shd w:fill="C6D9F1"/>
          </w:tcPr>
          <w:p>
            <w:pPr>
              <w:spacing w:after="0"/>
            </w:pPr>
            <w:r/>
            <w:r>
              <w:rPr>
                <w:rFonts w:ascii="Arial" w:hAnsi="Arial" w:eastAsia="Arial"/>
                <w:b/>
                <w:sz w:val="18"/>
              </w:rPr>
              <w:t>Công việc chung</w:t>
            </w:r>
          </w:p>
        </w:tc>
        <w:tc>
          <w:tcPr>
            <w:tcW w:type="dxa" w:w="3360"/>
            <w:vAlign w:val="center"/>
            <w:shd w:fill="C6D9F1"/>
          </w:tcPr>
          <w:p>
            <w:pPr>
              <w:spacing w:after="0"/>
            </w:pPr>
            <w:r/>
            <w:r>
              <w:rPr>
                <w:rFonts w:ascii="Arial" w:hAnsi="Arial" w:eastAsia="Arial"/>
                <w:b/>
                <w:sz w:val="18"/>
              </w:rPr>
              <w:t>Đầu ra cần có</w:t>
            </w:r>
          </w:p>
        </w:tc>
      </w:tr>
      <w:tr>
        <w:tc>
          <w:tcPr>
            <w:tcW w:type="dxa" w:w="3360"/>
            <w:vAlign w:val="center"/>
          </w:tcPr>
          <w:p>
            <w:pPr>
              <w:spacing w:after="0"/>
            </w:pPr>
            <w:r/>
            <w:r>
              <w:rPr>
                <w:rFonts w:ascii="Arial" w:hAnsi="Arial" w:eastAsia="Arial"/>
                <w:b w:val="0"/>
                <w:sz w:val="18"/>
              </w:rPr>
              <w:t>Tuần 1</w:t>
            </w:r>
          </w:p>
        </w:tc>
        <w:tc>
          <w:tcPr>
            <w:tcW w:type="dxa" w:w="3360"/>
            <w:vAlign w:val="center"/>
          </w:tcPr>
          <w:p>
            <w:pPr>
              <w:spacing w:after="0"/>
            </w:pPr>
            <w:r/>
            <w:r>
              <w:rPr>
                <w:rFonts w:ascii="Arial" w:hAnsi="Arial" w:eastAsia="Arial"/>
                <w:b w:val="0"/>
                <w:sz w:val="18"/>
              </w:rPr>
              <w:t>Chốt yêu cầu; vẽ Use Case, wireframe, ERD; tạo repo Git; thống nhất công nghệ và quy ước code.</w:t>
            </w:r>
          </w:p>
        </w:tc>
        <w:tc>
          <w:tcPr>
            <w:tcW w:type="dxa" w:w="3360"/>
            <w:vAlign w:val="center"/>
          </w:tcPr>
          <w:p>
            <w:pPr>
              <w:spacing w:after="0"/>
            </w:pPr>
            <w:r/>
            <w:r>
              <w:rPr>
                <w:rFonts w:ascii="Arial" w:hAnsi="Arial" w:eastAsia="Arial"/>
                <w:b w:val="0"/>
                <w:sz w:val="18"/>
              </w:rPr>
              <w:t>Tài liệu yêu cầu, thiết kế màn hình, schema database, dự án chạy được.</w:t>
            </w:r>
          </w:p>
        </w:tc>
      </w:tr>
      <w:tr>
        <w:tc>
          <w:tcPr>
            <w:tcW w:type="dxa" w:w="3360"/>
            <w:vAlign w:val="center"/>
          </w:tcPr>
          <w:p>
            <w:pPr>
              <w:spacing w:after="0"/>
            </w:pPr>
            <w:r/>
            <w:r>
              <w:rPr>
                <w:rFonts w:ascii="Arial" w:hAnsi="Arial" w:eastAsia="Arial"/>
                <w:b w:val="0"/>
                <w:sz w:val="18"/>
              </w:rPr>
              <w:t>Tuần 2</w:t>
            </w:r>
          </w:p>
        </w:tc>
        <w:tc>
          <w:tcPr>
            <w:tcW w:type="dxa" w:w="3360"/>
            <w:vAlign w:val="center"/>
          </w:tcPr>
          <w:p>
            <w:pPr>
              <w:spacing w:after="0"/>
            </w:pPr>
            <w:r/>
            <w:r>
              <w:rPr>
                <w:rFonts w:ascii="Arial" w:hAnsi="Arial" w:eastAsia="Arial"/>
                <w:b w:val="0"/>
                <w:sz w:val="18"/>
              </w:rPr>
              <w:t>Dựng giao diện chính; thiết lập database/API; làm CRUD và dữ liệu mẫu.</w:t>
            </w:r>
          </w:p>
        </w:tc>
        <w:tc>
          <w:tcPr>
            <w:tcW w:type="dxa" w:w="3360"/>
            <w:vAlign w:val="center"/>
          </w:tcPr>
          <w:p>
            <w:pPr>
              <w:spacing w:after="0"/>
            </w:pPr>
            <w:r/>
            <w:r>
              <w:rPr>
                <w:rFonts w:ascii="Arial" w:hAnsi="Arial" w:eastAsia="Arial"/>
                <w:b w:val="0"/>
                <w:sz w:val="18"/>
              </w:rPr>
              <w:t>Thêm/xem/sửa/xóa gói đăng ký lưu được vào database.</w:t>
            </w:r>
          </w:p>
        </w:tc>
      </w:tr>
      <w:tr>
        <w:tc>
          <w:tcPr>
            <w:tcW w:type="dxa" w:w="3360"/>
            <w:vAlign w:val="center"/>
          </w:tcPr>
          <w:p>
            <w:pPr>
              <w:spacing w:after="0"/>
            </w:pPr>
            <w:r/>
            <w:r>
              <w:rPr>
                <w:rFonts w:ascii="Arial" w:hAnsi="Arial" w:eastAsia="Arial"/>
                <w:b w:val="0"/>
                <w:sz w:val="18"/>
              </w:rPr>
              <w:t>Tuần 3</w:t>
            </w:r>
          </w:p>
        </w:tc>
        <w:tc>
          <w:tcPr>
            <w:tcW w:type="dxa" w:w="3360"/>
            <w:vAlign w:val="center"/>
          </w:tcPr>
          <w:p>
            <w:pPr>
              <w:spacing w:after="0"/>
            </w:pPr>
            <w:r/>
            <w:r>
              <w:rPr>
                <w:rFonts w:ascii="Arial" w:hAnsi="Arial" w:eastAsia="Arial"/>
                <w:b w:val="0"/>
                <w:sz w:val="18"/>
              </w:rPr>
              <w:t>Hoàn thiện Dashboard, tìm kiếm/lọc, thống kê, nhắc hạn; tích hợp các mô-đun.</w:t>
            </w:r>
          </w:p>
        </w:tc>
        <w:tc>
          <w:tcPr>
            <w:tcW w:type="dxa" w:w="3360"/>
            <w:vAlign w:val="center"/>
          </w:tcPr>
          <w:p>
            <w:pPr>
              <w:spacing w:after="0"/>
            </w:pPr>
            <w:r/>
            <w:r>
              <w:rPr>
                <w:rFonts w:ascii="Arial" w:hAnsi="Arial" w:eastAsia="Arial"/>
                <w:b w:val="0"/>
                <w:sz w:val="18"/>
              </w:rPr>
              <w:t>Luồng sử dụng chính hoạt động xuyên suốt.</w:t>
            </w:r>
          </w:p>
        </w:tc>
      </w:tr>
      <w:tr>
        <w:tc>
          <w:tcPr>
            <w:tcW w:type="dxa" w:w="3360"/>
            <w:vAlign w:val="center"/>
          </w:tcPr>
          <w:p>
            <w:pPr>
              <w:spacing w:after="0"/>
            </w:pPr>
            <w:r/>
            <w:r>
              <w:rPr>
                <w:rFonts w:ascii="Arial" w:hAnsi="Arial" w:eastAsia="Arial"/>
                <w:b w:val="0"/>
                <w:sz w:val="18"/>
              </w:rPr>
              <w:t>Tuần 4</w:t>
            </w:r>
          </w:p>
        </w:tc>
        <w:tc>
          <w:tcPr>
            <w:tcW w:type="dxa" w:w="3360"/>
            <w:vAlign w:val="center"/>
          </w:tcPr>
          <w:p>
            <w:pPr>
              <w:spacing w:after="0"/>
            </w:pPr>
            <w:r/>
            <w:r>
              <w:rPr>
                <w:rFonts w:ascii="Arial" w:hAnsi="Arial" w:eastAsia="Arial"/>
                <w:b w:val="0"/>
                <w:sz w:val="18"/>
              </w:rPr>
              <w:t>Kiểm thử, sửa lỗi, hoàn thiện UI, viết báo cáo, chuẩn bị slide và demo.</w:t>
            </w:r>
          </w:p>
        </w:tc>
        <w:tc>
          <w:tcPr>
            <w:tcW w:type="dxa" w:w="3360"/>
            <w:vAlign w:val="center"/>
          </w:tcPr>
          <w:p>
            <w:pPr>
              <w:spacing w:after="0"/>
            </w:pPr>
            <w:r/>
            <w:r>
              <w:rPr>
                <w:rFonts w:ascii="Arial" w:hAnsi="Arial" w:eastAsia="Arial"/>
                <w:b w:val="0"/>
                <w:sz w:val="18"/>
              </w:rPr>
              <w:t>Bản chạy ổn định, báo cáo, slide, video/ảnh minh họa nếu cần.</w:t>
            </w:r>
          </w:p>
        </w:tc>
      </w:tr>
    </w:tbl>
    <w:p>
      <w:pPr>
        <w:pStyle w:val="Heading1"/>
      </w:pPr>
      <w:r>
        <w:t>7. Danh sách công việc cần hoàn thành (checklist)</w:t>
      </w:r>
    </w:p>
    <w:p>
      <w:pPr>
        <w:pStyle w:val="Heading2"/>
      </w:pPr>
      <w:r>
        <w:t>Phân tích và thiết kế</w:t>
      </w:r>
    </w:p>
    <w:p>
      <w:pPr>
        <w:spacing w:after="40"/>
        <w:ind w:left="216"/>
      </w:pPr>
      <w:r>
        <w:t>☐  Viết mô tả bài toán, mục tiêu và đối tượng sử dụng.</w:t>
      </w:r>
    </w:p>
    <w:p>
      <w:pPr>
        <w:spacing w:after="40"/>
        <w:ind w:left="216"/>
      </w:pPr>
      <w:r>
        <w:t>☐  Liệt kê yêu cầu chức năng và phi chức năng.</w:t>
      </w:r>
    </w:p>
    <w:p>
      <w:pPr>
        <w:spacing w:after="40"/>
        <w:ind w:left="216"/>
      </w:pPr>
      <w:r>
        <w:t>☐  Vẽ Use Case và mô tả các luồng chính.</w:t>
      </w:r>
    </w:p>
    <w:p>
      <w:pPr>
        <w:spacing w:after="40"/>
        <w:ind w:left="216"/>
      </w:pPr>
      <w:r>
        <w:t>☐  Vẽ wireframe hoặc prototype các màn hình.</w:t>
      </w:r>
    </w:p>
    <w:p>
      <w:pPr>
        <w:spacing w:after="40"/>
        <w:ind w:left="216"/>
      </w:pPr>
      <w:r>
        <w:t>☐  Thiết kế ERD/schema và thống nhất quy tắc ngày, tiền, chu kỳ.</w:t>
      </w:r>
    </w:p>
    <w:p>
      <w:pPr>
        <w:pStyle w:val="Heading2"/>
      </w:pPr>
      <w:r>
        <w:t>Lập trình</w:t>
      </w:r>
    </w:p>
    <w:p>
      <w:pPr>
        <w:spacing w:after="40"/>
        <w:ind w:left="216"/>
      </w:pPr>
      <w:r>
        <w:t>☐  Tạo dự án và cấu hình Git.</w:t>
      </w:r>
    </w:p>
    <w:p>
      <w:pPr>
        <w:spacing w:after="40"/>
        <w:ind w:left="216"/>
      </w:pPr>
      <w:r>
        <w:t>☐  Hoàn thiện Dashboard và danh sách gói đăng ký.</w:t>
      </w:r>
    </w:p>
    <w:p>
      <w:pPr>
        <w:spacing w:after="40"/>
        <w:ind w:left="216"/>
      </w:pPr>
      <w:r>
        <w:t>☐  Hoàn thiện form thêm/sửa và màn hình chi tiết.</w:t>
      </w:r>
    </w:p>
    <w:p>
      <w:pPr>
        <w:spacing w:after="40"/>
        <w:ind w:left="216"/>
      </w:pPr>
      <w:r>
        <w:t>☐  Kết nối database/API và xử lý loading/error.</w:t>
      </w:r>
    </w:p>
    <w:p>
      <w:pPr>
        <w:spacing w:after="40"/>
        <w:ind w:left="216"/>
      </w:pPr>
      <w:r>
        <w:t>☐  Hoàn thiện CRUD, tìm kiếm, lọc, sắp xếp.</w:t>
      </w:r>
    </w:p>
    <w:p>
      <w:pPr>
        <w:spacing w:after="40"/>
        <w:ind w:left="216"/>
      </w:pPr>
      <w:r>
        <w:t>☐  Hoàn thiện tính toán tổng chi phí và thống kê.</w:t>
      </w:r>
    </w:p>
    <w:p>
      <w:pPr>
        <w:spacing w:after="40"/>
        <w:ind w:left="216"/>
      </w:pPr>
      <w:r>
        <w:t>☐  Hoàn thiện nhắc hạn; thông báo cục bộ là phần mở rộng nếu còn thời gian.</w:t>
      </w:r>
    </w:p>
    <w:p>
      <w:pPr>
        <w:pStyle w:val="Heading2"/>
      </w:pPr>
      <w:r>
        <w:t>Kiểm thử và bàn giao</w:t>
      </w:r>
    </w:p>
    <w:p>
      <w:pPr>
        <w:spacing w:after="40"/>
        <w:ind w:left="216"/>
      </w:pPr>
      <w:r>
        <w:t>☐  Kiểm thử thêm/sửa/xóa và dữ liệu nhập không hợp lệ.</w:t>
      </w:r>
    </w:p>
    <w:p>
      <w:pPr>
        <w:spacing w:after="40"/>
        <w:ind w:left="216"/>
      </w:pPr>
      <w:r>
        <w:t>☐  Kiểm thử ngày đến hạn và các chu kỳ thanh toán.</w:t>
      </w:r>
    </w:p>
    <w:p>
      <w:pPr>
        <w:spacing w:after="40"/>
        <w:ind w:left="216"/>
      </w:pPr>
      <w:r>
        <w:t>☐  Kiểm thử dữ liệu vẫn tồn tại sau khi đóng/mở app.</w:t>
      </w:r>
    </w:p>
    <w:p>
      <w:pPr>
        <w:spacing w:after="40"/>
        <w:ind w:left="216"/>
      </w:pPr>
      <w:r>
        <w:t>☐  Kiểm thử quyền truy cập nếu có nhiều tài khoản.</w:t>
      </w:r>
    </w:p>
    <w:p>
      <w:pPr>
        <w:spacing w:after="40"/>
        <w:ind w:left="216"/>
      </w:pPr>
      <w:r>
        <w:t>☐  Chuẩn bị tài khoản/dữ liệu demo và hướng dẫn cài đặt.</w:t>
      </w:r>
    </w:p>
    <w:p>
      <w:pPr>
        <w:spacing w:after="40"/>
        <w:ind w:left="216"/>
      </w:pPr>
      <w:r>
        <w:t>☐  Chụp ảnh các màn hình chính cho báo cáo.</w:t>
      </w:r>
    </w:p>
    <w:p>
      <w:pPr>
        <w:spacing w:after="40"/>
        <w:ind w:left="216"/>
      </w:pPr>
      <w:r>
        <w:t>☐  Hoàn thiện báo cáo, slide và phân chia phần thuyết trình.</w:t>
      </w:r>
    </w:p>
    <w:p>
      <w:pPr>
        <w:pStyle w:val="Heading1"/>
      </w:pPr>
      <w:r>
        <w:t>8. Công nghệ và quy tắc triển khai</w:t>
      </w:r>
    </w:p>
    <w:p>
      <w:pPr>
        <w:pStyle w:val="ListBullet"/>
        <w:spacing w:after="40"/>
      </w:pPr>
      <w:r>
        <w:t>Giao diện: dùng công nghệ mà môn học yêu cầu (Android Java/Kotlin, Flutter hoặc React Native).</w:t>
      </w:r>
    </w:p>
    <w:p>
      <w:pPr>
        <w:pStyle w:val="ListBullet"/>
        <w:spacing w:after="40"/>
      </w:pPr>
      <w:r>
        <w:t>Database trực tuyến: Firebase Firestore cho triển khai nhanh, hoặc MySQL qua REST API nếu giảng viên yêu cầu SQL/client-server.</w:t>
      </w:r>
    </w:p>
    <w:p>
      <w:pPr>
        <w:pStyle w:val="ListBullet"/>
        <w:spacing w:after="40"/>
      </w:pPr>
      <w:r>
        <w:t>Không tự ý đổi công nghệ database nếu đề cương môn học có quy định.</w:t>
      </w:r>
    </w:p>
    <w:p>
      <w:pPr>
        <w:pStyle w:val="ListBullet"/>
        <w:spacing w:after="40"/>
      </w:pPr>
      <w:r>
        <w:t>Dùng Git với nhánh riêng cho từng thành viên; tạo pull request hoặc nhờ ít nhất một thành viên khác review trước khi gộp.</w:t>
      </w:r>
    </w:p>
    <w:p>
      <w:pPr>
        <w:pStyle w:val="ListBullet"/>
        <w:spacing w:after="40"/>
      </w:pPr>
      <w:r>
        <w:t>Thống nhất tên trường dữ liệu, định dạng ngày (ISO 8601 hoặc timestamp) và đơn vị tiền tệ trước khi code.</w:t>
      </w:r>
    </w:p>
    <w:p>
      <w:pPr>
        <w:pStyle w:val="ListBullet"/>
        <w:spacing w:after="40"/>
      </w:pPr>
      <w:r>
        <w:t>Tách UI khỏi lớp truy cập dữ liệu; không viết truy vấn database trực tiếp rải rác trong mọi màn hình.</w:t>
      </w:r>
    </w:p>
    <w:p>
      <w:pPr>
        <w:pStyle w:val="ListBullet"/>
        <w:spacing w:after="40"/>
      </w:pPr>
      <w:r>
        <w:t>Không đưa khóa bí mật hoặc thông tin nhạy cảm vào Git; cấu hình quyền database tối thiểu cần thiết.</w:t>
      </w:r>
    </w:p>
    <w:p>
      <w:pPr>
        <w:pStyle w:val="Heading1"/>
      </w:pPr>
      <w:r>
        <w:t>9. Tiêu chí nghiệm thu sản phẩm</w:t>
      </w:r>
    </w:p>
    <w:p>
      <w:pPr>
        <w:pStyle w:val="ListBullet"/>
        <w:spacing w:after="40"/>
      </w:pPr>
      <w:r>
        <w:t>Ứng dụng mở được trên thiết bị/máy ảo và điều hướng giữa các màn hình ổn định.</w:t>
      </w:r>
    </w:p>
    <w:p>
      <w:pPr>
        <w:pStyle w:val="ListBullet"/>
        <w:spacing w:after="40"/>
      </w:pPr>
      <w:r>
        <w:t>Người dùng tạo được ít nhất 5 gói đăng ký mẫu và dữ liệu được lưu trong database.</w:t>
      </w:r>
    </w:p>
    <w:p>
      <w:pPr>
        <w:pStyle w:val="ListBullet"/>
        <w:spacing w:after="40"/>
      </w:pPr>
      <w:r>
        <w:t>Sửa/xóa một gói thì danh sách và Dashboard cập nhật đúng.</w:t>
      </w:r>
    </w:p>
    <w:p>
      <w:pPr>
        <w:pStyle w:val="ListBullet"/>
        <w:spacing w:after="40"/>
      </w:pPr>
      <w:r>
        <w:t>Tìm kiếm/lọc hoạt động với dữ liệu đã lưu.</w:t>
      </w:r>
    </w:p>
    <w:p>
      <w:pPr>
        <w:pStyle w:val="ListBullet"/>
        <w:spacing w:after="40"/>
      </w:pPr>
      <w:r>
        <w:t>Tổng chi phí tháng và phân loại chi phí được tính theo quy tắc đã nêu.</w:t>
      </w:r>
    </w:p>
    <w:p>
      <w:pPr>
        <w:pStyle w:val="ListBullet"/>
        <w:spacing w:after="40"/>
      </w:pPr>
      <w:r>
        <w:t>Các khoản sắp đến hạn được hiển thị đúng; thông báo hệ thống chỉ là tiêu chí nếu nhóm đã triển khai.</w:t>
      </w:r>
    </w:p>
    <w:p>
      <w:pPr>
        <w:pStyle w:val="ListBullet"/>
        <w:spacing w:after="40"/>
      </w:pPr>
      <w:r>
        <w:t>Có sơ đồ dữ liệu, ảnh chụp giao diện, test case và hướng dẫn chạy dự án trong báo cáo.</w:t>
      </w:r>
    </w:p>
    <w:p>
      <w:pPr>
        <w:pStyle w:val="Heading1"/>
      </w:pPr>
      <w:r>
        <w:t>10. Dàn ý báo cáo cuối kỳ</w:t>
      </w:r>
    </w:p>
    <w:p>
      <w:pPr>
        <w:pStyle w:val="ListBullet"/>
        <w:spacing w:after="40"/>
      </w:pPr>
      <w:r>
        <w:t>Chương 1 — Giới thiệu đề tài, lý do chọn, mục tiêu, phạm vi.</w:t>
      </w:r>
    </w:p>
    <w:p>
      <w:pPr>
        <w:pStyle w:val="ListBullet"/>
        <w:spacing w:after="40"/>
      </w:pPr>
      <w:r>
        <w:t>Chương 2 — Khảo sát ứng dụng tham khảo, phân tích yêu cầu, Use Case.</w:t>
      </w:r>
    </w:p>
    <w:p>
      <w:pPr>
        <w:pStyle w:val="ListBullet"/>
        <w:spacing w:after="40"/>
      </w:pPr>
      <w:r>
        <w:t>Chương 3 — Thiết kế hệ thống: kiến trúc, giao diện, ERD/schema database.</w:t>
      </w:r>
    </w:p>
    <w:p>
      <w:pPr>
        <w:pStyle w:val="ListBullet"/>
        <w:spacing w:after="40"/>
      </w:pPr>
      <w:r>
        <w:t>Chương 4 — Cài đặt: các màn hình, CRUD, kết nối database, thống kê và nhắc hạn.</w:t>
      </w:r>
    </w:p>
    <w:p>
      <w:pPr>
        <w:pStyle w:val="ListBullet"/>
        <w:spacing w:after="40"/>
      </w:pPr>
      <w:r>
        <w:t>Chương 5 — Kiểm thử, kết quả đạt được, hạn chế và hướng phát triển.</w:t>
      </w:r>
    </w:p>
    <w:p>
      <w:pPr>
        <w:pStyle w:val="ListBullet"/>
        <w:spacing w:after="40"/>
      </w:pPr>
      <w:r>
        <w:t>Phụ lục — Phân công thành viên, hướng dẫn cài đặt/chạy app và dữ liệu demo.</w:t>
      </w:r>
    </w:p>
    <w:p>
      <w:pPr>
        <w:pStyle w:val="Heading1"/>
      </w:pPr>
      <w:r>
        <w:t>11. Lưu ý khi chọn phạm vi</w:t>
      </w:r>
    </w:p>
    <w:p>
      <w:r>
        <w:t>Để vừa sức nhóm 4 người, hãy hoàn thiện MVP trước: CRUD + database + Dashboard + tìm kiếm/lọc. Sau khi các phần này ổn định mới thêm đăng nhập, biểu đồ nâng cao hoặc thông báo. Nếu thời gian ngắn, có thể bỏ đăng nhập và dùng dữ liệu mẫu một người dùng, nhưng cần hỏi giảng viên xem có chấp nhận không.</w:t>
      </w:r>
    </w:p>
    <w:p/>
    <w:p>
      <w:pPr>
        <w:jc w:val="center"/>
      </w:pPr>
      <w:r>
        <w:rPr>
          <w:i/>
          <w:color w:val="646464"/>
          <w:sz w:val="18"/>
        </w:rPr>
        <w:t>Tài liệu lập kế hoạch — có thể điều chỉnh theo yêu cầu cụ thể của giảng viên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