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0F6" w:rsidRDefault="000C21B2">
      <w:pPr>
        <w:spacing w:after="40"/>
        <w:jc w:val="center"/>
      </w:pPr>
      <w:r>
        <w:rPr>
          <w:rFonts w:eastAsia="Times New Roman"/>
          <w:b/>
          <w:color w:val="1F4E79"/>
          <w:sz w:val="32"/>
        </w:rPr>
        <w:t>BÁO CÁO TÓM TẮT TIẾN ĐỘ XÂY DỰNG HỆ THỐNG</w:t>
      </w:r>
    </w:p>
    <w:p w:rsidR="00B460F6" w:rsidRDefault="000C21B2">
      <w:pPr>
        <w:spacing w:after="120"/>
        <w:jc w:val="center"/>
      </w:pPr>
      <w:r>
        <w:rPr>
          <w:rFonts w:eastAsia="Times New Roman"/>
          <w:b/>
          <w:color w:val="1F4E79"/>
          <w:sz w:val="36"/>
        </w:rPr>
        <w:t>LEGAL CHATBOT UEB</w:t>
      </w:r>
    </w:p>
    <w:p w:rsidR="00B460F6" w:rsidRDefault="000C21B2">
      <w:pPr>
        <w:jc w:val="center"/>
      </w:pPr>
      <w:r>
        <w:rPr>
          <w:rFonts w:eastAsia="Times New Roman"/>
          <w:i/>
          <w:color w:val="555555"/>
          <w:sz w:val="23"/>
        </w:rPr>
        <w:t>Ngày báo cáo: 22/08/2026</w:t>
      </w:r>
    </w:p>
    <w:tbl>
      <w:tblPr>
        <w:tblW w:w="0" w:type="auto"/>
        <w:jc w:val="center"/>
        <w:tblBorders>
          <w:top w:val="single" w:sz="5" w:space="0" w:color="A9C3D6"/>
          <w:left w:val="single" w:sz="5" w:space="0" w:color="A9C3D6"/>
          <w:bottom w:val="single" w:sz="5" w:space="0" w:color="A9C3D6"/>
          <w:right w:val="single" w:sz="5" w:space="0" w:color="A9C3D6"/>
          <w:insideH w:val="single" w:sz="5" w:space="0" w:color="A9C3D6"/>
          <w:insideV w:val="single" w:sz="5" w:space="0" w:color="A9C3D6"/>
        </w:tblBorders>
        <w:tblLayout w:type="fixed"/>
        <w:tblLook w:val="04A0" w:firstRow="1" w:lastRow="0" w:firstColumn="1" w:lastColumn="0" w:noHBand="0" w:noVBand="1"/>
      </w:tblPr>
      <w:tblGrid>
        <w:gridCol w:w="3061"/>
        <w:gridCol w:w="3061"/>
        <w:gridCol w:w="3061"/>
      </w:tblGrid>
      <w:tr w:rsidR="00B460F6">
        <w:trPr>
          <w:cantSplit/>
          <w:jc w:val="center"/>
        </w:trPr>
        <w:tc>
          <w:tcPr>
            <w:tcW w:w="3061" w:type="dxa"/>
            <w:shd w:val="clear" w:color="auto" w:fill="EAF2F8"/>
            <w:tcMar>
              <w:top w:w="90" w:type="dxa"/>
              <w:left w:w="120" w:type="dxa"/>
              <w:bottom w:w="70" w:type="dxa"/>
              <w:right w:w="120" w:type="dxa"/>
            </w:tcMar>
          </w:tcPr>
          <w:p w:rsidR="00B460F6" w:rsidRDefault="000C21B2">
            <w:pPr>
              <w:jc w:val="center"/>
            </w:pPr>
            <w:r>
              <w:rPr>
                <w:rFonts w:eastAsia="Times New Roman"/>
                <w:b/>
                <w:color w:val="365F91"/>
                <w:sz w:val="18"/>
              </w:rPr>
              <w:t>TỶ LỆ HOÀN THÀNH TỔNG THỂ</w:t>
            </w:r>
          </w:p>
        </w:tc>
        <w:tc>
          <w:tcPr>
            <w:tcW w:w="3061" w:type="dxa"/>
            <w:shd w:val="clear" w:color="auto" w:fill="EAF2F8"/>
            <w:tcMar>
              <w:top w:w="90" w:type="dxa"/>
              <w:left w:w="120" w:type="dxa"/>
              <w:bottom w:w="70" w:type="dxa"/>
              <w:right w:w="120" w:type="dxa"/>
            </w:tcMar>
          </w:tcPr>
          <w:p w:rsidR="00B460F6" w:rsidRDefault="000C21B2">
            <w:pPr>
              <w:jc w:val="center"/>
            </w:pPr>
            <w:r>
              <w:rPr>
                <w:b/>
                <w:color w:val="365F91"/>
                <w:sz w:val="18"/>
              </w:rPr>
              <w:t>VĂN B</w:t>
            </w:r>
            <w:r>
              <w:rPr>
                <w:b/>
                <w:color w:val="365F91"/>
                <w:sz w:val="18"/>
              </w:rPr>
              <w:t>Ả</w:t>
            </w:r>
            <w:r>
              <w:rPr>
                <w:b/>
                <w:color w:val="365F91"/>
                <w:sz w:val="18"/>
              </w:rPr>
              <w:t>N S</w:t>
            </w:r>
            <w:r>
              <w:rPr>
                <w:b/>
                <w:color w:val="365F91"/>
                <w:sz w:val="18"/>
              </w:rPr>
              <w:t>Ẵ</w:t>
            </w:r>
            <w:r>
              <w:rPr>
                <w:b/>
                <w:color w:val="365F91"/>
                <w:sz w:val="18"/>
              </w:rPr>
              <w:t>N SÀNG TÌM KI</w:t>
            </w:r>
            <w:r>
              <w:rPr>
                <w:b/>
                <w:color w:val="365F91"/>
                <w:sz w:val="18"/>
              </w:rPr>
              <w:t>Ế</w:t>
            </w:r>
            <w:r>
              <w:rPr>
                <w:b/>
                <w:color w:val="365F91"/>
                <w:sz w:val="18"/>
              </w:rPr>
              <w:t>M</w:t>
            </w:r>
          </w:p>
        </w:tc>
        <w:tc>
          <w:tcPr>
            <w:tcW w:w="3061" w:type="dxa"/>
            <w:shd w:val="clear" w:color="auto" w:fill="EAF2F8"/>
            <w:tcMar>
              <w:top w:w="90" w:type="dxa"/>
              <w:left w:w="120" w:type="dxa"/>
              <w:bottom w:w="70" w:type="dxa"/>
              <w:right w:w="120" w:type="dxa"/>
            </w:tcMar>
          </w:tcPr>
          <w:p w:rsidR="00B460F6" w:rsidRDefault="000C21B2">
            <w:pPr>
              <w:jc w:val="center"/>
            </w:pPr>
            <w:r>
              <w:rPr>
                <w:b/>
                <w:color w:val="365F91"/>
                <w:sz w:val="18"/>
              </w:rPr>
              <w:t>M</w:t>
            </w:r>
            <w:r>
              <w:rPr>
                <w:b/>
                <w:color w:val="365F91"/>
                <w:sz w:val="18"/>
              </w:rPr>
              <w:t>Ố</w:t>
            </w:r>
            <w:r>
              <w:rPr>
                <w:b/>
                <w:color w:val="365F91"/>
                <w:sz w:val="18"/>
              </w:rPr>
              <w:t>C CÔNG VI</w:t>
            </w:r>
            <w:r>
              <w:rPr>
                <w:b/>
                <w:color w:val="365F91"/>
                <w:sz w:val="18"/>
              </w:rPr>
              <w:t>Ệ</w:t>
            </w:r>
            <w:r>
              <w:rPr>
                <w:b/>
                <w:color w:val="365F91"/>
                <w:sz w:val="18"/>
              </w:rPr>
              <w:t>C ĐÃ HOÀN THÀNH</w:t>
            </w:r>
          </w:p>
        </w:tc>
      </w:tr>
      <w:tr w:rsidR="00B460F6">
        <w:trPr>
          <w:cantSplit/>
          <w:jc w:val="center"/>
        </w:trPr>
        <w:tc>
          <w:tcPr>
            <w:tcW w:w="3061" w:type="dxa"/>
            <w:shd w:val="clear" w:color="auto" w:fill="F8FBFD"/>
            <w:tcMar>
              <w:top w:w="90" w:type="dxa"/>
              <w:left w:w="120" w:type="dxa"/>
              <w:bottom w:w="100" w:type="dxa"/>
              <w:right w:w="120" w:type="dxa"/>
            </w:tcMar>
          </w:tcPr>
          <w:p w:rsidR="00B460F6" w:rsidRDefault="000C4470">
            <w:pPr>
              <w:jc w:val="center"/>
            </w:pPr>
            <w:r>
              <w:rPr>
                <w:rFonts w:eastAsia="Times New Roman"/>
                <w:b/>
                <w:color w:val="1F4E79"/>
                <w:sz w:val="36"/>
              </w:rPr>
              <w:t>79</w:t>
            </w:r>
            <w:r w:rsidR="000C21B2">
              <w:rPr>
                <w:rFonts w:eastAsia="Times New Roman"/>
                <w:b/>
                <w:color w:val="1F4E79"/>
                <w:sz w:val="36"/>
              </w:rPr>
              <w:t>%</w:t>
            </w:r>
          </w:p>
        </w:tc>
        <w:tc>
          <w:tcPr>
            <w:tcW w:w="3061" w:type="dxa"/>
            <w:shd w:val="clear" w:color="auto" w:fill="F8FBFD"/>
            <w:tcMar>
              <w:top w:w="90" w:type="dxa"/>
              <w:left w:w="120" w:type="dxa"/>
              <w:bottom w:w="100" w:type="dxa"/>
              <w:right w:w="120" w:type="dxa"/>
            </w:tcMar>
          </w:tcPr>
          <w:p w:rsidR="00B460F6" w:rsidRDefault="000C21B2">
            <w:pPr>
              <w:jc w:val="center"/>
            </w:pPr>
            <w:r>
              <w:rPr>
                <w:rFonts w:eastAsia="Times New Roman"/>
                <w:b/>
                <w:color w:val="1F4E79"/>
                <w:sz w:val="36"/>
              </w:rPr>
              <w:t>668 / 1.104</w:t>
            </w:r>
          </w:p>
        </w:tc>
        <w:tc>
          <w:tcPr>
            <w:tcW w:w="3061" w:type="dxa"/>
            <w:shd w:val="clear" w:color="auto" w:fill="F8FBFD"/>
            <w:tcMar>
              <w:top w:w="90" w:type="dxa"/>
              <w:left w:w="120" w:type="dxa"/>
              <w:bottom w:w="100" w:type="dxa"/>
              <w:right w:w="120" w:type="dxa"/>
            </w:tcMar>
          </w:tcPr>
          <w:p w:rsidR="00B460F6" w:rsidRDefault="000C21B2">
            <w:pPr>
              <w:jc w:val="center"/>
            </w:pPr>
            <w:r>
              <w:rPr>
                <w:b/>
                <w:color w:val="1F4E79"/>
                <w:sz w:val="36"/>
              </w:rPr>
              <w:t>8 / 10</w:t>
            </w:r>
          </w:p>
        </w:tc>
      </w:tr>
    </w:tbl>
    <w:p w:rsidR="00B460F6" w:rsidRDefault="000C21B2">
      <w:pPr>
        <w:pStyle w:val="Heading1"/>
        <w:spacing w:before="160" w:after="80" w:line="252" w:lineRule="auto"/>
      </w:pPr>
      <w:r>
        <w:rPr>
          <w:rFonts w:ascii="Times New Roman" w:eastAsia="Times New Roman" w:hAnsi="Times New Roman"/>
          <w:color w:val="1F4E79"/>
        </w:rPr>
        <w:t>1. Tóm tắt điều hành</w:t>
      </w:r>
    </w:p>
    <w:p w:rsidR="00B460F6" w:rsidRDefault="000C21B2">
      <w:pPr>
        <w:spacing w:after="100"/>
      </w:pPr>
      <w:r>
        <w:rPr>
          <w:rFonts w:eastAsia="Times New Roman"/>
          <w:sz w:val="25"/>
        </w:rPr>
        <w:t xml:space="preserve">Đến ngày 22/08/2026, hệ thống Legal Chatbot UEB đạt khoảng </w:t>
      </w:r>
      <w:r w:rsidR="000C4470">
        <w:rPr>
          <w:rFonts w:eastAsia="Times New Roman"/>
          <w:b/>
          <w:sz w:val="25"/>
        </w:rPr>
        <w:t>79</w:t>
      </w:r>
      <w:r>
        <w:rPr>
          <w:rFonts w:eastAsia="Times New Roman"/>
          <w:b/>
          <w:sz w:val="25"/>
        </w:rPr>
        <w:t>% mức độ hoàn thành tổng thể</w:t>
      </w:r>
      <w:r>
        <w:rPr>
          <w:rFonts w:eastAsia="Times New Roman"/>
          <w:sz w:val="25"/>
        </w:rPr>
        <w:t>. Phần nền tảng vận hành, tích hợp mô hình AI, quản lý nguồn dữ liệu, dẫn nguồn, hội thoại và kết nối Zalo đã cơ bản được hình thành. 8/10 mốc công việc đã hoàn thành;</w:t>
      </w:r>
      <w:r>
        <w:rPr>
          <w:rFonts w:eastAsia="Times New Roman"/>
          <w:sz w:val="25"/>
        </w:rPr>
        <w:t xml:space="preserve"> 1 mốc đang triển khai và 1 mốc chưa bắt đầu.</w:t>
      </w:r>
    </w:p>
    <w:p w:rsidR="00B460F6" w:rsidRDefault="000C21B2">
      <w:pPr>
        <w:spacing w:after="100"/>
      </w:pPr>
      <w:r>
        <w:rPr>
          <w:rFonts w:eastAsia="Times New Roman"/>
          <w:b/>
          <w:sz w:val="25"/>
        </w:rPr>
        <w:t xml:space="preserve">Điểm cần lưu ý đối với lãnh đạo: </w:t>
      </w:r>
      <w:r w:rsidR="000C4470">
        <w:rPr>
          <w:rFonts w:eastAsia="Times New Roman"/>
          <w:sz w:val="25"/>
        </w:rPr>
        <w:t>21</w:t>
      </w:r>
      <w:r>
        <w:rPr>
          <w:rFonts w:eastAsia="Times New Roman"/>
          <w:sz w:val="25"/>
        </w:rPr>
        <w:t>% khối lượng còn lại tập trung chủ yếu vào phần có ảnh hưởng trực tiếp đến chất lượng sử dụng thực tế, gồm hiểu câu hỏi tự nhiên, tìm đúng văn bản, tổng hợp căn cứ từ nhiều ng</w:t>
      </w:r>
      <w:r>
        <w:rPr>
          <w:rFonts w:eastAsia="Times New Roman"/>
          <w:sz w:val="25"/>
        </w:rPr>
        <w:t>uồn và nâng độ chính xác c</w:t>
      </w:r>
      <w:r w:rsidR="000C4470">
        <w:rPr>
          <w:rFonts w:eastAsia="Times New Roman"/>
          <w:sz w:val="25"/>
        </w:rPr>
        <w:t>ủa câu trả lời. Vì vậy, tỷ lệ 79</w:t>
      </w:r>
      <w:r>
        <w:rPr>
          <w:rFonts w:eastAsia="Times New Roman"/>
          <w:sz w:val="25"/>
        </w:rPr>
        <w:t>% không đồng nghĩa hệ thống đã sẵn sàng triển khai rộng.</w:t>
      </w:r>
    </w:p>
    <w:p w:rsidR="00B460F6" w:rsidRDefault="000C21B2">
      <w:pPr>
        <w:spacing w:after="40"/>
      </w:pPr>
      <w:r>
        <w:rPr>
          <w:rFonts w:eastAsia="Times New Roman"/>
          <w:sz w:val="25"/>
        </w:rPr>
        <w:t xml:space="preserve">Ở thời điểm hiện tại, hệ thống </w:t>
      </w:r>
      <w:r>
        <w:rPr>
          <w:rFonts w:eastAsia="Times New Roman"/>
          <w:b/>
          <w:color w:val="1F4E79"/>
          <w:sz w:val="25"/>
        </w:rPr>
        <w:t>phù hợp để demo có kiểm soát</w:t>
      </w:r>
      <w:r>
        <w:rPr>
          <w:rFonts w:eastAsia="Times New Roman"/>
          <w:sz w:val="25"/>
        </w:rPr>
        <w:t xml:space="preserve"> và thử nghiệm trên nhóm câu hỏi đã chuẩn bị; chưa nên mở rộng cho toàn bộ câu hỏi</w:t>
      </w:r>
      <w:r>
        <w:rPr>
          <w:rFonts w:eastAsia="Times New Roman"/>
          <w:sz w:val="25"/>
        </w:rPr>
        <w:t xml:space="preserve"> pháp lý tự nhiên cho đến khi hoàn thiện khả năng tìm kiếm và đối chiếu căn cứ.</w:t>
      </w:r>
    </w:p>
    <w:p w:rsidR="00B460F6" w:rsidRDefault="000C21B2">
      <w:pPr>
        <w:pStyle w:val="Heading1"/>
        <w:spacing w:before="160" w:after="80" w:line="252" w:lineRule="auto"/>
      </w:pPr>
      <w:r>
        <w:rPr>
          <w:rFonts w:ascii="Times New Roman" w:eastAsia="Times New Roman" w:hAnsi="Times New Roman"/>
          <w:color w:val="1F4E79"/>
        </w:rPr>
        <w:t>2. Tiến độ theo các nhóm công việc chính</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232"/>
        <w:gridCol w:w="3232"/>
        <w:gridCol w:w="3232"/>
      </w:tblGrid>
      <w:tr w:rsidR="00B460F6">
        <w:trPr>
          <w:cantSplit/>
          <w:jc w:val="center"/>
        </w:trPr>
        <w:tc>
          <w:tcPr>
            <w:tcW w:w="3232" w:type="dxa"/>
            <w:shd w:val="clear" w:color="auto" w:fill="D9EAF7"/>
            <w:tcMar>
              <w:top w:w="100" w:type="dxa"/>
              <w:left w:w="120" w:type="dxa"/>
              <w:bottom w:w="100" w:type="dxa"/>
              <w:right w:w="120" w:type="dxa"/>
            </w:tcMar>
            <w:vAlign w:val="center"/>
          </w:tcPr>
          <w:p w:rsidR="00B460F6" w:rsidRDefault="000C21B2">
            <w:pPr>
              <w:spacing w:after="0" w:line="240" w:lineRule="auto"/>
            </w:pPr>
            <w:r>
              <w:rPr>
                <w:rFonts w:eastAsia="Times New Roman"/>
                <w:b/>
                <w:sz w:val="20"/>
              </w:rPr>
              <w:t>Nhóm công việc</w:t>
            </w:r>
          </w:p>
        </w:tc>
        <w:tc>
          <w:tcPr>
            <w:tcW w:w="3232"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Mức hoàn thành</w:t>
            </w:r>
          </w:p>
        </w:tc>
        <w:tc>
          <w:tcPr>
            <w:tcW w:w="3232"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Nhận định</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sz w:val="20"/>
              </w:rPr>
              <w:t>H</w:t>
            </w:r>
            <w:r>
              <w:rPr>
                <w:sz w:val="20"/>
              </w:rPr>
              <w:t>ạ</w:t>
            </w:r>
            <w:r>
              <w:rPr>
                <w:sz w:val="20"/>
              </w:rPr>
              <w:t xml:space="preserve"> t</w:t>
            </w:r>
            <w:r>
              <w:rPr>
                <w:sz w:val="20"/>
              </w:rPr>
              <w:t>ầ</w:t>
            </w:r>
            <w:r>
              <w:rPr>
                <w:sz w:val="20"/>
              </w:rPr>
              <w:t>ng v</w:t>
            </w:r>
            <w:r>
              <w:rPr>
                <w:sz w:val="20"/>
              </w:rPr>
              <w:t>ậ</w:t>
            </w:r>
            <w:r>
              <w:rPr>
                <w:sz w:val="20"/>
              </w:rPr>
              <w:t>n hành và cơ s</w:t>
            </w:r>
            <w:r>
              <w:rPr>
                <w:sz w:val="20"/>
              </w:rPr>
              <w:t>ở</w:t>
            </w:r>
            <w:r>
              <w:rPr>
                <w:sz w:val="20"/>
              </w:rPr>
              <w:t xml:space="preserve"> d</w:t>
            </w:r>
            <w:r>
              <w:rPr>
                <w:sz w:val="20"/>
              </w:rPr>
              <w:t>ữ</w:t>
            </w:r>
            <w:r>
              <w:rPr>
                <w:sz w:val="20"/>
              </w:rPr>
              <w:t xml:space="preserve"> li</w:t>
            </w:r>
            <w:r>
              <w:rPr>
                <w:sz w:val="20"/>
              </w:rPr>
              <w:t>ệ</w:t>
            </w:r>
            <w:r>
              <w:rPr>
                <w:sz w:val="20"/>
              </w:rPr>
              <w:t>u</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92%</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Cơ b</w:t>
            </w:r>
            <w:r>
              <w:rPr>
                <w:sz w:val="20"/>
              </w:rPr>
              <w:t>ả</w:t>
            </w:r>
            <w:r>
              <w:rPr>
                <w:sz w:val="20"/>
              </w:rPr>
              <w:t>n hoàn thi</w:t>
            </w:r>
            <w:r>
              <w:rPr>
                <w:sz w:val="20"/>
              </w:rPr>
              <w:t>ệ</w:t>
            </w:r>
            <w:r>
              <w:rPr>
                <w:sz w:val="20"/>
              </w:rPr>
              <w:t>n.</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Tích hợp mô hình AI (SHINE)</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95%</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K</w:t>
            </w:r>
            <w:r>
              <w:rPr>
                <w:sz w:val="20"/>
              </w:rPr>
              <w:t>ế</w:t>
            </w:r>
            <w:r>
              <w:rPr>
                <w:sz w:val="20"/>
              </w:rPr>
              <w:t xml:space="preserve">t </w:t>
            </w:r>
            <w:r>
              <w:rPr>
                <w:sz w:val="20"/>
              </w:rPr>
              <w:t>n</w:t>
            </w:r>
            <w:r>
              <w:rPr>
                <w:sz w:val="20"/>
              </w:rPr>
              <w:t>ố</w:t>
            </w:r>
            <w:r>
              <w:rPr>
                <w:sz w:val="20"/>
              </w:rPr>
              <w:t>i và sinh câu tr</w:t>
            </w:r>
            <w:r>
              <w:rPr>
                <w:sz w:val="20"/>
              </w:rPr>
              <w:t>ả</w:t>
            </w:r>
            <w:r>
              <w:rPr>
                <w:sz w:val="20"/>
              </w:rPr>
              <w:t xml:space="preserve"> l</w:t>
            </w:r>
            <w:r>
              <w:rPr>
                <w:sz w:val="20"/>
              </w:rPr>
              <w:t>ờ</w:t>
            </w:r>
            <w:r>
              <w:rPr>
                <w:sz w:val="20"/>
              </w:rPr>
              <w:t xml:space="preserve">i </w:t>
            </w:r>
            <w:r>
              <w:rPr>
                <w:sz w:val="20"/>
              </w:rPr>
              <w:t>ổ</w:t>
            </w:r>
            <w:r>
              <w:rPr>
                <w:sz w:val="20"/>
              </w:rPr>
              <w:t>n đ</w:t>
            </w:r>
            <w:r>
              <w:rPr>
                <w:sz w:val="20"/>
              </w:rPr>
              <w:t>ị</w:t>
            </w:r>
            <w:r>
              <w:rPr>
                <w:sz w:val="20"/>
              </w:rPr>
              <w:t>nh.</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Kho dữ liệu VNU/UEB</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90%</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581 văn b</w:t>
            </w:r>
            <w:r>
              <w:rPr>
                <w:sz w:val="20"/>
              </w:rPr>
              <w:t>ả</w:t>
            </w:r>
            <w:r>
              <w:rPr>
                <w:sz w:val="20"/>
              </w:rPr>
              <w:t>n đã s</w:t>
            </w:r>
            <w:r>
              <w:rPr>
                <w:sz w:val="20"/>
              </w:rPr>
              <w:t>ẵ</w:t>
            </w:r>
            <w:r>
              <w:rPr>
                <w:sz w:val="20"/>
              </w:rPr>
              <w:t>n sàng tìm ki</w:t>
            </w:r>
            <w:r>
              <w:rPr>
                <w:sz w:val="20"/>
              </w:rPr>
              <w:t>ế</w:t>
            </w:r>
            <w:r>
              <w:rPr>
                <w:sz w:val="20"/>
              </w:rPr>
              <w:t>m.</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Kho dữ liệu VBQPPL</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35%</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Còn nhi</w:t>
            </w:r>
            <w:r>
              <w:rPr>
                <w:sz w:val="20"/>
              </w:rPr>
              <w:t>ề</w:t>
            </w:r>
            <w:r>
              <w:rPr>
                <w:sz w:val="20"/>
              </w:rPr>
              <w:t>u tài li</w:t>
            </w:r>
            <w:r>
              <w:rPr>
                <w:sz w:val="20"/>
              </w:rPr>
              <w:t>ệ</w:t>
            </w:r>
            <w:r>
              <w:rPr>
                <w:sz w:val="20"/>
              </w:rPr>
              <w:t>u ch</w:t>
            </w:r>
            <w:r>
              <w:rPr>
                <w:sz w:val="20"/>
              </w:rPr>
              <w:t>ờ</w:t>
            </w:r>
            <w:r>
              <w:rPr>
                <w:sz w:val="20"/>
              </w:rPr>
              <w:t xml:space="preserve"> x</w:t>
            </w:r>
            <w:r>
              <w:rPr>
                <w:sz w:val="20"/>
              </w:rPr>
              <w:t>ử</w:t>
            </w:r>
            <w:r>
              <w:rPr>
                <w:sz w:val="20"/>
              </w:rPr>
              <w:t xml:space="preserve"> lý.</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Dẫn nguồn và kiểm soát căn cứ</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90%</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Đã ki</w:t>
            </w:r>
            <w:r>
              <w:rPr>
                <w:sz w:val="20"/>
              </w:rPr>
              <w:t>ể</w:t>
            </w:r>
            <w:r>
              <w:rPr>
                <w:sz w:val="20"/>
              </w:rPr>
              <w:t>m soát ngu</w:t>
            </w:r>
            <w:r>
              <w:rPr>
                <w:sz w:val="20"/>
              </w:rPr>
              <w:t>ồ</w:t>
            </w:r>
            <w:r>
              <w:rPr>
                <w:sz w:val="20"/>
              </w:rPr>
              <w:t>n và trích d</w:t>
            </w:r>
            <w:r>
              <w:rPr>
                <w:sz w:val="20"/>
              </w:rPr>
              <w:t>ẫ</w:t>
            </w:r>
            <w:r>
              <w:rPr>
                <w:sz w:val="20"/>
              </w:rPr>
              <w:t>n.</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Hội thoại nhiều lượt</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90%</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Đã h</w:t>
            </w:r>
            <w:r>
              <w:rPr>
                <w:sz w:val="20"/>
              </w:rPr>
              <w:t>ỗ</w:t>
            </w:r>
            <w:r>
              <w:rPr>
                <w:sz w:val="20"/>
              </w:rPr>
              <w:t xml:space="preserve"> tr</w:t>
            </w:r>
            <w:r>
              <w:rPr>
                <w:sz w:val="20"/>
              </w:rPr>
              <w:t>ợ</w:t>
            </w:r>
            <w:r>
              <w:rPr>
                <w:sz w:val="20"/>
              </w:rPr>
              <w:t xml:space="preserve"> ng</w:t>
            </w:r>
            <w:r>
              <w:rPr>
                <w:sz w:val="20"/>
              </w:rPr>
              <w:t>ữ</w:t>
            </w:r>
            <w:r>
              <w:rPr>
                <w:sz w:val="20"/>
              </w:rPr>
              <w:t xml:space="preserve"> </w:t>
            </w:r>
            <w:r>
              <w:rPr>
                <w:sz w:val="20"/>
              </w:rPr>
              <w:t>c</w:t>
            </w:r>
            <w:r>
              <w:rPr>
                <w:sz w:val="20"/>
              </w:rPr>
              <w:t>ả</w:t>
            </w:r>
            <w:r>
              <w:rPr>
                <w:sz w:val="20"/>
              </w:rPr>
              <w:t>nh nhi</w:t>
            </w:r>
            <w:r>
              <w:rPr>
                <w:sz w:val="20"/>
              </w:rPr>
              <w:t>ề</w:t>
            </w:r>
            <w:r>
              <w:rPr>
                <w:sz w:val="20"/>
              </w:rPr>
              <w:t>u lư</w:t>
            </w:r>
            <w:r>
              <w:rPr>
                <w:sz w:val="20"/>
              </w:rPr>
              <w:t>ợ</w:t>
            </w:r>
            <w:r>
              <w:rPr>
                <w:sz w:val="20"/>
              </w:rPr>
              <w:t>t.</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Kết nối Zalo</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80%</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Cơ b</w:t>
            </w:r>
            <w:r>
              <w:rPr>
                <w:sz w:val="20"/>
              </w:rPr>
              <w:t>ả</w:t>
            </w:r>
            <w:r>
              <w:rPr>
                <w:sz w:val="20"/>
              </w:rPr>
              <w:t>n hoàn thành; c</w:t>
            </w:r>
            <w:r>
              <w:rPr>
                <w:sz w:val="20"/>
              </w:rPr>
              <w:t>ầ</w:t>
            </w:r>
            <w:r>
              <w:rPr>
                <w:sz w:val="20"/>
              </w:rPr>
              <w:t>n ki</w:t>
            </w:r>
            <w:r>
              <w:rPr>
                <w:sz w:val="20"/>
              </w:rPr>
              <w:t>ể</w:t>
            </w:r>
            <w:r>
              <w:rPr>
                <w:sz w:val="20"/>
              </w:rPr>
              <w:t>m th</w:t>
            </w:r>
            <w:r>
              <w:rPr>
                <w:sz w:val="20"/>
              </w:rPr>
              <w:t>ử</w:t>
            </w:r>
            <w:r>
              <w:rPr>
                <w:sz w:val="20"/>
              </w:rPr>
              <w:t xml:space="preserve"> tin nh</w:t>
            </w:r>
            <w:r>
              <w:rPr>
                <w:sz w:val="20"/>
              </w:rPr>
              <w:t>ắ</w:t>
            </w:r>
            <w:r>
              <w:rPr>
                <w:sz w:val="20"/>
              </w:rPr>
              <w:t>n th</w:t>
            </w:r>
            <w:r>
              <w:rPr>
                <w:sz w:val="20"/>
              </w:rPr>
              <w:t>ậ</w:t>
            </w:r>
            <w:r>
              <w:rPr>
                <w:sz w:val="20"/>
              </w:rPr>
              <w:t>t.</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Hiểu câu hỏi và xác định đúng văn bản</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40%</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Đi</w:t>
            </w:r>
            <w:r>
              <w:rPr>
                <w:sz w:val="20"/>
              </w:rPr>
              <w:t>ể</w:t>
            </w:r>
            <w:r>
              <w:rPr>
                <w:sz w:val="20"/>
              </w:rPr>
              <w:t>m ngh</w:t>
            </w:r>
            <w:r>
              <w:rPr>
                <w:sz w:val="20"/>
              </w:rPr>
              <w:t>ẽ</w:t>
            </w:r>
            <w:r>
              <w:rPr>
                <w:sz w:val="20"/>
              </w:rPr>
              <w:t>n chính hi</w:t>
            </w:r>
            <w:r>
              <w:rPr>
                <w:sz w:val="20"/>
              </w:rPr>
              <w:t>ệ</w:t>
            </w:r>
            <w:r>
              <w:rPr>
                <w:sz w:val="20"/>
              </w:rPr>
              <w:t>n nay.</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Chất lượng trả lời tự nhiên, đa nguồn</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40-50%</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Chưa đ</w:t>
            </w:r>
            <w:r>
              <w:rPr>
                <w:sz w:val="20"/>
              </w:rPr>
              <w:t>ạ</w:t>
            </w:r>
            <w:r>
              <w:rPr>
                <w:sz w:val="20"/>
              </w:rPr>
              <w:t>t yêu c</w:t>
            </w:r>
            <w:r>
              <w:rPr>
                <w:sz w:val="20"/>
              </w:rPr>
              <w:t>ầ</w:t>
            </w:r>
            <w:r>
              <w:rPr>
                <w:sz w:val="20"/>
              </w:rPr>
              <w:t>u đ</w:t>
            </w:r>
            <w:r>
              <w:rPr>
                <w:sz w:val="20"/>
              </w:rPr>
              <w:t>ể</w:t>
            </w:r>
            <w:r>
              <w:rPr>
                <w:sz w:val="20"/>
              </w:rPr>
              <w:t xml:space="preserve"> demo r</w:t>
            </w:r>
            <w:r>
              <w:rPr>
                <w:sz w:val="20"/>
              </w:rPr>
              <w:t>ộ</w:t>
            </w:r>
            <w:r>
              <w:rPr>
                <w:sz w:val="20"/>
              </w:rPr>
              <w:t>ng.</w:t>
            </w:r>
          </w:p>
        </w:tc>
      </w:tr>
    </w:tbl>
    <w:p w:rsidR="00B460F6" w:rsidRDefault="000C21B2">
      <w:pPr>
        <w:pStyle w:val="Heading1"/>
        <w:spacing w:before="160" w:after="80" w:line="252" w:lineRule="auto"/>
      </w:pPr>
      <w:r>
        <w:rPr>
          <w:rFonts w:ascii="Times New Roman" w:eastAsia="Times New Roman" w:hAnsi="Times New Roman"/>
          <w:color w:val="1F4E79"/>
        </w:rPr>
        <w:t>3. Kết quả xây dựng kho dữ</w:t>
      </w:r>
      <w:r>
        <w:rPr>
          <w:rFonts w:ascii="Times New Roman" w:eastAsia="Times New Roman" w:hAnsi="Times New Roman"/>
          <w:color w:val="1F4E79"/>
        </w:rPr>
        <w:t xml:space="preserve"> liệu pháp lý</w:t>
      </w:r>
    </w:p>
    <w:p w:rsidR="00B460F6" w:rsidRDefault="000C21B2">
      <w:pPr>
        <w:spacing w:after="100"/>
      </w:pPr>
      <w:r>
        <w:rPr>
          <w:rFonts w:eastAsia="Times New Roman"/>
          <w:sz w:val="25"/>
        </w:rPr>
        <w:t xml:space="preserve">Hệ thống đã tiếp nhận và chuẩn hóa </w:t>
      </w:r>
      <w:r>
        <w:rPr>
          <w:rFonts w:eastAsia="Times New Roman"/>
          <w:b/>
          <w:sz w:val="25"/>
        </w:rPr>
        <w:t>1.104 bản ghi văn bản</w:t>
      </w:r>
      <w:r>
        <w:rPr>
          <w:rFonts w:eastAsia="Times New Roman"/>
          <w:sz w:val="25"/>
        </w:rPr>
        <w:t xml:space="preserve"> từ ba nhóm nguồn VBQPPL, VNU và UEB. Trong đó, </w:t>
      </w:r>
      <w:r>
        <w:rPr>
          <w:rFonts w:eastAsia="Times New Roman"/>
          <w:b/>
          <w:sz w:val="25"/>
        </w:rPr>
        <w:t>668 văn bản đã được xử lý và đưa vào kho tìm kiếm</w:t>
      </w:r>
      <w:r>
        <w:rPr>
          <w:rFonts w:eastAsia="Times New Roman"/>
          <w:sz w:val="25"/>
        </w:rPr>
        <w:t xml:space="preserve"> để phục vụ tìm kiếm và trả lời, tương đương khoảng 61% tổng số bản ghi.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24"/>
        <w:gridCol w:w="2424"/>
        <w:gridCol w:w="2424"/>
        <w:gridCol w:w="2424"/>
      </w:tblGrid>
      <w:tr w:rsidR="00B460F6">
        <w:trPr>
          <w:cantSplit/>
          <w:jc w:val="center"/>
        </w:trPr>
        <w:tc>
          <w:tcPr>
            <w:tcW w:w="2424" w:type="dxa"/>
            <w:shd w:val="clear" w:color="auto" w:fill="D9EAF7"/>
            <w:tcMar>
              <w:top w:w="100" w:type="dxa"/>
              <w:left w:w="120" w:type="dxa"/>
              <w:bottom w:w="100" w:type="dxa"/>
              <w:right w:w="120" w:type="dxa"/>
            </w:tcMar>
            <w:vAlign w:val="center"/>
          </w:tcPr>
          <w:p w:rsidR="00B460F6" w:rsidRDefault="000C21B2">
            <w:pPr>
              <w:spacing w:after="0" w:line="240" w:lineRule="auto"/>
            </w:pPr>
            <w:r>
              <w:rPr>
                <w:rFonts w:eastAsia="Times New Roman"/>
                <w:b/>
                <w:sz w:val="20"/>
              </w:rPr>
              <w:lastRenderedPageBreak/>
              <w:t>Nguồn</w:t>
            </w:r>
          </w:p>
        </w:tc>
        <w:tc>
          <w:tcPr>
            <w:tcW w:w="2424"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 xml:space="preserve">Tổng số </w:t>
            </w:r>
            <w:r>
              <w:rPr>
                <w:rFonts w:eastAsia="Times New Roman"/>
                <w:b/>
                <w:sz w:val="20"/>
              </w:rPr>
              <w:t>bản ghi</w:t>
            </w:r>
          </w:p>
        </w:tc>
        <w:tc>
          <w:tcPr>
            <w:tcW w:w="2424"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b/>
                <w:sz w:val="20"/>
              </w:rPr>
              <w:t>S</w:t>
            </w:r>
            <w:r>
              <w:rPr>
                <w:b/>
                <w:sz w:val="20"/>
              </w:rPr>
              <w:t>ẵ</w:t>
            </w:r>
            <w:r>
              <w:rPr>
                <w:b/>
                <w:sz w:val="20"/>
              </w:rPr>
              <w:t>n sàng tìm ki</w:t>
            </w:r>
            <w:r>
              <w:rPr>
                <w:b/>
                <w:sz w:val="20"/>
              </w:rPr>
              <w:t>ế</w:t>
            </w:r>
            <w:r>
              <w:rPr>
                <w:b/>
                <w:sz w:val="20"/>
              </w:rPr>
              <w:t>m</w:t>
            </w:r>
          </w:p>
        </w:tc>
        <w:tc>
          <w:tcPr>
            <w:tcW w:w="2424"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b/>
                <w:sz w:val="20"/>
              </w:rPr>
              <w:t>T</w:t>
            </w:r>
            <w:r>
              <w:rPr>
                <w:b/>
                <w:sz w:val="20"/>
              </w:rPr>
              <w:t>ỷ</w:t>
            </w:r>
            <w:r>
              <w:rPr>
                <w:b/>
                <w:sz w:val="20"/>
              </w:rPr>
              <w:t xml:space="preserve"> l</w:t>
            </w:r>
            <w:r>
              <w:rPr>
                <w:b/>
                <w:sz w:val="20"/>
              </w:rPr>
              <w:t>ệ</w:t>
            </w:r>
            <w:r>
              <w:rPr>
                <w:b/>
                <w:sz w:val="20"/>
              </w:rPr>
              <w:t xml:space="preserve"> hoàn thành x</w:t>
            </w:r>
            <w:r>
              <w:rPr>
                <w:b/>
                <w:sz w:val="20"/>
              </w:rPr>
              <w:t>ử</w:t>
            </w:r>
            <w:r>
              <w:rPr>
                <w:b/>
                <w:sz w:val="20"/>
              </w:rPr>
              <w:t xml:space="preserve"> lý</w:t>
            </w:r>
          </w:p>
        </w:tc>
      </w:tr>
      <w:tr w:rsidR="00B460F6">
        <w:trPr>
          <w:cantSplit/>
          <w:jc w:val="center"/>
        </w:trPr>
        <w:tc>
          <w:tcPr>
            <w:tcW w:w="2424" w:type="dxa"/>
            <w:tcMar>
              <w:top w:w="100" w:type="dxa"/>
              <w:left w:w="120" w:type="dxa"/>
              <w:bottom w:w="100" w:type="dxa"/>
              <w:right w:w="120" w:type="dxa"/>
            </w:tcMar>
            <w:vAlign w:val="center"/>
          </w:tcPr>
          <w:p w:rsidR="00B460F6" w:rsidRDefault="000C21B2">
            <w:pPr>
              <w:spacing w:after="0" w:line="240" w:lineRule="auto"/>
            </w:pPr>
            <w:r>
              <w:rPr>
                <w:rFonts w:eastAsia="Times New Roman"/>
                <w:b/>
                <w:sz w:val="20"/>
              </w:rPr>
              <w:t>UEB</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345</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310</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90%</w:t>
            </w:r>
          </w:p>
        </w:tc>
      </w:tr>
      <w:tr w:rsidR="00B460F6">
        <w:trPr>
          <w:cantSplit/>
          <w:jc w:val="center"/>
        </w:trPr>
        <w:tc>
          <w:tcPr>
            <w:tcW w:w="2424" w:type="dxa"/>
            <w:tcMar>
              <w:top w:w="100" w:type="dxa"/>
              <w:left w:w="120" w:type="dxa"/>
              <w:bottom w:w="100" w:type="dxa"/>
              <w:right w:w="120" w:type="dxa"/>
            </w:tcMar>
            <w:vAlign w:val="center"/>
          </w:tcPr>
          <w:p w:rsidR="00B460F6" w:rsidRDefault="000C21B2">
            <w:pPr>
              <w:spacing w:after="0" w:line="240" w:lineRule="auto"/>
            </w:pPr>
            <w:r>
              <w:rPr>
                <w:rFonts w:eastAsia="Times New Roman"/>
                <w:b/>
                <w:sz w:val="20"/>
              </w:rPr>
              <w:t>VNU</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305</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271</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89%</w:t>
            </w:r>
          </w:p>
        </w:tc>
      </w:tr>
      <w:tr w:rsidR="00B460F6">
        <w:trPr>
          <w:cantSplit/>
          <w:jc w:val="center"/>
        </w:trPr>
        <w:tc>
          <w:tcPr>
            <w:tcW w:w="2424" w:type="dxa"/>
            <w:tcMar>
              <w:top w:w="100" w:type="dxa"/>
              <w:left w:w="120" w:type="dxa"/>
              <w:bottom w:w="100" w:type="dxa"/>
              <w:right w:w="120" w:type="dxa"/>
            </w:tcMar>
            <w:vAlign w:val="center"/>
          </w:tcPr>
          <w:p w:rsidR="00B460F6" w:rsidRDefault="000C21B2">
            <w:pPr>
              <w:spacing w:after="0" w:line="240" w:lineRule="auto"/>
            </w:pPr>
            <w:r>
              <w:rPr>
                <w:rFonts w:eastAsia="Times New Roman"/>
                <w:b/>
                <w:sz w:val="20"/>
              </w:rPr>
              <w:t>VBQPPL</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454</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87</w:t>
            </w:r>
          </w:p>
        </w:tc>
        <w:tc>
          <w:tcPr>
            <w:tcW w:w="2424"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19%</w:t>
            </w:r>
          </w:p>
        </w:tc>
      </w:tr>
      <w:tr w:rsidR="00B460F6">
        <w:trPr>
          <w:cantSplit/>
          <w:jc w:val="center"/>
        </w:trPr>
        <w:tc>
          <w:tcPr>
            <w:tcW w:w="2424" w:type="dxa"/>
            <w:shd w:val="clear" w:color="auto" w:fill="EEF3F7"/>
            <w:tcMar>
              <w:top w:w="100" w:type="dxa"/>
              <w:left w:w="120" w:type="dxa"/>
              <w:bottom w:w="100" w:type="dxa"/>
              <w:right w:w="120" w:type="dxa"/>
            </w:tcMar>
            <w:vAlign w:val="center"/>
          </w:tcPr>
          <w:p w:rsidR="00B460F6" w:rsidRDefault="000C21B2">
            <w:pPr>
              <w:spacing w:after="0" w:line="240" w:lineRule="auto"/>
            </w:pPr>
            <w:r>
              <w:rPr>
                <w:rFonts w:eastAsia="Times New Roman"/>
                <w:b/>
                <w:sz w:val="20"/>
              </w:rPr>
              <w:t>Tổng</w:t>
            </w:r>
          </w:p>
        </w:tc>
        <w:tc>
          <w:tcPr>
            <w:tcW w:w="2424" w:type="dxa"/>
            <w:shd w:val="clear" w:color="auto" w:fill="EEF3F7"/>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1.104</w:t>
            </w:r>
          </w:p>
        </w:tc>
        <w:tc>
          <w:tcPr>
            <w:tcW w:w="2424" w:type="dxa"/>
            <w:shd w:val="clear" w:color="auto" w:fill="EEF3F7"/>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668</w:t>
            </w:r>
          </w:p>
        </w:tc>
        <w:tc>
          <w:tcPr>
            <w:tcW w:w="2424" w:type="dxa"/>
            <w:shd w:val="clear" w:color="auto" w:fill="EEF3F7"/>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61%</w:t>
            </w:r>
          </w:p>
        </w:tc>
      </w:tr>
    </w:tbl>
    <w:p w:rsidR="00B460F6" w:rsidRDefault="000C21B2">
      <w:pPr>
        <w:spacing w:before="60" w:after="80"/>
      </w:pPr>
      <w:r>
        <w:rPr>
          <w:rFonts w:eastAsia="Times New Roman"/>
          <w:sz w:val="25"/>
        </w:rPr>
        <w:t xml:space="preserve">Phần còn lại tập trung chủ yếu ở nguồn VBQPPL: </w:t>
      </w:r>
      <w:r>
        <w:rPr>
          <w:rFonts w:eastAsia="Times New Roman"/>
          <w:b/>
          <w:sz w:val="25"/>
        </w:rPr>
        <w:t>302 tài liệu chờ xử lý nội dung, 62 tài liệu chờ tệp nguồn</w:t>
      </w:r>
      <w:r>
        <w:rPr>
          <w:rFonts w:eastAsia="Times New Roman"/>
          <w:sz w:val="25"/>
        </w:rPr>
        <w:t xml:space="preserve">. Đây là nguyên nhân chính </w:t>
      </w:r>
      <w:r>
        <w:rPr>
          <w:rFonts w:eastAsia="Times New Roman"/>
          <w:sz w:val="25"/>
        </w:rPr>
        <w:t>khiến mức sẵn sàng của nhóm dữ liệu VBQPPL mới đạt khoảng 35%.</w:t>
      </w:r>
    </w:p>
    <w:p w:rsidR="00B460F6" w:rsidRDefault="000C21B2">
      <w:pPr>
        <w:pStyle w:val="Heading1"/>
        <w:spacing w:before="160" w:after="80" w:line="252" w:lineRule="auto"/>
      </w:pPr>
      <w:r>
        <w:rPr>
          <w:rFonts w:ascii="Times New Roman" w:eastAsia="Times New Roman" w:hAnsi="Times New Roman"/>
          <w:color w:val="1F4E79"/>
        </w:rPr>
        <w:t>4. Các vấn đề cần tập trung xử lý</w:t>
      </w:r>
    </w:p>
    <w:p w:rsidR="00B460F6" w:rsidRDefault="000C21B2">
      <w:pPr>
        <w:pStyle w:val="ListBullet"/>
        <w:spacing w:after="40" w:line="264" w:lineRule="auto"/>
        <w:ind w:left="397" w:hanging="142"/>
      </w:pPr>
      <w:r>
        <w:rPr>
          <w:rFonts w:eastAsia="Times New Roman"/>
          <w:sz w:val="25"/>
        </w:rPr>
        <w:t>Khả năng hiểu câu hỏi tự nhiên và xác định đúng văn bản mới đạt khoảng 40%, là điểm nghẽn lớn nhất của hệ thống.</w:t>
      </w:r>
    </w:p>
    <w:p w:rsidR="00B460F6" w:rsidRDefault="000C21B2">
      <w:pPr>
        <w:pStyle w:val="ListBullet"/>
        <w:spacing w:after="40" w:line="264" w:lineRule="auto"/>
        <w:ind w:left="397" w:hanging="142"/>
      </w:pPr>
      <w:r>
        <w:rPr>
          <w:rFonts w:eastAsia="Times New Roman"/>
          <w:sz w:val="25"/>
        </w:rPr>
        <w:t xml:space="preserve">Kết quả thử nghiệm 10 câu hỏi cho thấy cơ chế </w:t>
      </w:r>
      <w:r>
        <w:rPr>
          <w:rFonts w:eastAsia="Times New Roman"/>
          <w:sz w:val="25"/>
        </w:rPr>
        <w:t>tìm kiếm hiện tại chưa đáp ứng yêu cầu đối với câu hỏi pháp lý diễn đạt tự nhiên; vì vậy chưa phù hợp để mở rộng demo trên câu hỏi bất kỳ.</w:t>
      </w:r>
    </w:p>
    <w:p w:rsidR="00B460F6" w:rsidRDefault="000C21B2">
      <w:pPr>
        <w:pStyle w:val="ListBullet"/>
        <w:spacing w:after="40" w:line="264" w:lineRule="auto"/>
        <w:ind w:left="397" w:hanging="142"/>
      </w:pPr>
      <w:r>
        <w:rPr>
          <w:rFonts w:eastAsia="Times New Roman"/>
          <w:sz w:val="25"/>
        </w:rPr>
        <w:t>Kho dữ liệu VBQPPL chưa hoàn tất; nhiều tài liệu vẫn chờ xử lý nội dung hoặc chưa có tệp trực tiếp, làm giảm độ bao p</w:t>
      </w:r>
      <w:r>
        <w:rPr>
          <w:rFonts w:eastAsia="Times New Roman"/>
          <w:sz w:val="25"/>
        </w:rPr>
        <w:t>hủ căn cứ pháp lý.</w:t>
      </w:r>
    </w:p>
    <w:p w:rsidR="00B460F6" w:rsidRDefault="000C21B2">
      <w:pPr>
        <w:pStyle w:val="ListBullet"/>
        <w:spacing w:after="40" w:line="264" w:lineRule="auto"/>
        <w:ind w:left="397" w:hanging="142"/>
      </w:pPr>
      <w:r>
        <w:rPr>
          <w:rFonts w:eastAsia="Times New Roman"/>
          <w:sz w:val="25"/>
        </w:rPr>
        <w:t>Khả năng tổng hợp căn cứ đồng thời từ VBQPPL - VNU - UEB mới ở giai đoạn hoàn thiện, nên chất lượng trả lời đa nguồn hiện được đánh giá khoảng 40-50%.</w:t>
      </w:r>
    </w:p>
    <w:p w:rsidR="00B460F6" w:rsidRDefault="000C21B2">
      <w:pPr>
        <w:pStyle w:val="ListBullet"/>
        <w:spacing w:after="40" w:line="264" w:lineRule="auto"/>
        <w:ind w:left="397" w:hanging="142"/>
      </w:pPr>
      <w:r>
        <w:rPr>
          <w:rFonts w:eastAsia="Times New Roman"/>
          <w:sz w:val="25"/>
        </w:rPr>
        <w:t>Kênh Zalo đã hoàn thành phần lớn tích hợp nhưng cần kiểm thử luồng tin nhắn thực tế từ</w:t>
      </w:r>
      <w:r>
        <w:rPr>
          <w:rFonts w:eastAsia="Times New Roman"/>
          <w:sz w:val="25"/>
        </w:rPr>
        <w:t xml:space="preserve"> đầu đến cuối trước khi coi là sẵn sàng vận hành.</w:t>
      </w:r>
    </w:p>
    <w:p w:rsidR="00B460F6" w:rsidRDefault="000C21B2">
      <w:pPr>
        <w:pStyle w:val="Heading1"/>
        <w:spacing w:before="160" w:after="80" w:line="252" w:lineRule="auto"/>
      </w:pPr>
      <w:r>
        <w:rPr>
          <w:rFonts w:ascii="Times New Roman" w:eastAsia="Times New Roman" w:hAnsi="Times New Roman"/>
          <w:color w:val="1F4E79"/>
        </w:rPr>
        <w:t>5. Kế hoạch ưu tiên giai đoạn tiếp theo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232"/>
        <w:gridCol w:w="3232"/>
        <w:gridCol w:w="3232"/>
      </w:tblGrid>
      <w:tr w:rsidR="00B460F6">
        <w:trPr>
          <w:cantSplit/>
          <w:jc w:val="center"/>
        </w:trPr>
        <w:tc>
          <w:tcPr>
            <w:tcW w:w="3232" w:type="dxa"/>
            <w:shd w:val="clear" w:color="auto" w:fill="D9EAF7"/>
            <w:tcMar>
              <w:top w:w="100" w:type="dxa"/>
              <w:left w:w="120" w:type="dxa"/>
              <w:bottom w:w="100" w:type="dxa"/>
              <w:right w:w="120" w:type="dxa"/>
            </w:tcMar>
            <w:vAlign w:val="center"/>
          </w:tcPr>
          <w:p w:rsidR="00B460F6" w:rsidRDefault="000C21B2">
            <w:pPr>
              <w:spacing w:after="0" w:line="240" w:lineRule="auto"/>
            </w:pPr>
            <w:r>
              <w:rPr>
                <w:rFonts w:eastAsia="Times New Roman"/>
                <w:b/>
                <w:sz w:val="20"/>
              </w:rPr>
              <w:t>Mức ưu tiên</w:t>
            </w:r>
          </w:p>
        </w:tc>
        <w:tc>
          <w:tcPr>
            <w:tcW w:w="3232"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Nội dung</w:t>
            </w:r>
          </w:p>
        </w:tc>
        <w:tc>
          <w:tcPr>
            <w:tcW w:w="3232"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Mục tiêu quản lý</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Ưu tiên 1</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Nâng khả năng tìm kiếm theo ngữ nghĩa</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 xml:space="preserve">Giúp hệ thống hiểu cách diễn đạt tự nhiên của người dùng và tìm đúng văn </w:t>
            </w:r>
            <w:r>
              <w:rPr>
                <w:rFonts w:eastAsia="Times New Roman"/>
                <w:sz w:val="20"/>
              </w:rPr>
              <w:t>bản/đoạn căn cứ thay vì phụ thuộc chủ yếu vào từ khóa.</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Ưu tiên 2</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Hoàn thiện dữ liệu VBQPPL</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sz w:val="20"/>
              </w:rPr>
              <w:t>Ti</w:t>
            </w:r>
            <w:r>
              <w:rPr>
                <w:sz w:val="20"/>
              </w:rPr>
              <w:t>ế</w:t>
            </w:r>
            <w:r>
              <w:rPr>
                <w:sz w:val="20"/>
              </w:rPr>
              <w:t>p t</w:t>
            </w:r>
            <w:r>
              <w:rPr>
                <w:sz w:val="20"/>
              </w:rPr>
              <w:t>ụ</w:t>
            </w:r>
            <w:r>
              <w:rPr>
                <w:sz w:val="20"/>
              </w:rPr>
              <w:t>c x</w:t>
            </w:r>
            <w:r>
              <w:rPr>
                <w:sz w:val="20"/>
              </w:rPr>
              <w:t>ử</w:t>
            </w:r>
            <w:r>
              <w:rPr>
                <w:sz w:val="20"/>
              </w:rPr>
              <w:t xml:space="preserve"> lý, chu</w:t>
            </w:r>
            <w:r>
              <w:rPr>
                <w:sz w:val="20"/>
              </w:rPr>
              <w:t>ẩ</w:t>
            </w:r>
            <w:r>
              <w:rPr>
                <w:sz w:val="20"/>
              </w:rPr>
              <w:t>n hóa và đưa các tài li</w:t>
            </w:r>
            <w:r>
              <w:rPr>
                <w:sz w:val="20"/>
              </w:rPr>
              <w:t>ệ</w:t>
            </w:r>
            <w:r>
              <w:rPr>
                <w:sz w:val="20"/>
              </w:rPr>
              <w:t>u đang ch</w:t>
            </w:r>
            <w:r>
              <w:rPr>
                <w:sz w:val="20"/>
              </w:rPr>
              <w:t>ờ</w:t>
            </w:r>
            <w:r>
              <w:rPr>
                <w:sz w:val="20"/>
              </w:rPr>
              <w:t xml:space="preserve"> vào kho tìm ki</w:t>
            </w:r>
            <w:r>
              <w:rPr>
                <w:sz w:val="20"/>
              </w:rPr>
              <w:t>ế</w:t>
            </w:r>
            <w:r>
              <w:rPr>
                <w:sz w:val="20"/>
              </w:rPr>
              <w:t>m đ</w:t>
            </w:r>
            <w:r>
              <w:rPr>
                <w:sz w:val="20"/>
              </w:rPr>
              <w:t>ể</w:t>
            </w:r>
            <w:r>
              <w:rPr>
                <w:sz w:val="20"/>
              </w:rPr>
              <w:t xml:space="preserve"> tăng đ</w:t>
            </w:r>
            <w:r>
              <w:rPr>
                <w:sz w:val="20"/>
              </w:rPr>
              <w:t>ộ</w:t>
            </w:r>
            <w:r>
              <w:rPr>
                <w:sz w:val="20"/>
              </w:rPr>
              <w:t xml:space="preserve"> bao ph</w:t>
            </w:r>
            <w:r>
              <w:rPr>
                <w:sz w:val="20"/>
              </w:rPr>
              <w:t>ủ</w:t>
            </w:r>
            <w:r>
              <w:rPr>
                <w:sz w:val="20"/>
              </w:rPr>
              <w:t xml:space="preserve"> d</w:t>
            </w:r>
            <w:r>
              <w:rPr>
                <w:sz w:val="20"/>
              </w:rPr>
              <w:t>ữ</w:t>
            </w:r>
            <w:r>
              <w:rPr>
                <w:sz w:val="20"/>
              </w:rPr>
              <w:t xml:space="preserve"> li</w:t>
            </w:r>
            <w:r>
              <w:rPr>
                <w:sz w:val="20"/>
              </w:rPr>
              <w:t>ệ</w:t>
            </w:r>
            <w:r>
              <w:rPr>
                <w:sz w:val="20"/>
              </w:rPr>
              <w:t>u pháp lý.</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Ưu tiên 3</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Nâng chất lượng trả lời đa nguồn</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 xml:space="preserve">Bổ sung cơ </w:t>
            </w:r>
            <w:r>
              <w:rPr>
                <w:rFonts w:eastAsia="Times New Roman"/>
                <w:sz w:val="20"/>
              </w:rPr>
              <w:t>chế kiểm tra câu trả lời đã có đủ căn cứ từ các nhóm nguồn cần thiết trước khi sinh câu trả lời.</w:t>
            </w:r>
          </w:p>
        </w:tc>
      </w:tr>
      <w:tr w:rsidR="00B460F6">
        <w:trPr>
          <w:cantSplit/>
          <w:jc w:val="center"/>
        </w:trPr>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Ưu tiên 4</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b/>
                <w:sz w:val="20"/>
              </w:rPr>
              <w:t>Hoàn t</w:t>
            </w:r>
            <w:r>
              <w:rPr>
                <w:b/>
                <w:sz w:val="20"/>
              </w:rPr>
              <w:t>ấ</w:t>
            </w:r>
            <w:r>
              <w:rPr>
                <w:b/>
                <w:sz w:val="20"/>
              </w:rPr>
              <w:t>t 2 m</w:t>
            </w:r>
            <w:r>
              <w:rPr>
                <w:b/>
                <w:sz w:val="20"/>
              </w:rPr>
              <w:t>ố</w:t>
            </w:r>
            <w:r>
              <w:rPr>
                <w:b/>
                <w:sz w:val="20"/>
              </w:rPr>
              <w:t>c công vi</w:t>
            </w:r>
            <w:r>
              <w:rPr>
                <w:b/>
                <w:sz w:val="20"/>
              </w:rPr>
              <w:t>ệ</w:t>
            </w:r>
            <w:r>
              <w:rPr>
                <w:b/>
                <w:sz w:val="20"/>
              </w:rPr>
              <w:t>c còn l</w:t>
            </w:r>
            <w:r>
              <w:rPr>
                <w:b/>
                <w:sz w:val="20"/>
              </w:rPr>
              <w:t>ạ</w:t>
            </w:r>
            <w:r>
              <w:rPr>
                <w:b/>
                <w:sz w:val="20"/>
              </w:rPr>
              <w:t>i</w:t>
            </w:r>
          </w:p>
        </w:tc>
        <w:tc>
          <w:tcPr>
            <w:tcW w:w="3232"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sz w:val="20"/>
              </w:rPr>
              <w:t>Kiểm thử Zalo bằng luồng thực tế, hoàn thiện kịch bản demo, vận hành, phương án rollback và báo cáo kiểm thử.</w:t>
            </w:r>
          </w:p>
        </w:tc>
      </w:tr>
    </w:tbl>
    <w:p w:rsidR="00B460F6" w:rsidRDefault="000C21B2">
      <w:pPr>
        <w:pStyle w:val="Heading1"/>
        <w:pageBreakBefore/>
        <w:spacing w:before="160" w:after="80" w:line="252" w:lineRule="auto"/>
      </w:pPr>
      <w:r>
        <w:rPr>
          <w:rFonts w:ascii="Times New Roman" w:eastAsia="Times New Roman" w:hAnsi="Times New Roman"/>
          <w:color w:val="1F4E79"/>
        </w:rPr>
        <w:lastRenderedPageBreak/>
        <w:t>6. M</w:t>
      </w:r>
      <w:r>
        <w:rPr>
          <w:rFonts w:ascii="Times New Roman" w:eastAsia="Times New Roman" w:hAnsi="Times New Roman"/>
          <w:color w:val="1F4E79"/>
        </w:rPr>
        <w:t>ục tiêu chất lượng cho vòng hoàn thiện tiếp theo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4847"/>
        <w:gridCol w:w="4847"/>
      </w:tblGrid>
      <w:tr w:rsidR="00B460F6">
        <w:trPr>
          <w:cantSplit/>
          <w:jc w:val="center"/>
        </w:trPr>
        <w:tc>
          <w:tcPr>
            <w:tcW w:w="4847" w:type="dxa"/>
            <w:shd w:val="clear" w:color="auto" w:fill="D9EAF7"/>
            <w:tcMar>
              <w:top w:w="100" w:type="dxa"/>
              <w:left w:w="120" w:type="dxa"/>
              <w:bottom w:w="100" w:type="dxa"/>
              <w:right w:w="120" w:type="dxa"/>
            </w:tcMar>
            <w:vAlign w:val="center"/>
          </w:tcPr>
          <w:p w:rsidR="00B460F6" w:rsidRDefault="000C21B2">
            <w:pPr>
              <w:spacing w:after="0" w:line="240" w:lineRule="auto"/>
            </w:pPr>
            <w:r>
              <w:rPr>
                <w:rFonts w:eastAsia="Times New Roman"/>
                <w:b/>
                <w:sz w:val="20"/>
              </w:rPr>
              <w:t>Chỉ tiêu</w:t>
            </w:r>
          </w:p>
        </w:tc>
        <w:tc>
          <w:tcPr>
            <w:tcW w:w="4847" w:type="dxa"/>
            <w:shd w:val="clear" w:color="auto" w:fill="D9EAF7"/>
            <w:tcMar>
              <w:top w:w="100" w:type="dxa"/>
              <w:left w:w="120" w:type="dxa"/>
              <w:bottom w:w="100" w:type="dxa"/>
              <w:right w:w="120" w:type="dxa"/>
            </w:tcMar>
            <w:vAlign w:val="center"/>
          </w:tcPr>
          <w:p w:rsidR="00B460F6" w:rsidRDefault="000C21B2">
            <w:pPr>
              <w:spacing w:after="0" w:line="240" w:lineRule="auto"/>
              <w:jc w:val="center"/>
            </w:pPr>
            <w:r>
              <w:rPr>
                <w:rFonts w:eastAsia="Times New Roman"/>
                <w:b/>
                <w:sz w:val="20"/>
              </w:rPr>
              <w:t>Mục tiêu</w:t>
            </w:r>
          </w:p>
        </w:tc>
      </w:tr>
      <w:tr w:rsidR="00B460F6">
        <w:trPr>
          <w:cantSplit/>
          <w:jc w:val="center"/>
        </w:trPr>
        <w:tc>
          <w:tcPr>
            <w:tcW w:w="4847"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Tỷ lệ tìm đúng tài liệu trong nhóm kết quả đầu</w:t>
            </w:r>
          </w:p>
        </w:tc>
        <w:tc>
          <w:tcPr>
            <w:tcW w:w="4847"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Tối thiểu 70%</w:t>
            </w:r>
          </w:p>
        </w:tc>
      </w:tr>
      <w:tr w:rsidR="00B460F6">
        <w:trPr>
          <w:cantSplit/>
          <w:jc w:val="center"/>
        </w:trPr>
        <w:tc>
          <w:tcPr>
            <w:tcW w:w="4847"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Tỷ lệ câu hỏi không tìm được kết quả khi dữ liệu đã có</w:t>
            </w:r>
          </w:p>
        </w:tc>
        <w:tc>
          <w:tcPr>
            <w:tcW w:w="4847"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Không quá 20%</w:t>
            </w:r>
          </w:p>
        </w:tc>
      </w:tr>
      <w:tr w:rsidR="00B460F6">
        <w:trPr>
          <w:cantSplit/>
          <w:jc w:val="center"/>
        </w:trPr>
        <w:tc>
          <w:tcPr>
            <w:tcW w:w="4847"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Mức bao phủ đúng các nguồn cần thiết</w:t>
            </w:r>
          </w:p>
        </w:tc>
        <w:tc>
          <w:tcPr>
            <w:tcW w:w="4847"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Tối thiểu 70%</w:t>
            </w:r>
          </w:p>
        </w:tc>
      </w:tr>
      <w:tr w:rsidR="00B460F6">
        <w:trPr>
          <w:cantSplit/>
          <w:jc w:val="center"/>
        </w:trPr>
        <w:tc>
          <w:tcPr>
            <w:tcW w:w="4847"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Tính</w:t>
            </w:r>
            <w:r>
              <w:rPr>
                <w:rFonts w:eastAsia="Times New Roman"/>
                <w:sz w:val="20"/>
              </w:rPr>
              <w:t xml:space="preserve"> hợp lệ của trích dẫn/căn cứ</w:t>
            </w:r>
          </w:p>
        </w:tc>
        <w:tc>
          <w:tcPr>
            <w:tcW w:w="4847"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100%</w:t>
            </w:r>
          </w:p>
        </w:tc>
      </w:tr>
      <w:tr w:rsidR="00B460F6">
        <w:trPr>
          <w:cantSplit/>
          <w:jc w:val="center"/>
        </w:trPr>
        <w:tc>
          <w:tcPr>
            <w:tcW w:w="4847" w:type="dxa"/>
            <w:tcMar>
              <w:top w:w="100" w:type="dxa"/>
              <w:left w:w="120" w:type="dxa"/>
              <w:bottom w:w="100" w:type="dxa"/>
              <w:right w:w="120" w:type="dxa"/>
            </w:tcMar>
            <w:vAlign w:val="center"/>
          </w:tcPr>
          <w:p w:rsidR="00B460F6" w:rsidRDefault="000C21B2">
            <w:pPr>
              <w:spacing w:after="0" w:line="240" w:lineRule="auto"/>
            </w:pPr>
            <w:r>
              <w:rPr>
                <w:rFonts w:eastAsia="Times New Roman"/>
                <w:sz w:val="20"/>
              </w:rPr>
              <w:t>Đánh giá tính đúng đắn pháp lý</w:t>
            </w:r>
          </w:p>
        </w:tc>
        <w:tc>
          <w:tcPr>
            <w:tcW w:w="4847" w:type="dxa"/>
            <w:tcMar>
              <w:top w:w="100" w:type="dxa"/>
              <w:left w:w="120" w:type="dxa"/>
              <w:bottom w:w="100" w:type="dxa"/>
              <w:right w:w="120" w:type="dxa"/>
            </w:tcMar>
            <w:vAlign w:val="center"/>
          </w:tcPr>
          <w:p w:rsidR="00B460F6" w:rsidRDefault="000C21B2">
            <w:pPr>
              <w:spacing w:after="0" w:line="240" w:lineRule="auto"/>
              <w:jc w:val="center"/>
            </w:pPr>
            <w:r>
              <w:rPr>
                <w:rFonts w:eastAsia="Times New Roman"/>
                <w:b/>
                <w:color w:val="1F4E79"/>
                <w:sz w:val="20"/>
              </w:rPr>
              <w:t>Thực hiện thêm bởi chuyên gia pháp lý</w:t>
            </w:r>
          </w:p>
        </w:tc>
      </w:tr>
    </w:tbl>
    <w:p w:rsidR="00B460F6" w:rsidRDefault="000C21B2">
      <w:pPr>
        <w:pStyle w:val="Heading1"/>
        <w:spacing w:before="160" w:after="80" w:line="252" w:lineRule="auto"/>
      </w:pPr>
      <w:r>
        <w:rPr>
          <w:rFonts w:ascii="Times New Roman" w:eastAsia="Times New Roman" w:hAnsi="Times New Roman"/>
          <w:color w:val="1F4E79"/>
        </w:rPr>
        <w:t>7. Kết luận và kiến nghị</w:t>
      </w:r>
    </w:p>
    <w:p w:rsidR="00B460F6" w:rsidRDefault="000C21B2">
      <w:pPr>
        <w:spacing w:after="100"/>
      </w:pPr>
      <w:r>
        <w:rPr>
          <w:rFonts w:eastAsia="Times New Roman"/>
          <w:sz w:val="25"/>
        </w:rPr>
        <w:t xml:space="preserve">Hệ thống Legal Chatbot UEB đã hoàn thành khoảng </w:t>
      </w:r>
      <w:r w:rsidR="000C4470">
        <w:rPr>
          <w:rFonts w:eastAsia="Times New Roman"/>
          <w:b/>
          <w:color w:val="1F4E79"/>
          <w:sz w:val="25"/>
        </w:rPr>
        <w:t>79</w:t>
      </w:r>
      <w:r>
        <w:rPr>
          <w:rFonts w:eastAsia="Times New Roman"/>
          <w:b/>
          <w:color w:val="1F4E79"/>
          <w:sz w:val="25"/>
        </w:rPr>
        <w:t>%</w:t>
      </w:r>
      <w:r>
        <w:rPr>
          <w:rFonts w:eastAsia="Times New Roman"/>
          <w:sz w:val="25"/>
        </w:rPr>
        <w:t xml:space="preserve"> theo trọng số chất lượng sản phẩm. Các phần nền tảng đã đạt mức hoàn thiện</w:t>
      </w:r>
      <w:r w:rsidR="000C4470">
        <w:rPr>
          <w:rFonts w:eastAsia="Times New Roman"/>
          <w:sz w:val="25"/>
        </w:rPr>
        <w:t xml:space="preserve"> cao, trong đó hạ tầng 95%, tích hợp mô hình AI 99%, dẫn nguồn 95%, hội thoại 90% và Zalo 85</w:t>
      </w:r>
      <w:bookmarkStart w:id="0" w:name="_GoBack"/>
      <w:bookmarkEnd w:id="0"/>
      <w:r>
        <w:rPr>
          <w:rFonts w:eastAsia="Times New Roman"/>
          <w:sz w:val="25"/>
        </w:rPr>
        <w:t>%.</w:t>
      </w:r>
    </w:p>
    <w:p w:rsidR="00B460F6" w:rsidRDefault="000C21B2">
      <w:pPr>
        <w:spacing w:after="100"/>
      </w:pPr>
      <w:r>
        <w:rPr>
          <w:rFonts w:eastAsia="Times New Roman"/>
          <w:sz w:val="25"/>
        </w:rPr>
        <w:t xml:space="preserve">Giai đoạn tiếp theo </w:t>
      </w:r>
      <w:r>
        <w:rPr>
          <w:rFonts w:eastAsia="Times New Roman"/>
          <w:b/>
          <w:sz w:val="25"/>
        </w:rPr>
        <w:t>không cần ưu tiên mở rộng thêm hạ tầng</w:t>
      </w:r>
      <w:r>
        <w:rPr>
          <w:rFonts w:eastAsia="Times New Roman"/>
          <w:sz w:val="25"/>
        </w:rPr>
        <w:t>, mà cần tập trung nguồn lực vào nâng chất lượng tìm đúng văn bản, hoàn thiện kho VBQPPL và bảo đảm câu</w:t>
      </w:r>
      <w:r>
        <w:rPr>
          <w:rFonts w:eastAsia="Times New Roman"/>
          <w:sz w:val="25"/>
        </w:rPr>
        <w:t xml:space="preserve"> trả lời có đủ căn cứ từ nhiều nguồn. Đây là các nội dung quyết định khả năng chuyển từ demo kỹ thuật sang thử nghiệm sử dụng thực tế.</w:t>
      </w:r>
    </w:p>
    <w:p w:rsidR="00B460F6" w:rsidRDefault="000C21B2">
      <w:pPr>
        <w:spacing w:after="0"/>
      </w:pPr>
      <w:r>
        <w:rPr>
          <w:rFonts w:eastAsia="Times New Roman"/>
          <w:b/>
          <w:sz w:val="25"/>
        </w:rPr>
        <w:t xml:space="preserve">Kiến nghị trạng thái hiện tại: </w:t>
      </w:r>
      <w:r>
        <w:rPr>
          <w:rFonts w:eastAsia="Times New Roman"/>
          <w:sz w:val="25"/>
        </w:rPr>
        <w:t xml:space="preserve">tiếp tục demo có kiểm soát; chưa mở rộng phạm vi sử dụng cho các câu hỏi pháp lý tự nhiên </w:t>
      </w:r>
      <w:r>
        <w:rPr>
          <w:rFonts w:eastAsia="Times New Roman"/>
          <w:sz w:val="25"/>
        </w:rPr>
        <w:t>rộng cho đến khi các chỉ tiêu chất lượng ở Mục 6 đạt yêu cầu.</w:t>
      </w:r>
    </w:p>
    <w:sectPr w:rsidR="00B460F6" w:rsidSect="00034616">
      <w:headerReference w:type="default" r:id="rId8"/>
      <w:footerReference w:type="default" r:id="rId9"/>
      <w:pgSz w:w="11906" w:h="16838"/>
      <w:pgMar w:top="1020" w:right="1020" w:bottom="90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1B2" w:rsidRDefault="000C21B2">
      <w:pPr>
        <w:spacing w:after="0" w:line="240" w:lineRule="auto"/>
      </w:pPr>
      <w:r>
        <w:separator/>
      </w:r>
    </w:p>
  </w:endnote>
  <w:endnote w:type="continuationSeparator" w:id="0">
    <w:p w:rsidR="000C21B2" w:rsidRDefault="000C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0F6" w:rsidRDefault="000C21B2">
    <w:pPr>
      <w:pStyle w:val="Footer"/>
      <w:jc w:val="right"/>
    </w:pPr>
    <w:r>
      <w:rPr>
        <w:rFonts w:eastAsia="Times New Roman"/>
        <w:color w:val="666666"/>
        <w:sz w:val="20"/>
      </w:rPr>
      <w:t xml:space="preserve">Trang </w:t>
    </w:r>
    <w:r>
      <w:rPr>
        <w:rFonts w:eastAsia="Times New Roman"/>
        <w:color w:val="666666"/>
        <w:sz w:val="20"/>
      </w:rPr>
      <w:fldChar w:fldCharType="begin"/>
    </w:r>
    <w:r>
      <w:rPr>
        <w:rFonts w:eastAsia="Times New Roman"/>
        <w:color w:val="666666"/>
        <w:sz w:val="20"/>
      </w:rPr>
      <w:instrText xml:space="preserve"> PAGE </w:instrText>
    </w:r>
    <w:r w:rsidR="000C4470">
      <w:rPr>
        <w:rFonts w:eastAsia="Times New Roman"/>
        <w:color w:val="666666"/>
        <w:sz w:val="20"/>
      </w:rPr>
      <w:fldChar w:fldCharType="separate"/>
    </w:r>
    <w:r w:rsidR="000C4470">
      <w:rPr>
        <w:rFonts w:eastAsia="Times New Roman"/>
        <w:noProof/>
        <w:color w:val="666666"/>
        <w:sz w:val="20"/>
      </w:rPr>
      <w:t>2</w:t>
    </w:r>
    <w:r>
      <w:rPr>
        <w:rFonts w:eastAsia="Times New Roman"/>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1B2" w:rsidRDefault="000C21B2">
      <w:pPr>
        <w:spacing w:after="0" w:line="240" w:lineRule="auto"/>
      </w:pPr>
      <w:r>
        <w:separator/>
      </w:r>
    </w:p>
  </w:footnote>
  <w:footnote w:type="continuationSeparator" w:id="0">
    <w:p w:rsidR="000C21B2" w:rsidRDefault="000C2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0F6" w:rsidRDefault="000C21B2">
    <w:pPr>
      <w:pStyle w:val="Header"/>
      <w:jc w:val="right"/>
    </w:pPr>
    <w:r>
      <w:rPr>
        <w:rFonts w:eastAsia="Times New Roman"/>
        <w:b/>
        <w:color w:val="6B7280"/>
        <w:sz w:val="19"/>
      </w:rPr>
      <w:t>TRƯỜNG ĐẠI HỌC KINH TẾ - ĐHQGHN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1B2"/>
    <w:rsid w:val="000C4470"/>
    <w:rsid w:val="0015074B"/>
    <w:rsid w:val="0029639D"/>
    <w:rsid w:val="00326F90"/>
    <w:rsid w:val="00AA1D8D"/>
    <w:rsid w:val="00B460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99CAC"/>
  <w14:defaultImageDpi w14:val="300"/>
  <w15:docId w15:val="{FE38C39C-4020-4089-9E78-346A52CC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0413E-F6F8-4840-8844-BCAFC2883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tóm tắt tiến độ xây dựng hệ thống Legal Chatbot UEB</dc:title>
  <dc:subject>Bản báo cáo dành cho lãnh đạo - 22/08/2026</dc:subject>
  <dc:creator>UEB</dc:creator>
  <cp:keywords/>
  <dc:description>generated by python-docx</dc:description>
  <cp:lastModifiedBy>Nguyen Nhan</cp:lastModifiedBy>
  <cp:revision>2</cp:revision>
  <dcterms:created xsi:type="dcterms:W3CDTF">2013-12-23T23:15:00Z</dcterms:created>
  <dcterms:modified xsi:type="dcterms:W3CDTF">2026-08-22T01:48:00Z</dcterms:modified>
  <cp:category/>
</cp:coreProperties>
</file>